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49" w:rsidRPr="00854E49" w:rsidRDefault="00854E49" w:rsidP="00854E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color w:val="000000"/>
          <w:spacing w:val="45"/>
          <w:kern w:val="36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b/>
          <w:bCs/>
          <w:caps/>
          <w:color w:val="025197"/>
          <w:spacing w:val="45"/>
          <w:kern w:val="36"/>
          <w:sz w:val="28"/>
          <w:szCs w:val="28"/>
          <w:lang w:eastAsia="uk-UA"/>
        </w:rPr>
        <w:t>НОВІ НОРМИ ТА ПОРЯДОК ОРГАНІЗАЦІЇ ХАРЧУВАННЯ ДІТЕЙ В ЗАКЛАДАХ ДОШКІЛЬНОЇ ОСВІТИ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Уряд затвердив нові норми та порядок організації харчування у закладах освіти (постанова КМУ від 24.03.2021 № 305 «</w:t>
      </w:r>
      <w:hyperlink r:id="rId5" w:anchor="Text" w:tgtFrame="_top" w:history="1">
        <w:r w:rsidRPr="00854E49">
          <w:rPr>
            <w:rFonts w:ascii="Times New Roman" w:eastAsia="Times New Roman" w:hAnsi="Times New Roman" w:cs="Times New Roman"/>
            <w:color w:val="3849F9"/>
            <w:sz w:val="28"/>
            <w:szCs w:val="28"/>
            <w:bdr w:val="none" w:sz="0" w:space="0" w:color="auto" w:frame="1"/>
            <w:lang w:eastAsia="uk-UA"/>
          </w:rPr>
          <w:t>Про затвердження норм та Порядку організації харчування у закладах освіти та дитячих закладах оздоровлення та відпочинку</w:t>
        </w:r>
      </w:hyperlink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»).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Такі зміни прийняті, з метою: врегулювання організації харчування дітей з огляду на принципи здорового харчування, приведення енергетичної цінності раціону, структури харчування до Норм фізіологічних потреб населення в основних харчових речовинах і енергії. Що ж змінилося?</w:t>
      </w:r>
    </w:p>
    <w:p w:rsidR="00854E49" w:rsidRPr="00854E49" w:rsidRDefault="00854E49" w:rsidP="00854E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1.Визначено способи організації харчування 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Спосіб 1</w:t>
      </w:r>
      <w:r w:rsidRPr="00854E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.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Заклад освіти, тобто працівники, що входять до штатного розпису закладу, самостійно готують та реалізовують готові страви.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Спосіб 2.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Харчування організовує постачальник харчових продуктів та/або послуг з харчування — кейтеринг або аутсорсинг. Працівники їдальні (харчоблоку), буфету не входять до штатного розпису закладу.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дитсадках кейтеринг можна застосувати, якщо немає харчоблоку. Як виняток, можна організувати кейтеринг на час проведення ремонтних робіт — реконструкції, капітального ремонту тощо харчоблоку закладу та ремонту чи придбання технологічного обладнання, що використовується на харчоблоці закладу.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2.Визначено режим харчування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Режим (кратність) харчування визначено </w:t>
      </w:r>
      <w:r w:rsidRPr="00854E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у пункті 16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Порядку. Його можна організовувати:</w:t>
      </w:r>
    </w:p>
    <w:p w:rsidR="00854E49" w:rsidRPr="00854E49" w:rsidRDefault="00854E49" w:rsidP="00854E49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одноразово — сніданок;</w:t>
      </w:r>
    </w:p>
    <w:p w:rsidR="00854E49" w:rsidRPr="00854E49" w:rsidRDefault="00854E49" w:rsidP="00854E49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дворазово — сніданок та обід;</w:t>
      </w:r>
    </w:p>
    <w:p w:rsidR="00854E49" w:rsidRPr="00854E49" w:rsidRDefault="00854E49" w:rsidP="00854E49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триразово — сніданок, обід та підвечірок або вечеря;</w:t>
      </w:r>
    </w:p>
    <w:p w:rsidR="00854E49" w:rsidRPr="00854E49" w:rsidRDefault="00854E49" w:rsidP="00854E49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чотириразово — сніданок, обід, підвечірок, вечеря;</w:t>
      </w:r>
    </w:p>
    <w:p w:rsidR="00854E49" w:rsidRPr="00854E49" w:rsidRDefault="00854E49" w:rsidP="00854E49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п’ятиразово — сніданок, другий сніданок, обід, підвечірок, вечеря.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Режим (кратність) харчування залежить від режиму роботи закладу.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державних (комунальних) ЗДО тривалість сніданку, другого сніданку, підвечірку і вечері повинна становити не менше ніж 20 хвилин, обіду — 25–30 хвилин.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Їжу необхідно видавати дітям у суворо визначений час з інтервалами у три-чотири години.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3. Окреслено вимоги до планування меню</w:t>
      </w:r>
    </w:p>
    <w:p w:rsidR="00854E49" w:rsidRPr="00854E49" w:rsidRDefault="00854E49" w:rsidP="00854E49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Щоб забезпечити різноманітність харчування, потрібно скласти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uk-UA"/>
        </w:rPr>
        <w:t>примірне чотиритижневе сезонне меню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854E49" w:rsidRPr="00854E49" w:rsidRDefault="00854E49" w:rsidP="00854E49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Включення окремих страв до щоденного раціону, калорійність окремих прийомів їжі, мінімальні вимоги до режиму (кратності) приймання в їжу овочів, фруктів, м’яса, риби, яєць, горіхів, бобових та інших продуктів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uk-UA"/>
        </w:rPr>
        <w:t>повинні відповідати нормам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харчування.</w:t>
      </w:r>
    </w:p>
    <w:p w:rsidR="00854E49" w:rsidRPr="00854E49" w:rsidRDefault="00854E49" w:rsidP="00854E49">
      <w:pPr>
        <w:numPr>
          <w:ilvl w:val="0"/>
          <w:numId w:val="2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Дозволяється використовувати меню, рекомендоване МОЗ, без погодження з територіальним органом Держпродспоживслужби.</w:t>
      </w:r>
    </w:p>
    <w:p w:rsidR="00854E49" w:rsidRPr="00854E49" w:rsidRDefault="00854E49" w:rsidP="00854E49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uk-UA"/>
        </w:rPr>
        <w:t>Засновник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державних і комунальних закладів освіти також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uk-UA"/>
        </w:rPr>
        <w:t>може забезпечити розроблення меню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як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uk-UA"/>
        </w:rPr>
        <w:t>для одного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окремого закладу, так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uk-UA"/>
        </w:rPr>
        <w:t>і для групи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таких закладів.</w:t>
      </w:r>
    </w:p>
    <w:p w:rsidR="00854E49" w:rsidRPr="00854E49" w:rsidRDefault="00854E49" w:rsidP="00854E49">
      <w:pPr>
        <w:numPr>
          <w:ilvl w:val="0"/>
          <w:numId w:val="2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Примірне чотиритижневе сезонне меню може складатися медичним працівником  закладу дошкільної освіти та затверджуватися керівником  такого закладу.</w:t>
      </w:r>
    </w:p>
    <w:p w:rsidR="00854E49" w:rsidRPr="00854E49" w:rsidRDefault="00854E49" w:rsidP="00854E49">
      <w:pPr>
        <w:numPr>
          <w:ilvl w:val="0"/>
          <w:numId w:val="2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разі постачання до закладу дошкільної освіти готових страв та/або послуг з харчування примірне чотиритижневе сезонне меню може складатися постачальником послуг з харчування (технологом, завідувачем виробництва) та затверджуватися керівником оператора ринку харчових продуктів, що здійснює постачання готових страв та/або послуг з харчування.</w:t>
      </w:r>
    </w:p>
    <w:p w:rsidR="00854E49" w:rsidRPr="00854E49" w:rsidRDefault="00854E49" w:rsidP="00854E49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Примірне чотиритижневе сезонне меню можна використовувати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uk-UA"/>
        </w:rPr>
        <w:t>після погодження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 територіальним органом 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uk-UA"/>
        </w:rPr>
        <w:t>Держпродспоживслужби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4. Розписано калорійність сніданку, обіду та вечері за віковими групами: 1-4 та  4—6 (7) років 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Енергетична та поживна цінність їжі у закладі повинна відповідати загальним віковим потребам дітей згідно з нормами фізіологічних потреб в основних харчових речовинах та енергії, визначеними МОЗ.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Потрібно планувати частку калорійності їжі у загальних енергетичних потребах залежно від режиму (кратності) харчування в закладі.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Якщо дитина з’їсть лише сніданок, вона має становити 25–30% добової потреби, відповідна частка для обіду збільшується до 30–35%. Орієнтовну кількість калорій на сніданок, обід та вечерю, добову калорійність для різних вікових груп </w:t>
      </w:r>
      <w:bookmarkStart w:id="0" w:name="_GoBack"/>
      <w:bookmarkEnd w:id="0"/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наведено в </w:t>
      </w:r>
      <w:r w:rsidRPr="00854E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Табл. 2.</w:t>
      </w:r>
    </w:p>
    <w:p w:rsidR="00854E49" w:rsidRPr="00854E49" w:rsidRDefault="00854E49" w:rsidP="00854E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5. Передбачено кількість білків, жирів і вуглеводів, яка має бути у стравах.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М’ясо, риба, молоко та молочні продукти, яйця, бобові та горіхи є основними джерелами білку. Додатковим джерелом корисних білків є злакові продукти. Кількість білків для сніданку, обіду та вечері, а також добова потреба в білку для різних вікових груп наведені </w:t>
      </w:r>
      <w:r w:rsidRPr="00854E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у таблиці 2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до норм харчування.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Загальну кількість жирів для сніданку, обіду та вечері для різних вікових груп наведено </w:t>
      </w:r>
      <w:r w:rsidRPr="00854E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у таблиці 3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до норм харчування.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Діти повинні регулярно споживати харчові продукти та страви з вмістом вуглеводів. Пріоритетні продукти цієї групи — рослинні продукти з високим вмістом харчових волокон. Кількість вуглеводів для сніданку, обіду та вечері для різних вікових груп наведено </w:t>
      </w:r>
      <w:r w:rsidRPr="00854E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у таблиці 4</w:t>
      </w: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до норм харчування.</w:t>
      </w:r>
    </w:p>
    <w:p w:rsidR="00854E49" w:rsidRPr="00854E49" w:rsidRDefault="00854E49" w:rsidP="00854E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6. Розраховано добову потребу в рідині для дітей різних вікових груп.</w:t>
      </w:r>
    </w:p>
    <w:p w:rsidR="00854E49" w:rsidRPr="00854E49" w:rsidRDefault="00854E49" w:rsidP="00854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4E4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Питна вода повинна бути постійно доступною у закладі освіти під час вживання їжі та у будь-який інший час. Засновник і директор закладу повинні забезпечити дітей чистою та безпечною питною водою, що відповідає вимогам, встановленим МОЗ.</w:t>
      </w:r>
    </w:p>
    <w:p w:rsidR="00EB1CBB" w:rsidRDefault="00EB1CBB"/>
    <w:sectPr w:rsidR="00EB1C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33CAD"/>
    <w:multiLevelType w:val="multilevel"/>
    <w:tmpl w:val="F9A2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30B30"/>
    <w:multiLevelType w:val="multilevel"/>
    <w:tmpl w:val="B124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49"/>
    <w:rsid w:val="00854E49"/>
    <w:rsid w:val="00E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888BC-0C4F-4FD2-9D08-53EE448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E4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854E49"/>
    <w:rPr>
      <w:b/>
      <w:bCs/>
    </w:rPr>
  </w:style>
  <w:style w:type="paragraph" w:styleId="a4">
    <w:name w:val="Normal (Web)"/>
    <w:basedOn w:val="a"/>
    <w:uiPriority w:val="99"/>
    <w:semiHidden/>
    <w:unhideWhenUsed/>
    <w:rsid w:val="0085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854E49"/>
    <w:rPr>
      <w:color w:val="0000FF"/>
      <w:u w:val="single"/>
    </w:rPr>
  </w:style>
  <w:style w:type="character" w:styleId="a6">
    <w:name w:val="Emphasis"/>
    <w:basedOn w:val="a0"/>
    <w:uiPriority w:val="20"/>
    <w:qFormat/>
    <w:rsid w:val="00854E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05-2021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3200</Words>
  <Characters>1825</Characters>
  <Application>Microsoft Office Word</Application>
  <DocSecurity>0</DocSecurity>
  <Lines>15</Lines>
  <Paragraphs>10</Paragraphs>
  <ScaleCrop>false</ScaleCrop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2024-02-14T12:16:00Z</dcterms:created>
  <dcterms:modified xsi:type="dcterms:W3CDTF">2024-02-14T12:17:00Z</dcterms:modified>
</cp:coreProperties>
</file>