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4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220A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ЗАТВЕРДЖЕНО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220A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засіданням атестаційної комісії</w:t>
      </w:r>
      <w:r w:rsidR="002220A4">
        <w:rPr>
          <w:rFonts w:ascii="Times New Roman" w:hAnsi="Times New Roman" w:cs="Times New Roman"/>
          <w:sz w:val="26"/>
          <w:szCs w:val="26"/>
        </w:rPr>
        <w:t xml:space="preserve"> </w:t>
      </w:r>
      <w:r w:rsidR="002220A4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2220A4" w:rsidRPr="002220A4" w:rsidRDefault="002220A4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ЗДО №6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220A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F50F5">
        <w:rPr>
          <w:rFonts w:ascii="Times New Roman" w:hAnsi="Times New Roman" w:cs="Times New Roman"/>
          <w:sz w:val="26"/>
          <w:szCs w:val="26"/>
        </w:rPr>
        <w:t>протокол 01.10.202</w:t>
      </w:r>
      <w:r w:rsidR="00074AD8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№1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Графік</w:t>
      </w:r>
    </w:p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проведення засідань атестаційної комісії ЗДО №6</w:t>
      </w:r>
    </w:p>
    <w:p w:rsidR="00166C66" w:rsidRDefault="00CF50F5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202</w:t>
      </w:r>
      <w:r w:rsidR="00074AD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074AD8">
        <w:rPr>
          <w:rFonts w:ascii="Times New Roman" w:hAnsi="Times New Roman" w:cs="Times New Roman"/>
          <w:sz w:val="26"/>
          <w:szCs w:val="26"/>
        </w:rPr>
        <w:t>6</w:t>
      </w:r>
      <w:r w:rsidR="00166C66">
        <w:rPr>
          <w:rFonts w:ascii="Times New Roman" w:hAnsi="Times New Roman" w:cs="Times New Roman"/>
          <w:sz w:val="26"/>
          <w:szCs w:val="26"/>
        </w:rPr>
        <w:t xml:space="preserve"> н.</w:t>
      </w:r>
      <w:r w:rsidR="00074AD8">
        <w:rPr>
          <w:rFonts w:ascii="Times New Roman" w:hAnsi="Times New Roman" w:cs="Times New Roman"/>
          <w:sz w:val="26"/>
          <w:szCs w:val="26"/>
        </w:rPr>
        <w:t xml:space="preserve"> </w:t>
      </w:r>
      <w:r w:rsidR="00166C66">
        <w:rPr>
          <w:rFonts w:ascii="Times New Roman" w:hAnsi="Times New Roman" w:cs="Times New Roman"/>
          <w:sz w:val="26"/>
          <w:szCs w:val="26"/>
        </w:rPr>
        <w:t>р.</w:t>
      </w:r>
    </w:p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246"/>
        <w:gridCol w:w="1972"/>
      </w:tblGrid>
      <w:tr w:rsidR="00166C66" w:rsidTr="00B735CA">
        <w:tc>
          <w:tcPr>
            <w:tcW w:w="675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4962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2246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</w:p>
        </w:tc>
        <w:tc>
          <w:tcPr>
            <w:tcW w:w="1972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Відповідальний</w:t>
            </w:r>
          </w:p>
        </w:tc>
      </w:tr>
      <w:tr w:rsidR="00166C66" w:rsidTr="00B735CA">
        <w:tc>
          <w:tcPr>
            <w:tcW w:w="675" w:type="dxa"/>
          </w:tcPr>
          <w:p w:rsidR="00B735CA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2" w:type="dxa"/>
          </w:tcPr>
          <w:p w:rsidR="00166C66" w:rsidRDefault="006D6F15" w:rsidP="006D6F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F15"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№1</w:t>
            </w:r>
          </w:p>
          <w:p w:rsidR="006D6F15" w:rsidRPr="009168BA" w:rsidRDefault="006D6F15" w:rsidP="006D6F1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Скласти і затвердити список педагогічних працівників, які підл</w:t>
            </w:r>
            <w:r w:rsidR="00CF50F5">
              <w:rPr>
                <w:rFonts w:ascii="Times New Roman" w:eastAsia="Times New Roman" w:hAnsi="Times New Roman" w:cs="Times New Roman"/>
                <w:sz w:val="26"/>
                <w:szCs w:val="26"/>
              </w:rPr>
              <w:t>ягають черговій атестації у 2025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році</w:t>
            </w:r>
            <w:r w:rsidR="000A482F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A482F" w:rsidRPr="009168BA" w:rsidRDefault="000A482F" w:rsidP="006D6F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6D6F15">
              <w:rPr>
                <w:rFonts w:ascii="Times New Roman" w:eastAsia="Times New Roman" w:hAnsi="Times New Roman" w:cs="Times New Roman"/>
                <w:sz w:val="26"/>
                <w:szCs w:val="26"/>
              </w:rPr>
              <w:t>Затвердити графік проведення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засідань атестаційної комісії та форму голосування під час усіх засідань.</w:t>
            </w:r>
          </w:p>
          <w:p w:rsidR="006D6F15" w:rsidRPr="006D6F15" w:rsidRDefault="000A482F" w:rsidP="006D6F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Визначити строки проведення </w:t>
            </w:r>
            <w:r w:rsidR="006D6F15" w:rsidRPr="006D6F15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атестації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строки подання педагогічними працівниками «Опису досвіду роботи»</w:t>
            </w:r>
          </w:p>
          <w:p w:rsidR="006D6F15" w:rsidRPr="009168BA" w:rsidRDefault="000A482F" w:rsidP="000A48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6D6F15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Визначити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  <w:p w:rsidR="000A482F" w:rsidRPr="000A482F" w:rsidRDefault="000A482F" w:rsidP="000A48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Про перенесення чергової атестації </w:t>
            </w:r>
            <w:proofErr w:type="spellStart"/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, у разі тимчасової непрацездатності, або настання інших обставин, що перешкоджають проходження ним атестації на один рік.</w:t>
            </w:r>
          </w:p>
        </w:tc>
        <w:tc>
          <w:tcPr>
            <w:tcW w:w="2246" w:type="dxa"/>
          </w:tcPr>
          <w:p w:rsidR="00166C66" w:rsidRDefault="00CF50F5" w:rsidP="0007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2" w:type="dxa"/>
          </w:tcPr>
          <w:p w:rsidR="00166C66" w:rsidRDefault="00767F28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1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57188B" w:rsidRDefault="0057188B" w:rsidP="005718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№2</w:t>
            </w:r>
          </w:p>
          <w:p w:rsidR="00166C66" w:rsidRDefault="0057188B" w:rsidP="005718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Розглянути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подані документи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 працівників, які атестуються, за потреби перевірити їх достовірність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88B">
              <w:rPr>
                <w:rFonts w:ascii="Times New Roman" w:hAnsi="Times New Roman" w:cs="Times New Roman"/>
                <w:i/>
                <w:sz w:val="26"/>
                <w:szCs w:val="26"/>
              </w:rPr>
              <w:t>(встановлення дотримання вимог пунктів 8, 9 розді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лу I Положення)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7188B" w:rsidRPr="0057188B" w:rsidRDefault="0057188B" w:rsidP="00927B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Прийняти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 xml:space="preserve"> рішення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>про ви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 xml:space="preserve">вчення практичного досвіду 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роботи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для належного оцінювання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 xml:space="preserve"> їх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професійних компетентностей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>за потреби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).  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изнач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зі складу членів атестаційної комісії членів, які аналізуватимуть практичний досвід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роботи педагогічного працівника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та затвердити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графік заходів з його проведення.</w:t>
            </w:r>
          </w:p>
        </w:tc>
        <w:tc>
          <w:tcPr>
            <w:tcW w:w="2246" w:type="dxa"/>
          </w:tcPr>
          <w:p w:rsidR="00166C66" w:rsidRDefault="00CF50F5" w:rsidP="0007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2" w:type="dxa"/>
          </w:tcPr>
          <w:p w:rsidR="00166C66" w:rsidRDefault="00927BA7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927BA7" w:rsidRDefault="00927BA7" w:rsidP="00927B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№3</w:t>
            </w:r>
          </w:p>
          <w:p w:rsidR="009168BA" w:rsidRPr="009168BA" w:rsidRDefault="00927BA7" w:rsidP="009168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168BA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 включення до списку, за заявою, педагогічних працівників, які підлягають черговій атестації, але не були включені </w:t>
            </w:r>
            <w:r w:rsidR="009168BA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 списку.</w:t>
            </w:r>
          </w:p>
          <w:p w:rsidR="00927BA7" w:rsidRPr="00927BA7" w:rsidRDefault="009168BA" w:rsidP="009168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2. 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  <w:p w:rsidR="00166C66" w:rsidRDefault="00166C66" w:rsidP="00166C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6" w:type="dxa"/>
          </w:tcPr>
          <w:p w:rsidR="00166C66" w:rsidRDefault="00CF50F5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23.12.202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168BA" w:rsidRPr="009168BA" w:rsidRDefault="009168BA" w:rsidP="00166C6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168BA">
              <w:rPr>
                <w:rFonts w:ascii="Times New Roman" w:hAnsi="Times New Roman" w:cs="Times New Roman"/>
                <w:i/>
                <w:sz w:val="26"/>
                <w:szCs w:val="26"/>
              </w:rPr>
              <w:t>(за потреби)</w:t>
            </w:r>
          </w:p>
        </w:tc>
        <w:tc>
          <w:tcPr>
            <w:tcW w:w="1972" w:type="dxa"/>
          </w:tcPr>
          <w:p w:rsidR="00166C66" w:rsidRDefault="00927BA7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9168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9168BA" w:rsidRDefault="00EB4A96" w:rsidP="00916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№4</w:t>
            </w:r>
          </w:p>
          <w:p w:rsidR="00EB4A96" w:rsidRDefault="009168BA" w:rsidP="00EB4A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Розглянути</w:t>
            </w:r>
            <w:r w:rsidR="00EB4A96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подані документи</w:t>
            </w:r>
            <w:r w:rsidR="00EB4A96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х працівників, які підлягають позачерговій  атестації, а також тих, які були відсутні в основному списку, за потреби перевірити їх достовірність</w:t>
            </w:r>
            <w:r w:rsidR="00EB4A96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A96" w:rsidRPr="0057188B">
              <w:rPr>
                <w:rFonts w:ascii="Times New Roman" w:hAnsi="Times New Roman" w:cs="Times New Roman"/>
                <w:i/>
                <w:sz w:val="26"/>
                <w:szCs w:val="26"/>
              </w:rPr>
              <w:t>(встановлення дотримання вимог пунктів 8, 9 розді</w:t>
            </w:r>
            <w:r w:rsidR="00EB4A96">
              <w:rPr>
                <w:rFonts w:ascii="Times New Roman" w:hAnsi="Times New Roman" w:cs="Times New Roman"/>
                <w:i/>
                <w:sz w:val="26"/>
                <w:szCs w:val="26"/>
              </w:rPr>
              <w:t>лу I Положення)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6C66" w:rsidRDefault="00EB4A96" w:rsidP="00EB4A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Прийняти рішення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про 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вчення практичного досвіду 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роботи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для належного оцінювання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їх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професійних компетентностей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за потреби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  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изнач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зі складу членів атестаційної комісії членів, які аналізуватимуть практичний досвід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роботи педагогічного працівника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 затвердити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графік заходів з його проведення.</w:t>
            </w:r>
          </w:p>
        </w:tc>
        <w:tc>
          <w:tcPr>
            <w:tcW w:w="2246" w:type="dxa"/>
          </w:tcPr>
          <w:p w:rsidR="00166C66" w:rsidRDefault="00CF50F5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02.01.202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687E26" w:rsidRDefault="00687E2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168BA">
              <w:rPr>
                <w:rFonts w:ascii="Times New Roman" w:hAnsi="Times New Roman" w:cs="Times New Roman"/>
                <w:i/>
                <w:sz w:val="26"/>
                <w:szCs w:val="26"/>
              </w:rPr>
              <w:t>(за потреби)</w:t>
            </w:r>
          </w:p>
        </w:tc>
        <w:tc>
          <w:tcPr>
            <w:tcW w:w="1972" w:type="dxa"/>
          </w:tcPr>
          <w:p w:rsidR="00166C66" w:rsidRDefault="009168BA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2" w:type="dxa"/>
          </w:tcPr>
          <w:p w:rsidR="00EB4A96" w:rsidRDefault="00EB4A96" w:rsidP="00EB4A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№5</w:t>
            </w:r>
          </w:p>
          <w:p w:rsidR="003E09E3" w:rsidRDefault="00EB4A96" w:rsidP="003E09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3E09E3">
              <w:rPr>
                <w:rFonts w:ascii="Times New Roman" w:hAnsi="Times New Roman" w:cs="Times New Roman"/>
                <w:sz w:val="26"/>
                <w:szCs w:val="26"/>
              </w:rPr>
              <w:t xml:space="preserve">Розглянути вивчення професійної діяльності </w:t>
            </w:r>
            <w:r w:rsidR="003E09E3" w:rsidRPr="00767F28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 w:rsidR="003E09E3">
              <w:rPr>
                <w:rFonts w:ascii="Times New Roman" w:hAnsi="Times New Roman" w:cs="Times New Roman"/>
                <w:sz w:val="26"/>
                <w:szCs w:val="26"/>
              </w:rPr>
              <w:t>, які атестуються.  Оцінити  професійні компетентності</w:t>
            </w:r>
            <w:r w:rsidR="003E09E3" w:rsidRPr="003E09E3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педагогічних працівників з урахуванням їх посадових обов’язків і вимог профес</w:t>
            </w:r>
            <w:r w:rsidR="003E09E3">
              <w:rPr>
                <w:rFonts w:ascii="Times New Roman" w:hAnsi="Times New Roman" w:cs="Times New Roman"/>
                <w:sz w:val="26"/>
                <w:szCs w:val="26"/>
              </w:rPr>
              <w:t>ійного стандарту.</w:t>
            </w:r>
          </w:p>
          <w:p w:rsidR="003E09E3" w:rsidRDefault="003E09E3" w:rsidP="003E09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Прийняти рішення про присутність педагогічних працівників на підсумковому засіданні.</w:t>
            </w:r>
          </w:p>
        </w:tc>
        <w:tc>
          <w:tcPr>
            <w:tcW w:w="2246" w:type="dxa"/>
          </w:tcPr>
          <w:p w:rsidR="00166C66" w:rsidRDefault="00CF50F5" w:rsidP="0007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2" w:type="dxa"/>
          </w:tcPr>
          <w:p w:rsidR="00166C66" w:rsidRDefault="00EB4A96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  <w:bookmarkStart w:id="0" w:name="_GoBack"/>
            <w:bookmarkEnd w:id="0"/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727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7727D2" w:rsidRDefault="007727D2" w:rsidP="007727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</w:t>
            </w:r>
            <w:r w:rsidR="008E72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засідання №6</w:t>
            </w:r>
          </w:p>
          <w:p w:rsidR="00166C66" w:rsidRDefault="007727D2" w:rsidP="00166C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7727D2">
              <w:rPr>
                <w:rFonts w:ascii="Times New Roman" w:hAnsi="Times New Roman" w:cs="Times New Roman"/>
                <w:sz w:val="26"/>
                <w:szCs w:val="26"/>
              </w:rPr>
              <w:t>Прийняти рішення про результати ате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стації педагогічних працівників за підсумками їх роботи 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міжатестаційний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період.</w:t>
            </w:r>
          </w:p>
        </w:tc>
        <w:tc>
          <w:tcPr>
            <w:tcW w:w="2246" w:type="dxa"/>
          </w:tcPr>
          <w:p w:rsidR="00166C66" w:rsidRDefault="00DC0ADE" w:rsidP="00194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43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F50F5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2" w:type="dxa"/>
          </w:tcPr>
          <w:p w:rsidR="00166C66" w:rsidRDefault="00B735CA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</w:tbl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0463" w:rsidRDefault="00880463" w:rsidP="001609B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6C66" w:rsidRPr="00166C66" w:rsidRDefault="00166C66" w:rsidP="00160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66C66" w:rsidRPr="00166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A1"/>
    <w:rsid w:val="00074AD8"/>
    <w:rsid w:val="000A482F"/>
    <w:rsid w:val="001609BC"/>
    <w:rsid w:val="00166C66"/>
    <w:rsid w:val="001943CD"/>
    <w:rsid w:val="002220A4"/>
    <w:rsid w:val="00342864"/>
    <w:rsid w:val="003E09E3"/>
    <w:rsid w:val="004A77CC"/>
    <w:rsid w:val="0057188B"/>
    <w:rsid w:val="005E25A1"/>
    <w:rsid w:val="00687E26"/>
    <w:rsid w:val="006D6F15"/>
    <w:rsid w:val="00767F28"/>
    <w:rsid w:val="007727D2"/>
    <w:rsid w:val="00816B07"/>
    <w:rsid w:val="00880463"/>
    <w:rsid w:val="008E72E3"/>
    <w:rsid w:val="009168BA"/>
    <w:rsid w:val="00927BA7"/>
    <w:rsid w:val="00B735CA"/>
    <w:rsid w:val="00CF50F5"/>
    <w:rsid w:val="00DC0ADE"/>
    <w:rsid w:val="00EB4A96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2024-10-04T07:27:00Z</cp:lastPrinted>
  <dcterms:created xsi:type="dcterms:W3CDTF">2023-10-12T13:01:00Z</dcterms:created>
  <dcterms:modified xsi:type="dcterms:W3CDTF">2026-03-20T08:41:00Z</dcterms:modified>
</cp:coreProperties>
</file>