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>2 квітня - Всесвітній день аутизму. Хотілось би, щоб люди більше знали про це.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Розлад аутистичного СПЕКТРУ означає, що в кожної конкретної аутичної людини набір і інтенсивність проявів різна. Щось із цього просто цікава особливість, а щось заважає нормально жити. 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67208386" wp14:editId="1335AA98">
            <wp:extent cx="152400" cy="152400"/>
            <wp:effectExtent l="0" t="0" r="0" b="0"/>
            <wp:docPr id="1" name="Рисунок 1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>Сенсорні проблеми. Відчуття свого тіла, слух, смак, нюх, оце все. "Весело" живеться, коли людина не відчуває потребу їсти і пити. Робить це , коли будильник дзвенить і чисто для того, щоб не потрапити до лікарні. Вчиться не забувати пити і їсти.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65628FDB" wp14:editId="232585A2">
            <wp:extent cx="152400" cy="152400"/>
            <wp:effectExtent l="0" t="0" r="0" b="0"/>
            <wp:docPr id="2" name="Рисунок 2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Забагато звуків може закінчитись панічною атакою або мелтдауном ( типу істерика, яку ніяк не припинити і людина не в собі). Щоб благополучно пережити аеропорт чи вокзал, потрібні беруші, шумопоглинаючі навушники, або і те і інше + темні окуляри, щоб зменшити інтенсивність кольорів і ламп навколо. Шалений мінус в тому, що аутисти не витримують не лише аеропорти чи вокзали, а і школу ,і університет. Дуже хочуть там бути, але часто це дуже важко. Концерти, фестивалі, вечірки, кіно - хочеться, але страшно, тому ні. Нервова система злітає з котушок </w:t>
      </w: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1135BF25" wp14:editId="40505237">
            <wp:extent cx="152400" cy="152400"/>
            <wp:effectExtent l="0" t="0" r="0" b="0"/>
            <wp:docPr id="3" name="Рисунок 3" descr="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55F2A836" wp14:editId="35DC44B4">
            <wp:extent cx="152400" cy="152400"/>
            <wp:effectExtent l="0" t="0" r="0" b="0"/>
            <wp:docPr id="4" name="Рисунок 4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>Страх нового. Страх нової їжі. Нового знання чи нового маршруту. Нового одягу. Сир має бути порізаний квадратиками. Що це? Сир трикутниками порізаний - можна поригати. Я не шуткую. Рвотний рефлекс на не так порізану їжу. Чи на не того кольору яблуко</w:t>
      </w: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592BFB2E" wp14:editId="35818813">
            <wp:extent cx="152400" cy="152400"/>
            <wp:effectExtent l="0" t="0" r="0" b="0"/>
            <wp:docPr id="5" name="Рисунок 5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 Чи на запах в чиїйсь машині . 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074FEC34" wp14:editId="44EF48F1">
            <wp:extent cx="152400" cy="152400"/>
            <wp:effectExtent l="0" t="0" r="0" b="0"/>
            <wp:docPr id="6" name="Рисунок 6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Повторювання дій. Багаторазове. Тисячі разів одне і те ж. Одна пісня. Одна футболка. Один маршрут. Одна книга прочитана 700 разів. Одне питання, задане 800 разів. Один порядок дій , тільки такий і ніколи не інший. Зміна планів - </w:t>
      </w: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20254E3A" wp14:editId="1A65420B">
            <wp:extent cx="152400" cy="152400"/>
            <wp:effectExtent l="0" t="0" r="0" b="0"/>
            <wp:docPr id="7" name="Рисунок 7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істерика, напад тривожності, сльози, світ сходить з орбіти. 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5236B78C" wp14:editId="1DE81E4A">
            <wp:extent cx="152400" cy="152400"/>
            <wp:effectExtent l="0" t="0" r="0" b="0"/>
            <wp:docPr id="8" name="Рисунок 8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Комунікація </w:t>
      </w: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182C63B5" wp14:editId="10EB1FD4">
            <wp:extent cx="152400" cy="152400"/>
            <wp:effectExtent l="0" t="0" r="0" b="0"/>
            <wp:docPr id="9" name="Рисунок 9" descr="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. В когось її нема і це справжня печаль. А в когось є, але є нюанси. Міліон проблем. Невміння брехати. Говоріння всього що на умі без гальм, субординації, поваги , чи якихось норм . Хотів сказати комплімент, а вийшла образа. Сказав, але тон голосу не контролював,вийшло що накричав. Хотів дружити, не розумів, що сказали ні. Особисті кордони то біль. Отже, постійна потреба в психологічній допомозі і тренінгу соціальних навичок 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79F9D52A" wp14:editId="3B4BC67A">
            <wp:extent cx="152400" cy="152400"/>
            <wp:effectExtent l="0" t="0" r="0" b="0"/>
            <wp:docPr id="10" name="Рисунок 10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Часто разом паровозиком ідуть дислексія, дисграфія, розлад дефіциту уваги ( і комусь "повезло" ще і гіперактивності), депресія, обсесивно-компульсивний розлад. Або щось одне з цього. Або все . Кому як повезе. </w:t>
      </w: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0073B83A" wp14:editId="11EFEAA4">
            <wp:extent cx="152400" cy="152400"/>
            <wp:effectExtent l="0" t="0" r="0" b="0"/>
            <wp:docPr id="11" name="Рисунок 11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Проблеми з метаболізмом. Кому як повезе. Мітохондріальна дисфункція, ацетонемічний синдром, незасвоєння вітамінів певних груп, непереносимість молока, яєць і глютену тощо. </w:t>
      </w:r>
    </w:p>
    <w:p w:rsidR="00223CDE" w:rsidRPr="00223CDE" w:rsidRDefault="00223CDE" w:rsidP="00223CDE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726F483B" wp14:editId="7A341513">
            <wp:extent cx="152400" cy="152400"/>
            <wp:effectExtent l="0" t="0" r="0" b="0"/>
            <wp:docPr id="12" name="Рисунок 12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t>Ну і так, серед аутистів трапляються люди з феноменальною пам'яттю. Унікальними здібностями. Розвивати їх трохи заважає все перераховане вище.</w:t>
      </w:r>
    </w:p>
    <w:p w:rsidR="00223CDE" w:rsidRPr="00223CDE" w:rsidRDefault="00223CDE" w:rsidP="00223CD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uk-UA"/>
        </w:rPr>
      </w:pP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begin"/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instrText xml:space="preserve"> HYPERLINK "https://www.facebook.com/photo/?fbid=10226561659379425&amp;set=a.10200681578913588&amp;__cft__%5b0%5d=AZWsKlG6-XdaaDDdcEd0VtAvEtChghqidZ8ivnOaea1OPdnvD9i7-Tnz9aGfhDx8UkdgJCNXJ5-zR3-I-LKyX90MeyzXmP2lrYDlbbvKW8iwz1LicEkxSJuJSkJSSUdExg8&amp;__tn__=EH-R" </w:instrText>
      </w: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separate"/>
      </w:r>
    </w:p>
    <w:p w:rsidR="00223CDE" w:rsidRPr="00223CDE" w:rsidRDefault="00223CDE" w:rsidP="0022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223CD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end"/>
      </w:r>
    </w:p>
    <w:p w:rsidR="00223CDE" w:rsidRPr="00223CDE" w:rsidRDefault="00223CDE" w:rsidP="00223CDE">
      <w:pPr>
        <w:spacing w:after="0" w:line="240" w:lineRule="auto"/>
        <w:ind w:left="180"/>
        <w:rPr>
          <w:rFonts w:ascii="inherit" w:eastAsia="Times New Roman" w:hAnsi="inherit" w:cs="Segoe UI"/>
          <w:color w:val="65676B"/>
          <w:sz w:val="23"/>
          <w:szCs w:val="23"/>
          <w:bdr w:val="single" w:sz="12" w:space="0" w:color="auto" w:frame="1"/>
          <w:lang w:eastAsia="uk-UA"/>
        </w:rPr>
      </w:pPr>
    </w:p>
    <w:p w:rsidR="00223CDE" w:rsidRPr="00223CDE" w:rsidRDefault="00223CDE" w:rsidP="00223CDE">
      <w:pPr>
        <w:spacing w:after="0" w:line="240" w:lineRule="auto"/>
        <w:ind w:left="180"/>
        <w:rPr>
          <w:rFonts w:ascii="inherit" w:eastAsia="Times New Roman" w:hAnsi="inherit" w:cs="Segoe UI"/>
          <w:color w:val="65676B"/>
          <w:sz w:val="23"/>
          <w:szCs w:val="23"/>
          <w:bdr w:val="single" w:sz="12" w:space="0" w:color="auto" w:frame="1"/>
          <w:lang w:eastAsia="uk-UA"/>
        </w:rPr>
      </w:pPr>
    </w:p>
    <w:p w:rsidR="00223CDE" w:rsidRPr="00223CDE" w:rsidRDefault="00223CDE" w:rsidP="00223CDE">
      <w:pPr>
        <w:spacing w:after="0" w:line="240" w:lineRule="auto"/>
        <w:ind w:left="180"/>
        <w:rPr>
          <w:rFonts w:ascii="inherit" w:eastAsia="Times New Roman" w:hAnsi="inherit" w:cs="Segoe UI"/>
          <w:color w:val="65676B"/>
          <w:sz w:val="23"/>
          <w:szCs w:val="23"/>
          <w:bdr w:val="single" w:sz="12" w:space="0" w:color="auto" w:frame="1"/>
          <w:lang w:eastAsia="uk-UA"/>
        </w:rPr>
      </w:pPr>
    </w:p>
    <w:p w:rsidR="00223CDE" w:rsidRPr="00223CDE" w:rsidRDefault="00223CDE" w:rsidP="00223CDE">
      <w:pPr>
        <w:spacing w:after="0" w:line="240" w:lineRule="auto"/>
        <w:rPr>
          <w:rFonts w:ascii="inherit" w:eastAsia="Times New Roman" w:hAnsi="inherit" w:cs="Segoe UI"/>
          <w:color w:val="65676B"/>
          <w:sz w:val="23"/>
          <w:szCs w:val="23"/>
          <w:lang w:val="en-US" w:eastAsia="uk-UA"/>
        </w:rPr>
      </w:pPr>
      <w:r>
        <w:rPr>
          <w:rFonts w:ascii="inherit" w:eastAsia="Times New Roman" w:hAnsi="inherit" w:cs="Segoe UI"/>
          <w:color w:val="65676B"/>
          <w:sz w:val="23"/>
          <w:szCs w:val="23"/>
          <w:lang w:val="en-US" w:eastAsia="uk-UA"/>
        </w:rPr>
        <w:t xml:space="preserve"> </w:t>
      </w:r>
      <w:bookmarkStart w:id="0" w:name="_GoBack"/>
      <w:bookmarkEnd w:id="0"/>
    </w:p>
    <w:p w:rsidR="00683114" w:rsidRDefault="00683114"/>
    <w:sectPr w:rsidR="006831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E"/>
    <w:rsid w:val="00223CDE"/>
    <w:rsid w:val="006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1392-555E-455C-9823-413A798E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4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30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251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434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4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30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834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86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4271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726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5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53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061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7891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1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2023-04-03T07:34:00Z</dcterms:created>
  <dcterms:modified xsi:type="dcterms:W3CDTF">2023-04-03T07:34:00Z</dcterms:modified>
</cp:coreProperties>
</file>