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0A" w:rsidRDefault="007B4D23">
      <w:pPr>
        <w:spacing w:after="0" w:line="240" w:lineRule="auto"/>
        <w:ind w:right="1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СХВАЛЕНО</w:t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  <w:t>ЗАТВЕРДЖУЮ</w:t>
      </w:r>
    </w:p>
    <w:p w:rsidR="0091170A" w:rsidRDefault="007B4D23">
      <w:pPr>
        <w:spacing w:after="0" w:line="240" w:lineRule="auto"/>
        <w:ind w:left="10" w:right="13" w:hanging="1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Протокол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педагогічної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Директор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Л.К. Денисюк</w:t>
      </w:r>
    </w:p>
    <w:p w:rsidR="0091170A" w:rsidRDefault="007B4D23">
      <w:pPr>
        <w:tabs>
          <w:tab w:val="center" w:pos="4812"/>
        </w:tabs>
        <w:spacing w:after="0" w:line="240" w:lineRule="auto"/>
        <w:ind w:left="10" w:right="13" w:hanging="1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ab/>
        <w:t>31.08.2022 № 1                                                             31.08.2022</w:t>
      </w:r>
    </w:p>
    <w:p w:rsidR="0091170A" w:rsidRDefault="0091170A">
      <w:pPr>
        <w:spacing w:after="0"/>
        <w:ind w:left="-426" w:firstLine="426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91170A" w:rsidRDefault="0091170A">
      <w:pPr>
        <w:spacing w:after="0"/>
        <w:ind w:left="10" w:right="13" w:hanging="1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91170A" w:rsidRDefault="007B4D23">
      <w:pPr>
        <w:spacing w:after="0"/>
        <w:ind w:left="10" w:right="13" w:hanging="1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ОСВІТНЯ  ПРОГРАМА</w:t>
      </w:r>
    </w:p>
    <w:p w:rsidR="0091170A" w:rsidRDefault="007B4D23">
      <w:pPr>
        <w:spacing w:after="0"/>
        <w:ind w:left="-426" w:right="13" w:hanging="1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ГІМНАЗІЇ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ІМЕНІ РОДИНИ ЛУГОВСЬКИХ</w:t>
      </w:r>
    </w:p>
    <w:p w:rsidR="0091170A" w:rsidRDefault="007B4D23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для 6-А, 7-А класів,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який працює за науково-педагогічним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проєктом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«Інтелект України»</w:t>
      </w:r>
    </w:p>
    <w:p w:rsidR="0091170A" w:rsidRDefault="007B4D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Освітня програма розроблена на виконання:</w:t>
      </w:r>
    </w:p>
    <w:p w:rsidR="0091170A" w:rsidRDefault="007B4D23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Закону України «Про освіту»,</w:t>
      </w:r>
    </w:p>
    <w:p w:rsidR="0091170A" w:rsidRDefault="007B4D23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Закону України «Про загальну середню освіту»,</w:t>
      </w:r>
    </w:p>
    <w:p w:rsidR="0091170A" w:rsidRDefault="007B4D23">
      <w:pPr>
        <w:tabs>
          <w:tab w:val="left" w:pos="3402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Державного стандарту базової та повної загальної середньої освіти, </w:t>
      </w:r>
      <w:r>
        <w:rPr>
          <w:rFonts w:ascii="Times New Roman" w:hAnsi="Times New Roman" w:cs="Times New Roman"/>
          <w:sz w:val="28"/>
          <w:szCs w:val="28"/>
        </w:rPr>
        <w:t>затвердженого постановою Кабінету Міністрів України від 23.11.2011 №1392 ( у редакції постанови Кабінету Міністрів України від 01.09.2020 р.).</w:t>
      </w:r>
    </w:p>
    <w:p w:rsidR="0091170A" w:rsidRDefault="007B4D23">
      <w:pPr>
        <w:tabs>
          <w:tab w:val="left" w:pos="3402"/>
        </w:tabs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Загальний обсяг навчального навантаження</w:t>
      </w:r>
    </w:p>
    <w:p w:rsidR="0091170A" w:rsidRDefault="007B4D23">
      <w:pPr>
        <w:tabs>
          <w:tab w:val="left" w:pos="3402"/>
        </w:tabs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 орієнтовна тривалість і можливі взаємозв’язки освітніх</w:t>
      </w:r>
    </w:p>
    <w:p w:rsidR="0091170A" w:rsidRDefault="007B4D23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галузей, предм</w:t>
      </w:r>
      <w:r>
        <w:rPr>
          <w:rFonts w:ascii="Times New Roman" w:hAnsi="Times New Roman" w:cs="Times New Roman"/>
          <w:b/>
          <w:sz w:val="28"/>
          <w:szCs w:val="28"/>
        </w:rPr>
        <w:t>етів, дисциплін</w:t>
      </w:r>
    </w:p>
    <w:p w:rsidR="0091170A" w:rsidRDefault="007B4D23">
      <w:pPr>
        <w:tabs>
          <w:tab w:val="left" w:pos="3402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 дає цілісне уявлення про зміст і структуру другого рівня освіти, встановлює погодинне співвідношення між окремими предметами за роками навчання, визначає гранично допустиме тижневе навантаження учнів.</w:t>
      </w:r>
    </w:p>
    <w:p w:rsidR="0091170A" w:rsidRDefault="007B4D23">
      <w:pPr>
        <w:tabs>
          <w:tab w:val="left" w:pos="3402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 для  6-</w:t>
      </w:r>
      <w:r>
        <w:rPr>
          <w:rFonts w:ascii="Times New Roman" w:hAnsi="Times New Roman" w:cs="Times New Roman"/>
          <w:sz w:val="28"/>
          <w:szCs w:val="28"/>
        </w:rPr>
        <w:t xml:space="preserve">А, 7-А класів </w:t>
      </w:r>
      <w:r w:rsidRPr="007B4D23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>додаток</w:t>
      </w:r>
      <w:r w:rsidRPr="007B4D23">
        <w:rPr>
          <w:rFonts w:ascii="Times New Roman" w:hAnsi="Times New Roman" w:cs="Times New Roman"/>
          <w:sz w:val="28"/>
          <w:szCs w:val="28"/>
          <w:lang w:val="ru-RU"/>
        </w:rPr>
        <w:t xml:space="preserve"> 1)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складений до Типового навчального плану, наказ МОН України від 03.02.2021 року № 14</w:t>
      </w:r>
      <w:r>
        <w:rPr>
          <w:rFonts w:ascii="Times New Roman" w:hAnsi="Times New Roman" w:cs="Times New Roman"/>
          <w:sz w:val="28"/>
          <w:szCs w:val="28"/>
          <w:lang w:val="ru-RU"/>
        </w:rPr>
        <w:t>0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3).</w:t>
      </w:r>
    </w:p>
    <w:p w:rsidR="0091170A" w:rsidRDefault="007B4D23">
      <w:pPr>
        <w:tabs>
          <w:tab w:val="left" w:pos="3402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Гранична наповнюваність класу та тривалість уроків встановлюються відповідно до Закону України «Про загальну середню освіту».</w:t>
      </w:r>
    </w:p>
    <w:p w:rsidR="0091170A" w:rsidRDefault="007B4D23">
      <w:pPr>
        <w:tabs>
          <w:tab w:val="left" w:pos="3402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Поділ класів на гр</w:t>
      </w:r>
      <w:r>
        <w:rPr>
          <w:rFonts w:ascii="Times New Roman" w:hAnsi="Times New Roman" w:cs="Times New Roman"/>
          <w:sz w:val="28"/>
          <w:szCs w:val="28"/>
        </w:rPr>
        <w:t xml:space="preserve">упи при вивченні окремих предметів здійснюється відповідно до наказу Міністерства освіти і науки України від 20.02.2002 № 128 «Про затвердження Нормативів наповнюваності груп дошкільних навчальних закладів (ясел-садків)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компенсуючого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типу, класів спеціальн</w:t>
      </w:r>
      <w:r>
        <w:rPr>
          <w:rFonts w:ascii="Times New Roman" w:hAnsi="Times New Roman" w:cs="Times New Roman"/>
          <w:sz w:val="28"/>
          <w:szCs w:val="28"/>
        </w:rPr>
        <w:t>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закладах», зареєстрованого в Мін</w:t>
      </w:r>
      <w:r>
        <w:rPr>
          <w:rFonts w:ascii="Times New Roman" w:hAnsi="Times New Roman" w:cs="Times New Roman"/>
          <w:sz w:val="28"/>
          <w:szCs w:val="28"/>
        </w:rPr>
        <w:t>істерстві юстиції України від 6 березня 2002 року за № 229/6517 (зі змінами).</w:t>
      </w:r>
    </w:p>
    <w:p w:rsidR="0091170A" w:rsidRDefault="007B4D23">
      <w:pPr>
        <w:tabs>
          <w:tab w:val="left" w:pos="3402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 зорієнтований на роботу основної школи за 5-денним навчальним тижнем.</w:t>
      </w:r>
    </w:p>
    <w:p w:rsidR="0091170A" w:rsidRDefault="007B4D23">
      <w:pPr>
        <w:tabs>
          <w:tab w:val="left" w:pos="3402"/>
        </w:tabs>
        <w:spacing w:after="0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Очікувані результати навчання здобувачів освіти</w:t>
      </w:r>
    </w:p>
    <w:p w:rsidR="0091170A" w:rsidRDefault="007B4D23">
      <w:pPr>
        <w:tabs>
          <w:tab w:val="left" w:pos="3402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Очікувані результати навча</w:t>
      </w:r>
      <w:r>
        <w:rPr>
          <w:rFonts w:ascii="Times New Roman" w:hAnsi="Times New Roman" w:cs="Times New Roman"/>
          <w:sz w:val="28"/>
          <w:szCs w:val="28"/>
        </w:rPr>
        <w:t xml:space="preserve">ння учнів подані в рамках навчальних програм, перелік яких наведено в додатку 2 до освітньої програми. Пропонований зміст навчальних програм, які мають гриф «Затверджено Міністерством освіти і науки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України», розміщені на офіційному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веб-сайті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МОН України т</w:t>
      </w:r>
      <w:r>
        <w:rPr>
          <w:rFonts w:ascii="Times New Roman" w:hAnsi="Times New Roman" w:cs="Times New Roman"/>
          <w:sz w:val="28"/>
          <w:szCs w:val="28"/>
        </w:rPr>
        <w:t>а проекту «Інтелект України».</w:t>
      </w:r>
    </w:p>
    <w:p w:rsidR="0091170A" w:rsidRDefault="007B4D23">
      <w:pPr>
        <w:tabs>
          <w:tab w:val="left" w:pos="340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Рекомендовані форми організації освітнього процесу</w:t>
      </w:r>
    </w:p>
    <w:p w:rsidR="0091170A" w:rsidRDefault="007B4D23">
      <w:pPr>
        <w:tabs>
          <w:tab w:val="left" w:pos="3402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Основними формами організації освітнього процесу є різні типи уроку, екскурсії, віртуальні подорожі, спектаклі,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які вчитель організує у межах уроку або в позаурочний ч</w:t>
      </w:r>
      <w:r>
        <w:rPr>
          <w:rFonts w:ascii="Times New Roman" w:hAnsi="Times New Roman" w:cs="Times New Roman"/>
          <w:sz w:val="28"/>
          <w:szCs w:val="28"/>
        </w:rPr>
        <w:t xml:space="preserve">ас. 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року. Вибір форм і методів навчання вчитель визначає </w:t>
      </w:r>
      <w:r>
        <w:rPr>
          <w:rFonts w:ascii="Times New Roman" w:hAnsi="Times New Roman" w:cs="Times New Roman"/>
          <w:sz w:val="28"/>
          <w:szCs w:val="28"/>
        </w:rPr>
        <w:t>самостійно,враховуючи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91170A" w:rsidRDefault="007B4D23">
      <w:pPr>
        <w:ind w:left="-426"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</w:pPr>
      <w:r w:rsidRPr="007B4D23">
        <w:rPr>
          <w:rFonts w:ascii="Times New Roman" w:hAnsi="Times New Roman"/>
          <w:sz w:val="28"/>
          <w:szCs w:val="28"/>
          <w:shd w:val="clear" w:color="auto" w:fill="FFFFFF"/>
        </w:rPr>
        <w:t>У зв’язку із світовим викликом щодо епідеміологічної ситуації, яка розпочалась у 2020 роц</w:t>
      </w:r>
      <w:r w:rsidRPr="007B4D23">
        <w:rPr>
          <w:rFonts w:ascii="Times New Roman" w:hAnsi="Times New Roman"/>
          <w:sz w:val="28"/>
          <w:szCs w:val="28"/>
          <w:shd w:val="clear" w:color="auto" w:fill="FFFFFF"/>
        </w:rPr>
        <w:t xml:space="preserve">і, що також має місце в Україні, необхідністю введення карантинних заходів задля запобігання поширенню вірусних хвороб, </w:t>
      </w:r>
      <w:r w:rsidRPr="007B4D23">
        <w:rPr>
          <w:rFonts w:ascii="Times New Roman" w:hAnsi="Times New Roman"/>
          <w:sz w:val="28"/>
          <w:szCs w:val="28"/>
        </w:rPr>
        <w:t>відповідно до Положення про дистанційне навчання</w:t>
      </w:r>
      <w:r w:rsidRPr="007B4D23">
        <w:rPr>
          <w:rFonts w:ascii="Times New Roman" w:hAnsi="Times New Roman"/>
          <w:sz w:val="28"/>
          <w:szCs w:val="28"/>
          <w:shd w:val="clear" w:color="auto" w:fill="FFFFFF"/>
        </w:rPr>
        <w:t xml:space="preserve"> забезпечення якісного виконання освітньої програми у 202</w:t>
      </w:r>
      <w:r w:rsidRPr="007B4D23"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/2023 </w:t>
      </w:r>
      <w:r w:rsidRPr="007B4D23">
        <w:rPr>
          <w:rFonts w:ascii="Times New Roman" w:hAnsi="Times New Roman"/>
          <w:sz w:val="28"/>
          <w:szCs w:val="28"/>
          <w:shd w:val="clear" w:color="auto" w:fill="FFFFFF"/>
        </w:rPr>
        <w:t>навчальному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році в школі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впроваджено дистанційне навчання освітній  платформі HUMAN.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Дистанційне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навчання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здійснюватиметься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двох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режимах: синхронному (</w:t>
      </w:r>
      <w:proofErr w:type="spellStart"/>
      <w:proofErr w:type="gramStart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вс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учасники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освітнього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процесу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одночасно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перебувають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веб-середовищі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) та асинхронному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освітній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процес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здійснюється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зручним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вчителів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учнів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графіком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).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uk-UA"/>
        </w:rPr>
        <w:t xml:space="preserve">Не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uk-UA"/>
        </w:rPr>
        <w:t>менше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uk-UA"/>
        </w:rPr>
        <w:t xml:space="preserve"> 30%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uk-UA"/>
        </w:rPr>
        <w:t>навчального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uk-UA"/>
        </w:rPr>
        <w:t xml:space="preserve"> ч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uk-UA"/>
        </w:rPr>
        <w:t xml:space="preserve">асу буде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uk-UA"/>
        </w:rPr>
        <w:t>організовано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uk-UA"/>
        </w:rPr>
        <w:t xml:space="preserve"> у синхронному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uk-UA"/>
        </w:rPr>
        <w:t>режимі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uk-UA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Для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учнів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які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не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можуть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взяти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участь у синхронному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режимі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взаємодії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з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поважних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причин (стан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здоров'я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відсутність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доступу (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обмежений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доступ) до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мережі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Інтернет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або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технічних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засобів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навчання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зокрема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дітей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із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сі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мей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які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перебувають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складних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життєвих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обставинах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багатодітних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малозабезпечених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сімей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тощо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), заклад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освіти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забезпечує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використання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інших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засобів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комунікації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доступних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для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учнів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телефонний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поштовий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зв'язок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тощо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).</w:t>
      </w:r>
    </w:p>
    <w:p w:rsidR="0091170A" w:rsidRDefault="007B4D23">
      <w:pPr>
        <w:ind w:left="-426"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</w:rPr>
        <w:t>Зміст програми має потенціал для форм</w:t>
      </w:r>
      <w:r>
        <w:rPr>
          <w:rFonts w:ascii="Times New Roman" w:hAnsi="Times New Roman" w:cs="Times New Roman"/>
          <w:sz w:val="28"/>
          <w:szCs w:val="28"/>
        </w:rPr>
        <w:t xml:space="preserve">ування у здобувачів таких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ключовихкомпетентностей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065" w:type="dxa"/>
        <w:tblInd w:w="-318" w:type="dxa"/>
        <w:tblLook w:val="04A0"/>
      </w:tblPr>
      <w:tblGrid>
        <w:gridCol w:w="568"/>
        <w:gridCol w:w="3183"/>
        <w:gridCol w:w="6314"/>
      </w:tblGrid>
      <w:tr w:rsidR="0091170A">
        <w:tc>
          <w:tcPr>
            <w:tcW w:w="534" w:type="dxa"/>
          </w:tcPr>
          <w:p w:rsidR="0091170A" w:rsidRDefault="0091170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  <w:p w:rsidR="0091170A" w:rsidRDefault="0091170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91170A" w:rsidRDefault="0091170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Ключові компетентності</w:t>
            </w:r>
          </w:p>
        </w:tc>
        <w:tc>
          <w:tcPr>
            <w:tcW w:w="6341" w:type="dxa"/>
          </w:tcPr>
          <w:p w:rsidR="0091170A" w:rsidRDefault="0091170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Компоненти</w:t>
            </w:r>
          </w:p>
        </w:tc>
      </w:tr>
      <w:tr w:rsidR="0091170A">
        <w:tc>
          <w:tcPr>
            <w:tcW w:w="534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190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Спілкування державною  мовою</w:t>
            </w:r>
          </w:p>
        </w:tc>
        <w:tc>
          <w:tcPr>
            <w:tcW w:w="6341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Уміння: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ставити запитання і розпізнавати проблему; міркувати, робити висновки на основі інформації, поданої в різних формах (у текстовій формі, таблицях, діаграмах, на графіках); розуміти, пояснювати і перетворювати тексти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 (усно і письмово), грамотно вислов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люватися рідною мовою; доречно та коректно вживати в мовленні термінологію з окремих предметів, чітко, лаконічно та зрозуміло формулювати думку, аргументувати, доводити правильність тверджень; уникнення невнормованих іншомовних запозичень у спілкуванні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тематику окремого предмета; поповнювати свій словниковий запас.</w:t>
            </w:r>
          </w:p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Ставлення: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розуміння важливості чітких та лаконічних формулювань. </w:t>
            </w:r>
          </w:p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ресурси: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означення понять, формулювання властивостей, доведення правил, теорем</w:t>
            </w:r>
          </w:p>
        </w:tc>
      </w:tr>
      <w:tr w:rsidR="0091170A">
        <w:tc>
          <w:tcPr>
            <w:tcW w:w="534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190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Спілкування іноземними мовами</w:t>
            </w:r>
          </w:p>
        </w:tc>
        <w:tc>
          <w:tcPr>
            <w:tcW w:w="6341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здійснювати спілкування в межах сфер, тем і ситуацій, визначених чинною навчальною програмою; розуміти на слух зміст автентичних текстів; читати і розуміти автентичні тексти різних жанрів і видів із різним рівнем розуміння змісту; здійснювати спілкув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ання у письмовій формі відповідно до поставлених завдань; використовувати у разі потреби невербальні засоби спілкування за умови дефіциту наявних мовних засобів; ефективно взаємодіяти з іншими усно, письмово та за допомогою засобів електронного спілкування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Ставлення: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критично оцінювати інформацію та використовувати її для різних потреб; висловлювати свої думки, почуття та ставлення; адекватно використовувати досвід, набутий у вивченні рідної мови та інших навчальних предметів, розглядаючи його як засіб усв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ідомленого оволодіння іноземною мовою; обирати й застосовувати доцільні комунікативні стратегії відповідно до різних потреб; ефективно користуватися навчальними стратегіями для самостійного вивчення іноземних мов. </w:t>
            </w:r>
          </w:p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ресурси: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підручники, словники,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довідкова література, мультимедійні засоби, адаптовані іншомовні тексти</w:t>
            </w:r>
          </w:p>
          <w:p w:rsidR="0091170A" w:rsidRDefault="0091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70A">
        <w:tc>
          <w:tcPr>
            <w:tcW w:w="534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90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Математична компетентність</w:t>
            </w:r>
          </w:p>
        </w:tc>
        <w:tc>
          <w:tcPr>
            <w:tcW w:w="6341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Уміння: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оперувати текстовою та числовою інформацією; встановлювати відношення між реальними об’єктами навколишньої дійсності (природними, культурними, технічними тощо);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розв’язувати задачі, зокрема практичного змісту; будувати і досліджувати найпростіші математич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ні моделі реальних об'єктів, процесів і явищ, інтерпретувати та оцінювати результати; прогнозувати в контексті навчальних та практичних задач; використовувати математичні методи у життєвих ситуаціях. </w:t>
            </w:r>
          </w:p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Ставлення: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усвідомлення значення математики для повноці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нного життя в сучасному суспільстві, розвитку технологічного, економічного й оборонного потенціалу держави, успішного вивчення інших предметів. </w:t>
            </w:r>
          </w:p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ресурси: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розв'язування математичних задач, і обов’язково таких, що моделюють реальні життєві ситуації</w:t>
            </w:r>
          </w:p>
        </w:tc>
      </w:tr>
      <w:tr w:rsidR="0091170A">
        <w:tc>
          <w:tcPr>
            <w:tcW w:w="534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190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Основні компетентності у природничих науках і технологіях</w:t>
            </w:r>
          </w:p>
        </w:tc>
        <w:tc>
          <w:tcPr>
            <w:tcW w:w="6341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Уміння: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розпізнавати проблеми, що виникають у довкіллі; будувати та досліджувати природні явища і процеси; послуговуватися технологічними пристроями. </w:t>
            </w:r>
          </w:p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Ставлення: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усвідомлення важливості природн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ичих наук як універсальної мови науки, техніки та технологій. усвідомлення ролі наукових ідей в сучасних інформаційних технологіях </w:t>
            </w:r>
          </w:p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ресурси: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складання графіків та діаграм, які ілюструють функціональні залежності результатів впливу людської діяльн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ості на природу</w:t>
            </w:r>
          </w:p>
        </w:tc>
      </w:tr>
      <w:tr w:rsidR="0091170A">
        <w:tc>
          <w:tcPr>
            <w:tcW w:w="534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90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Інформаційно-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цифрова компетентність</w:t>
            </w:r>
          </w:p>
        </w:tc>
        <w:tc>
          <w:tcPr>
            <w:tcW w:w="6341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Уміння: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структурувати дані; діяти за алгоритмом та складати алгоритми; визначати достатність даних для розв’язання задачі; використовувати різні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знаковісистеми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 знаходити інформацію та оцінювати її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остовірність; доводити істинність тверджень.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Ставлення: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критичне осмислення інформації та джерел її отримання; усвідомлення важливості інформаційних технологій для ефективного розв’язування математичних задач. </w:t>
            </w:r>
          </w:p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ресурси: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візуалізація даних, побудо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графіків та діаграм за допомогою програмних засобів</w:t>
            </w:r>
          </w:p>
          <w:p w:rsidR="0091170A" w:rsidRDefault="0091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70A">
        <w:tc>
          <w:tcPr>
            <w:tcW w:w="534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90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Уміння вчитися впродовж життя</w:t>
            </w:r>
          </w:p>
        </w:tc>
        <w:tc>
          <w:tcPr>
            <w:tcW w:w="6341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Уміння: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визначати мету навчальної діяльності, відбирати й застосовувати потрібні знання та способи діяльності для досягнення цієї мети; організовувати та планувати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ою навчальну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діяльність; моделювати власну освітню траєкторію, аналізувати, контролювати, коригувати та оцінювати результати своєї навчальної діяльності; доводити правильність власного судження або визнавати помилковість. </w:t>
            </w:r>
          </w:p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Ставлення: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усвідомлення власних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світніх потреб та цінності нових знань і вмінь; зацікавленість у пізнанні світу; розуміння важливості вчитися впродовж життя; прагнення до вдосконалення результатів своєї діяльності. </w:t>
            </w:r>
          </w:p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ресурси: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моделювання власної освітньої траєкторії</w:t>
            </w:r>
          </w:p>
        </w:tc>
      </w:tr>
      <w:tr w:rsidR="0091170A">
        <w:tc>
          <w:tcPr>
            <w:tcW w:w="534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190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Ініціативність і підприємливість</w:t>
            </w:r>
          </w:p>
        </w:tc>
        <w:tc>
          <w:tcPr>
            <w:tcW w:w="6341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Уміння: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генерувати нові ідеї, вирішувати життєві проблеми, аналізувати, прогнозувати, ухвалювати оптимальні рішення; використовувати критерії раціональності, практичності, ефективності та точності, з метою вибору найкращого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рішення; аргументувати та захищати свою позицію, дискутувати; використовувати різні стратегії, шукаючи оптимальних способів розв’язання життєвого завдання. </w:t>
            </w:r>
          </w:p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Ставлення: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ініціативність, відповідальність, упевненість у собі; переконаність, що успіх команди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 й особистий успіх; позитивне оцінювання та підтримка конструктивних ідей інших.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ресурси: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завдання підприємницького змісту (оптимізаційні задачі)</w:t>
            </w:r>
          </w:p>
        </w:tc>
      </w:tr>
      <w:tr w:rsidR="0091170A">
        <w:tc>
          <w:tcPr>
            <w:tcW w:w="534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90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Соціальна і громадянська компетентності</w:t>
            </w:r>
          </w:p>
        </w:tc>
        <w:tc>
          <w:tcPr>
            <w:tcW w:w="6341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Уміння: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висловлювати власну думку, слухати і чути інш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их, оцінювати аргументи та змінювати думку на основі доказів; аргументувати та відстоювати свою позицію; ухвалювати аргументовані рішення в життєвих ситуаціях; співпрацювати в команді, виділяти та виконувати власну роль в командній роботі; аналізувати влас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 економічну ситуацію, родинний бюджет; орієнтуватися в широкому колі послуг і товарів на основі чітких критеріїв, робити споживчий вибір, спираючись на різні дані. </w:t>
            </w:r>
          </w:p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Ставлення: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ощадливість і поміркованість; рівне ставлення до інших незалежно від статків,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соціального походження; відповідальність за спільну справу;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налаштованість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логічне обґрунтування позиції без передчасного переходу до висновків; повага до прав людини, активна позиція щодо боротьби із дискримінацією. </w:t>
            </w:r>
          </w:p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Навчальні ресурси: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завдання соціаль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змісту</w:t>
            </w:r>
          </w:p>
          <w:p w:rsidR="0091170A" w:rsidRDefault="0091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70A" w:rsidRDefault="0091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70A" w:rsidRDefault="0091170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170A">
        <w:tc>
          <w:tcPr>
            <w:tcW w:w="534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190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Обізнаність і самовираження у сфері культури</w:t>
            </w:r>
          </w:p>
        </w:tc>
        <w:tc>
          <w:tcPr>
            <w:tcW w:w="6341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Уміння: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грамотно і логічно висловлювати свою думку, аргументувати та вести діалог, враховуючи національні та культурні особливості співрозмовників та дотримуючись етики спілкування і взаємодії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враховувати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художньо-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естетичну складову при створенні продуктів своєї діяльності (малюнків, текстів, схем тощо). </w:t>
            </w:r>
          </w:p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Ставлення: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самоідентифікація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повага до культурного розмаїття у глобальному суспільстві; усвідомлення впливу окремого предмета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людську культуру та розвиток суспільства. </w:t>
            </w:r>
          </w:p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ресурси: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математичні моделі в різних видах мистецтва</w:t>
            </w:r>
          </w:p>
        </w:tc>
      </w:tr>
      <w:tr w:rsidR="0091170A">
        <w:tc>
          <w:tcPr>
            <w:tcW w:w="534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90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Екологічна грамотність і здорове життя</w:t>
            </w:r>
          </w:p>
        </w:tc>
        <w:tc>
          <w:tcPr>
            <w:tcW w:w="6341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Уміння: аналізувати і критично оцінювати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соціально-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економічні події в державі на основі різних даних;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враховувати правові, етичні, екологічні і соціальні наслідки рішень; розпізнавати, як інтерпретації результатів вирішення проблем можуть бути використані для маніпулювання. Ставлення: усвідомлення взаємозв’язку кожного окремого предмета та екології на осно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 різних даних; ощадне та бережливе відношення до природних ресурсів, чистоти довкілля та дотримання санітарних норм побуту; розгляд порівняльної характеристики щодо вибору здорового способу життя; власна думка та позиція до зловживань алкоголю, нікотину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тощо. Навчальні ресурси: навчальні проекти, завдання соціально-економічного, екологічного змісту; задачі, які сприяють усвідомленню цінності здорового способу життя</w:t>
            </w:r>
          </w:p>
        </w:tc>
      </w:tr>
    </w:tbl>
    <w:p w:rsidR="0091170A" w:rsidRDefault="0091170A">
      <w:pPr>
        <w:rPr>
          <w:rFonts w:ascii="Times New Roman" w:hAnsi="Times New Roman" w:cs="Times New Roman"/>
          <w:sz w:val="28"/>
          <w:szCs w:val="28"/>
        </w:rPr>
      </w:pPr>
    </w:p>
    <w:p w:rsidR="0091170A" w:rsidRDefault="007B4D2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Навчання за наскрізними лініями реалізується насамперед через:</w:t>
      </w:r>
    </w:p>
    <w:p w:rsidR="0091170A" w:rsidRDefault="007B4D2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організацію навчального се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редовища — зміст та цілі наскрізних тем враховуються при формуванні духовного, соціального і фізичного середовища навчання;</w:t>
      </w:r>
    </w:p>
    <w:p w:rsidR="0091170A" w:rsidRDefault="007B4D2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окремі предмети — виходячи із наскрізних тем при вивченні предмета проводяться відповідні трактовки, приклади і методи навчання,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реалізуються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надпредметні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міжкласові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загальношкільні проекти. Роль окремих предметів при навчанні за наскрізними темами різна і залежить від цілей і змісту окремого предмета та від того, наскільки тісно той чи інший предметний цикл пов’язаний із конкре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тною наскрізною темою;</w:t>
      </w:r>
    </w:p>
    <w:p w:rsidR="0091170A" w:rsidRDefault="007B4D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роботу в проектах; </w:t>
      </w:r>
    </w:p>
    <w:p w:rsidR="0091170A" w:rsidRDefault="007B4D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позакласну навчальну роботу і роботу гуртків.</w:t>
      </w:r>
    </w:p>
    <w:p w:rsidR="0091170A" w:rsidRDefault="009117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tbl>
      <w:tblPr>
        <w:tblW w:w="98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8194"/>
      </w:tblGrid>
      <w:tr w:rsidR="0091170A">
        <w:trPr>
          <w:trHeight w:val="20"/>
        </w:trPr>
        <w:tc>
          <w:tcPr>
            <w:tcW w:w="1668" w:type="dxa"/>
          </w:tcPr>
          <w:p w:rsidR="0091170A" w:rsidRDefault="007B4D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Наскрізна лінія</w:t>
            </w:r>
          </w:p>
        </w:tc>
        <w:tc>
          <w:tcPr>
            <w:tcW w:w="8194" w:type="dxa"/>
          </w:tcPr>
          <w:p w:rsidR="0091170A" w:rsidRDefault="007B4D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Коротка характеристика</w:t>
            </w:r>
          </w:p>
        </w:tc>
      </w:tr>
      <w:tr w:rsidR="0091170A">
        <w:trPr>
          <w:cantSplit/>
          <w:trHeight w:val="20"/>
        </w:trPr>
        <w:tc>
          <w:tcPr>
            <w:tcW w:w="1668" w:type="dxa"/>
            <w:textDirection w:val="btLr"/>
          </w:tcPr>
          <w:p w:rsidR="0091170A" w:rsidRDefault="007B4D2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Екологічна безпека й сталий розвиток</w:t>
            </w:r>
          </w:p>
        </w:tc>
        <w:tc>
          <w:tcPr>
            <w:tcW w:w="8194" w:type="dxa"/>
          </w:tcPr>
          <w:p w:rsidR="0091170A" w:rsidRDefault="007B4D2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Формування в учнів соціальної активності, відповідальності та екологічної свідомості,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готовності брати участь у вирішенні питань збереження довкілля і розвитку суспільства, усвідомлення важливості сталого розвитку для майбутніх поколінь.</w:t>
            </w:r>
          </w:p>
          <w:p w:rsidR="0091170A" w:rsidRDefault="007B4D23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Проблематика наскрізної лінії реалізується через завдання з реальними даними про використання природних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ресурсів, їх збереження та примноження. Аналіз цих даних сприяє розвитку бережливого ставлення до навколишнього середовища, екології, формуванню критичного мислення, вміння вирішувати проблеми, критично оцінювати перспективи розвитку навколишнього середови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ща і людини. Можливі уроки на відкритому повітрі. </w:t>
            </w:r>
          </w:p>
        </w:tc>
      </w:tr>
      <w:tr w:rsidR="0091170A">
        <w:trPr>
          <w:cantSplit/>
          <w:trHeight w:val="20"/>
        </w:trPr>
        <w:tc>
          <w:tcPr>
            <w:tcW w:w="1668" w:type="dxa"/>
            <w:textDirection w:val="btLr"/>
          </w:tcPr>
          <w:p w:rsidR="0091170A" w:rsidRDefault="007B4D2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Громадянська відповідальність</w:t>
            </w:r>
          </w:p>
        </w:tc>
        <w:tc>
          <w:tcPr>
            <w:tcW w:w="8194" w:type="dxa"/>
          </w:tcPr>
          <w:p w:rsidR="0091170A" w:rsidRDefault="007B4D2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Сприятиме формуванню відповідального члена громади і суспільства, що розуміє принципи і механізми функціонування суспільства. Ця наскрізна лінія освоюється в основному через колективну діяльність (дослідницькі роботи, роботи в групі, проекти тощо), яка поє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днує окремі предмети між собою і розвиває в учнів готовність до співпраці, толерантність щодо різноманітних способів діяльності і думок. </w:t>
            </w:r>
          </w:p>
          <w:p w:rsidR="0091170A" w:rsidRDefault="007B4D23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Вивчення окремого предмета має викликати в учнів якомога більше позитивних емоцій, а її зміст — бути націленим на вихо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вання порядності, старанності, систематичності, послідовності, посидючості і чесності. Приклад вчителя покликаний зіграти важливу роль у формуванні толерантного ставлення до товаришів, незалежно від рівня навчальних досягнень.</w:t>
            </w:r>
          </w:p>
        </w:tc>
      </w:tr>
      <w:tr w:rsidR="0091170A">
        <w:trPr>
          <w:cantSplit/>
          <w:trHeight w:val="20"/>
        </w:trPr>
        <w:tc>
          <w:tcPr>
            <w:tcW w:w="1668" w:type="dxa"/>
            <w:textDirection w:val="btLr"/>
          </w:tcPr>
          <w:p w:rsidR="0091170A" w:rsidRDefault="007B4D2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Здоров'я і безпека</w:t>
            </w:r>
          </w:p>
        </w:tc>
        <w:tc>
          <w:tcPr>
            <w:tcW w:w="8194" w:type="dxa"/>
          </w:tcPr>
          <w:p w:rsidR="0091170A" w:rsidRDefault="007B4D2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Завданням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наскрізної лінії є становлення учня як емоційно стійкого члена суспільства, здатного вести здоровий спосіб життя і формувати навколо себе безпечне життєве середовище. </w:t>
            </w:r>
          </w:p>
          <w:p w:rsidR="0091170A" w:rsidRDefault="007B4D23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Реалізується через завдання з реальними даними про безпеку і охорону здоров’я (текстові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завдання, пов’язані з середовищем дорожнього руху, рухом пішоходів і транспортних засобів). Варто звернути увагу на проблеми, пов’язані із ризиками для життя і здоров’я. Вирішення проблем, знайдених з «ага-ефектом», пошук оптимальних методів вирішення і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озв’язування задач тощо, здатні викликати в учнів чимало радісних емоцій.</w:t>
            </w:r>
          </w:p>
        </w:tc>
      </w:tr>
      <w:tr w:rsidR="0091170A">
        <w:trPr>
          <w:cantSplit/>
          <w:trHeight w:val="20"/>
        </w:trPr>
        <w:tc>
          <w:tcPr>
            <w:tcW w:w="1668" w:type="dxa"/>
            <w:textDirection w:val="btLr"/>
          </w:tcPr>
          <w:p w:rsidR="0091170A" w:rsidRDefault="007B4D2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Підприємливість і фінансова грамотність</w:t>
            </w:r>
          </w:p>
        </w:tc>
        <w:tc>
          <w:tcPr>
            <w:tcW w:w="8194" w:type="dxa"/>
          </w:tcPr>
          <w:p w:rsidR="0091170A" w:rsidRDefault="007B4D2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Наскрізна лінія націлена на розвиток лідерських ініціатив, здатність успішно діяти в технологічному швидкозмінному середовищі, забезпечення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ращого розуміння учнями практичних аспектів фінансових питань (здійснення заощаджень, інвестування, запозичення, страхування, кредитування тощо).</w:t>
            </w:r>
          </w:p>
          <w:p w:rsidR="0091170A" w:rsidRDefault="007B4D23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Ця наскрізна лінія пов'язана з розв'язуванням практичних завдань щодо планування господарської діяльності та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еальної оцінки власних можливостей, складання сімейного бюджету, формування економного ставлення до природних ресурсів. </w:t>
            </w:r>
          </w:p>
        </w:tc>
      </w:tr>
    </w:tbl>
    <w:p w:rsidR="0091170A" w:rsidRDefault="0091170A">
      <w:pPr>
        <w:jc w:val="both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91170A" w:rsidRDefault="007B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1170A" w:rsidRDefault="007B4D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Порядок вивчення окремих предметів</w:t>
      </w:r>
    </w:p>
    <w:p w:rsidR="0091170A" w:rsidRDefault="007B4D23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Освітня галузь «Мови і літератури»   через окремі предмети «Українська мова», «Українська література», «Англійська мова», «Зарубіжна література».</w:t>
      </w:r>
    </w:p>
    <w:p w:rsidR="0091170A" w:rsidRDefault="007B4D23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Освітня галузь «Математика»  реалізується через однойменний окремий предмет «Математика». </w:t>
      </w:r>
    </w:p>
    <w:p w:rsidR="0091170A" w:rsidRDefault="007B4D23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Навчальний предмет «Природознавство»  розподілено на два окремі предмети: «Природознавство. Моя планета Земля», який є пропедевтичним для вивчення системних курсів біології і географії у 6-9 класах, та «Природознавство. Твої фізичні відкриття», який є</w:t>
      </w:r>
      <w:r>
        <w:rPr>
          <w:rFonts w:ascii="Times New Roman" w:hAnsi="Times New Roman" w:cs="Times New Roman"/>
          <w:sz w:val="28"/>
          <w:szCs w:val="28"/>
        </w:rPr>
        <w:t xml:space="preserve"> пропедевтичним для курсів фізики, хімії і астрономії. </w:t>
      </w:r>
    </w:p>
    <w:p w:rsidR="0091170A" w:rsidRDefault="007B4D23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Освітня галузь «Мистецтво» вивчається інтегрованим курсом «Мистецтво».</w:t>
      </w:r>
    </w:p>
    <w:p w:rsidR="0091170A" w:rsidRDefault="0091170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70A" w:rsidRDefault="007B4D23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 та інструменти системи внутрішнього</w:t>
      </w:r>
    </w:p>
    <w:p w:rsidR="0091170A" w:rsidRDefault="007B4D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забезпечення якості освіти</w:t>
      </w:r>
    </w:p>
    <w:p w:rsidR="0091170A" w:rsidRDefault="007B4D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внутрішнього забезпечення якості передбачає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170A" w:rsidRDefault="007B4D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кадрове забезпечення освітньої діяльності;</w:t>
      </w:r>
    </w:p>
    <w:p w:rsidR="0091170A" w:rsidRDefault="007B4D23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володіння вчителями вимогами навчальних програм, критеріями, правилами і процедурами оцінювання учнів з навчальних предметів;</w:t>
      </w:r>
    </w:p>
    <w:p w:rsidR="0091170A" w:rsidRDefault="007B4D23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організація роботи методичних комісій вчителів з впровадження державних стандар</w:t>
      </w:r>
      <w:r>
        <w:rPr>
          <w:rFonts w:ascii="Times New Roman" w:hAnsi="Times New Roman" w:cs="Times New Roman"/>
          <w:sz w:val="28"/>
          <w:szCs w:val="28"/>
        </w:rPr>
        <w:t>тів та підвищення результативності освітнього процесу;</w:t>
      </w:r>
    </w:p>
    <w:p w:rsidR="0091170A" w:rsidRDefault="007B4D23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навчально-методичне забезпечення освітньої діяльності;</w:t>
      </w:r>
    </w:p>
    <w:p w:rsidR="0091170A" w:rsidRDefault="007B4D23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матеріально-технічне забезпечення освітньої діяльності;</w:t>
      </w:r>
    </w:p>
    <w:p w:rsidR="0091170A" w:rsidRDefault="007B4D23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здійснення вчителями належного контролю за дотриманням академічної доброчесності учн</w:t>
      </w:r>
      <w:r>
        <w:rPr>
          <w:rFonts w:ascii="Times New Roman" w:hAnsi="Times New Roman" w:cs="Times New Roman"/>
          <w:sz w:val="28"/>
          <w:szCs w:val="28"/>
        </w:rPr>
        <w:t>ями;</w:t>
      </w:r>
    </w:p>
    <w:p w:rsidR="0091170A" w:rsidRDefault="007B4D23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ознайомлення батьків та учнів з критеріями, правилами та процедурами оцінювання учнів, системою та механізмами забезпечення академічної доброчесності;</w:t>
      </w:r>
    </w:p>
    <w:p w:rsidR="0091170A" w:rsidRDefault="007B4D23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здійснення вчителями об’єктивного оцінювання результатів навчання учнів;</w:t>
      </w:r>
    </w:p>
    <w:p w:rsidR="0091170A" w:rsidRDefault="007B4D23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здійснення дирекцією </w:t>
      </w:r>
      <w:r>
        <w:rPr>
          <w:rFonts w:ascii="Times New Roman" w:hAnsi="Times New Roman" w:cs="Times New Roman"/>
          <w:sz w:val="28"/>
          <w:szCs w:val="28"/>
        </w:rPr>
        <w:t>школи контролю за дотриманням академічної доброчесності вчителями;</w:t>
      </w:r>
    </w:p>
    <w:p w:rsidR="0091170A" w:rsidRDefault="007B4D23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якість проведення навчальних занять;</w:t>
      </w:r>
    </w:p>
    <w:p w:rsidR="0091170A" w:rsidRDefault="007B4D23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моніторинг досягнення учнями результатів навчання(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91170A" w:rsidRDefault="0091170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1170A" w:rsidRDefault="007B4D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Завдання системи внутрішнього забезпечення якості освіти:</w:t>
      </w:r>
    </w:p>
    <w:p w:rsidR="0091170A" w:rsidRDefault="007B4D23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оновлення </w:t>
      </w:r>
      <w:r>
        <w:rPr>
          <w:rFonts w:ascii="Times New Roman" w:hAnsi="Times New Roman" w:cs="Times New Roman"/>
          <w:sz w:val="28"/>
          <w:szCs w:val="28"/>
        </w:rPr>
        <w:t>методичної бази освітньої діяльності;</w:t>
      </w:r>
    </w:p>
    <w:p w:rsidR="0091170A" w:rsidRDefault="007B4D23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91170A" w:rsidRDefault="007B4D23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семестровий та річний аналіз результатів навчальних досягнень учнів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класний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попредметний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91170A" w:rsidRDefault="007B4D23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проведення контрольних робіт та контрольних зрізів (за погодженням з вчителем обсягу матеріалу, засвоєння якого контролюватиметься, та видів (типів) завдань);</w:t>
      </w:r>
    </w:p>
    <w:p w:rsidR="0091170A" w:rsidRDefault="007B4D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вивчення методичною комісією та дирекцією школи стану викладання на</w:t>
      </w:r>
      <w:r>
        <w:rPr>
          <w:rFonts w:ascii="Times New Roman" w:hAnsi="Times New Roman" w:cs="Times New Roman"/>
          <w:sz w:val="28"/>
          <w:szCs w:val="28"/>
        </w:rPr>
        <w:t>вчальних предметів інваріантної складової навчального плану не рідше одного разу на п’ять років;</w:t>
      </w:r>
    </w:p>
    <w:p w:rsidR="0091170A" w:rsidRDefault="007B4D23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моніторинг та оптимізація соціально-психологічного середовища закладу освіти;</w:t>
      </w:r>
    </w:p>
    <w:p w:rsidR="0091170A" w:rsidRDefault="007B4D23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створення необхідних умов для підвищення фахового кваліфікаційного рівня педа</w:t>
      </w:r>
      <w:r>
        <w:rPr>
          <w:rFonts w:ascii="Times New Roman" w:hAnsi="Times New Roman" w:cs="Times New Roman"/>
          <w:sz w:val="28"/>
          <w:szCs w:val="28"/>
        </w:rPr>
        <w:t xml:space="preserve">гогічних працівників (за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різнимивидами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у різних формах);</w:t>
      </w:r>
    </w:p>
    <w:p w:rsidR="0091170A" w:rsidRDefault="007B4D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чергова та позачергова атестація педагогічних працівників з метою підвищення кваліфікаційної категорії, присвоєння педагогічного звання та у разі зниження педагогічним працівником рівня професій</w:t>
      </w:r>
      <w:r>
        <w:rPr>
          <w:rFonts w:ascii="Times New Roman" w:hAnsi="Times New Roman" w:cs="Times New Roman"/>
          <w:sz w:val="28"/>
          <w:szCs w:val="28"/>
        </w:rPr>
        <w:t>ної діяльності.</w:t>
      </w:r>
    </w:p>
    <w:p w:rsidR="0091170A" w:rsidRDefault="00911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170A" w:rsidRDefault="00911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170A" w:rsidRDefault="00911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170A" w:rsidRPr="007B4D23" w:rsidRDefault="007B4D2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91170A" w:rsidRDefault="007B4D23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освітньої програми</w:t>
      </w:r>
    </w:p>
    <w:p w:rsidR="0091170A" w:rsidRDefault="0091170A">
      <w:pPr>
        <w:spacing w:after="0"/>
        <w:ind w:left="-851"/>
        <w:rPr>
          <w:b/>
          <w:sz w:val="24"/>
          <w:szCs w:val="24"/>
        </w:rPr>
      </w:pPr>
    </w:p>
    <w:p w:rsidR="0091170A" w:rsidRDefault="007B4D23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Навчальний план</w:t>
      </w:r>
    </w:p>
    <w:p w:rsidR="0091170A" w:rsidRDefault="007B4D23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школи ІІ ступеня з українською мовою навчання</w:t>
      </w:r>
    </w:p>
    <w:p w:rsidR="0091170A" w:rsidRDefault="007B4D23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(науково-педагогічний проект </w:t>
      </w:r>
      <w:r>
        <w:rPr>
          <w:rFonts w:ascii="Times New Roman" w:hAnsi="Times New Roman" w:cs="Times New Roman"/>
          <w:b/>
          <w:sz w:val="24"/>
          <w:szCs w:val="24"/>
        </w:rPr>
        <w:t>«Інтелект України»)</w:t>
      </w:r>
    </w:p>
    <w:p w:rsidR="0091170A" w:rsidRDefault="0091170A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8009" w:type="dxa"/>
        <w:tblInd w:w="-851" w:type="dxa"/>
        <w:tblLook w:val="04A0"/>
      </w:tblPr>
      <w:tblGrid>
        <w:gridCol w:w="4645"/>
        <w:gridCol w:w="1682"/>
        <w:gridCol w:w="1682"/>
      </w:tblGrid>
      <w:tr w:rsidR="0091170A">
        <w:trPr>
          <w:trHeight w:val="954"/>
        </w:trPr>
        <w:tc>
          <w:tcPr>
            <w:tcW w:w="4645" w:type="dxa"/>
            <w:vMerge w:val="restart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годин на тиждень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годин на тиждень</w:t>
            </w:r>
          </w:p>
        </w:tc>
      </w:tr>
      <w:tr w:rsidR="0091170A">
        <w:tc>
          <w:tcPr>
            <w:tcW w:w="4645" w:type="dxa"/>
            <w:vMerge/>
          </w:tcPr>
          <w:p w:rsidR="0091170A" w:rsidRDefault="00911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ind w:left="1028" w:hanging="10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6-А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ind w:left="1028" w:hanging="10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7-А</w:t>
            </w:r>
          </w:p>
        </w:tc>
      </w:tr>
      <w:tr w:rsidR="0091170A">
        <w:tc>
          <w:tcPr>
            <w:tcW w:w="4645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1170A">
        <w:tc>
          <w:tcPr>
            <w:tcW w:w="4645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Українська література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</w:tr>
      <w:tr w:rsidR="0091170A">
        <w:tc>
          <w:tcPr>
            <w:tcW w:w="4645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Англійська мова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91170A">
        <w:tc>
          <w:tcPr>
            <w:tcW w:w="4645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Зарубіжна література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1170A">
        <w:tc>
          <w:tcPr>
            <w:tcW w:w="4645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Історія України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1170A">
        <w:tc>
          <w:tcPr>
            <w:tcW w:w="4645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Всесвітня історія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1170A">
        <w:tc>
          <w:tcPr>
            <w:tcW w:w="4645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Навчаємось разом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1170A">
        <w:tc>
          <w:tcPr>
            <w:tcW w:w="4645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1170A">
        <w:tc>
          <w:tcPr>
            <w:tcW w:w="4645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</w:tr>
      <w:tr w:rsidR="0091170A">
        <w:tc>
          <w:tcPr>
            <w:tcW w:w="4645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Геометрія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91170A">
        <w:tc>
          <w:tcPr>
            <w:tcW w:w="4645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Природознавство. Моя планета Земля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1170A">
        <w:tc>
          <w:tcPr>
            <w:tcW w:w="4645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Природознавство. Мої фізичні відкриття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1170A">
        <w:tc>
          <w:tcPr>
            <w:tcW w:w="4645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Біологія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1170A">
        <w:tc>
          <w:tcPr>
            <w:tcW w:w="4645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Географія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1170A">
        <w:tc>
          <w:tcPr>
            <w:tcW w:w="4645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Фізика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1170A">
        <w:tc>
          <w:tcPr>
            <w:tcW w:w="4645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1170A">
        <w:tc>
          <w:tcPr>
            <w:tcW w:w="4645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Мистецтво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1170A">
        <w:tc>
          <w:tcPr>
            <w:tcW w:w="4645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Технології</w:t>
            </w:r>
            <w:proofErr w:type="spellEnd"/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1170A">
        <w:tc>
          <w:tcPr>
            <w:tcW w:w="4645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Інформатика</w:t>
            </w:r>
          </w:p>
        </w:tc>
        <w:tc>
          <w:tcPr>
            <w:tcW w:w="1682" w:type="dxa"/>
          </w:tcPr>
          <w:p w:rsidR="0091170A" w:rsidRDefault="007B4D23">
            <w:pPr>
              <w:tabs>
                <w:tab w:val="left" w:pos="659"/>
                <w:tab w:val="center" w:pos="10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:rsidR="0091170A" w:rsidRDefault="007B4D23">
            <w:pPr>
              <w:tabs>
                <w:tab w:val="left" w:pos="659"/>
                <w:tab w:val="center" w:pos="10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1170A">
        <w:tc>
          <w:tcPr>
            <w:tcW w:w="4645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Фізична культура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1170A">
        <w:tc>
          <w:tcPr>
            <w:tcW w:w="4645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Додаткові години на профільні предмети, окремі базові предмети, спеціальні курси, факультативні курси та індивідуальні заняття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</w:tc>
      </w:tr>
      <w:tr w:rsidR="0091170A">
        <w:tc>
          <w:tcPr>
            <w:tcW w:w="4645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Еврика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91170A">
        <w:tc>
          <w:tcPr>
            <w:tcW w:w="4645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Разом: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31+3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32+3</w:t>
            </w:r>
          </w:p>
        </w:tc>
      </w:tr>
      <w:tr w:rsidR="0091170A">
        <w:tc>
          <w:tcPr>
            <w:tcW w:w="4645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Гранично допустиме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навантаженя</w:t>
            </w:r>
            <w:proofErr w:type="spellEnd"/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91170A">
        <w:tc>
          <w:tcPr>
            <w:tcW w:w="4645" w:type="dxa"/>
          </w:tcPr>
          <w:p w:rsidR="0091170A" w:rsidRDefault="007B4D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Сумарна кількість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навчальних годин,що фінансується з бюджету (без урахування поділу  класу на  групи)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682" w:type="dxa"/>
          </w:tcPr>
          <w:p w:rsidR="0091170A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</w:tbl>
    <w:p w:rsidR="0091170A" w:rsidRDefault="0091170A">
      <w:pPr>
        <w:tabs>
          <w:tab w:val="left" w:pos="5670"/>
        </w:tabs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91170A" w:rsidRDefault="007B4D23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директора                    Г.М.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Каравець</w:t>
      </w:r>
      <w:proofErr w:type="spellEnd"/>
    </w:p>
    <w:p w:rsidR="0091170A" w:rsidRDefault="0091170A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91170A" w:rsidRDefault="0091170A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91170A" w:rsidRDefault="0091170A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91170A" w:rsidRPr="007B4D23" w:rsidRDefault="007B4D23" w:rsidP="007B4D23">
      <w:pPr>
        <w:spacing w:after="0"/>
        <w:ind w:left="-851" w:firstLineChars="2600" w:firstLine="7280"/>
        <w:rPr>
          <w:rFonts w:ascii="Times New Roman" w:hAnsi="Times New Roman" w:cs="Times New Roman"/>
          <w:sz w:val="28"/>
          <w:szCs w:val="28"/>
        </w:rPr>
      </w:pPr>
      <w:r w:rsidRPr="007B4D23">
        <w:rPr>
          <w:rFonts w:ascii="Times New Roman" w:hAnsi="Times New Roman" w:cs="Times New Roman"/>
          <w:sz w:val="28"/>
          <w:szCs w:val="28"/>
        </w:rPr>
        <w:lastRenderedPageBreak/>
        <w:t>Додаток 2</w:t>
      </w:r>
    </w:p>
    <w:p w:rsidR="0091170A" w:rsidRPr="007B4D23" w:rsidRDefault="007B4D23" w:rsidP="007B4D23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B4D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7B4D23">
        <w:rPr>
          <w:rFonts w:ascii="Times New Roman" w:hAnsi="Times New Roman" w:cs="Times New Roman"/>
          <w:sz w:val="28"/>
          <w:szCs w:val="28"/>
        </w:rPr>
        <w:t xml:space="preserve">     д</w:t>
      </w:r>
      <w:r w:rsidRPr="007B4D23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Pr="007B4D23">
        <w:rPr>
          <w:rFonts w:ascii="Times New Roman" w:hAnsi="Times New Roman" w:cs="Times New Roman"/>
          <w:sz w:val="28"/>
          <w:szCs w:val="28"/>
        </w:rPr>
        <w:t>освітньої програми</w:t>
      </w:r>
    </w:p>
    <w:p w:rsidR="0091170A" w:rsidRPr="007B4D23" w:rsidRDefault="0091170A" w:rsidP="007B4D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1170A" w:rsidRPr="007B4D23" w:rsidRDefault="007B4D23" w:rsidP="007B4D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4D23">
        <w:rPr>
          <w:rFonts w:ascii="Times New Roman" w:hAnsi="Times New Roman" w:cs="Times New Roman"/>
          <w:b/>
          <w:sz w:val="28"/>
          <w:szCs w:val="28"/>
        </w:rPr>
        <w:t>Перелік навчальних програм для учнів  6-А</w:t>
      </w:r>
      <w:r w:rsidRPr="007B4D23">
        <w:rPr>
          <w:rFonts w:ascii="Times New Roman" w:hAnsi="Times New Roman" w:cs="Times New Roman"/>
          <w:b/>
          <w:sz w:val="28"/>
          <w:szCs w:val="28"/>
        </w:rPr>
        <w:t>, 7-А</w:t>
      </w:r>
      <w:r w:rsidRPr="007B4D23">
        <w:rPr>
          <w:rFonts w:ascii="Times New Roman" w:hAnsi="Times New Roman" w:cs="Times New Roman"/>
          <w:b/>
          <w:sz w:val="28"/>
          <w:szCs w:val="28"/>
        </w:rPr>
        <w:t xml:space="preserve"> клас</w:t>
      </w:r>
      <w:r w:rsidRPr="007B4D23">
        <w:rPr>
          <w:rFonts w:ascii="Times New Roman" w:hAnsi="Times New Roman" w:cs="Times New Roman"/>
          <w:b/>
          <w:sz w:val="28"/>
          <w:szCs w:val="28"/>
        </w:rPr>
        <w:t>ів</w:t>
      </w:r>
    </w:p>
    <w:tbl>
      <w:tblPr>
        <w:tblStyle w:val="a3"/>
        <w:tblW w:w="0" w:type="auto"/>
        <w:tblInd w:w="-851" w:type="dxa"/>
        <w:tblLook w:val="04A0"/>
      </w:tblPr>
      <w:tblGrid>
        <w:gridCol w:w="959"/>
        <w:gridCol w:w="9356"/>
      </w:tblGrid>
      <w:tr w:rsidR="0091170A" w:rsidRPr="007B4D23">
        <w:tc>
          <w:tcPr>
            <w:tcW w:w="959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D23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9356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Назва навчальної програми</w:t>
            </w:r>
          </w:p>
        </w:tc>
      </w:tr>
      <w:tr w:rsidR="0091170A" w:rsidRPr="007B4D23">
        <w:tc>
          <w:tcPr>
            <w:tcW w:w="10315" w:type="dxa"/>
            <w:gridSpan w:val="2"/>
          </w:tcPr>
          <w:p w:rsidR="0091170A" w:rsidRPr="007B4D23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D23">
              <w:rPr>
                <w:rFonts w:ascii="Times New Roman" w:hAnsi="Times New Roman" w:cs="Times New Roman"/>
                <w:b/>
                <w:sz w:val="28"/>
                <w:szCs w:val="28"/>
              </w:rPr>
              <w:t>Авторські програми для класів, які навчаються за програмою проекту «Інтелект України»</w:t>
            </w:r>
          </w:p>
        </w:tc>
      </w:tr>
      <w:tr w:rsidR="0091170A" w:rsidRPr="007B4D23">
        <w:tc>
          <w:tcPr>
            <w:tcW w:w="959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D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D23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  <w:p w:rsidR="0091170A" w:rsidRPr="007B4D23" w:rsidRDefault="00911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0A" w:rsidRPr="007B4D23">
        <w:tc>
          <w:tcPr>
            <w:tcW w:w="959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4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56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D23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</w:tr>
      <w:tr w:rsidR="0091170A" w:rsidRPr="007B4D23">
        <w:tc>
          <w:tcPr>
            <w:tcW w:w="959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4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356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D2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1170A" w:rsidRPr="007B4D23">
        <w:tc>
          <w:tcPr>
            <w:tcW w:w="959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4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356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D23">
              <w:rPr>
                <w:rFonts w:ascii="Times New Roman" w:hAnsi="Times New Roman" w:cs="Times New Roman"/>
                <w:sz w:val="24"/>
                <w:szCs w:val="24"/>
              </w:rPr>
              <w:t>Навчаємось разом</w:t>
            </w:r>
          </w:p>
        </w:tc>
      </w:tr>
      <w:tr w:rsidR="0091170A" w:rsidRPr="007B4D23">
        <w:tc>
          <w:tcPr>
            <w:tcW w:w="959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B4D2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356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D23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</w:p>
        </w:tc>
      </w:tr>
      <w:tr w:rsidR="0091170A" w:rsidRPr="007B4D23">
        <w:tc>
          <w:tcPr>
            <w:tcW w:w="959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B4D2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356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D23">
              <w:rPr>
                <w:rFonts w:ascii="Times New Roman" w:hAnsi="Times New Roman" w:cs="Times New Roman"/>
                <w:sz w:val="24"/>
                <w:szCs w:val="24"/>
              </w:rPr>
              <w:t>Природознавство. Мої фізичні відкриття.</w:t>
            </w:r>
          </w:p>
        </w:tc>
      </w:tr>
      <w:tr w:rsidR="0091170A" w:rsidRPr="007B4D23">
        <w:tc>
          <w:tcPr>
            <w:tcW w:w="959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B4D23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356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4D23">
              <w:rPr>
                <w:rFonts w:ascii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</w:tr>
      <w:tr w:rsidR="0091170A" w:rsidRPr="007B4D23">
        <w:tc>
          <w:tcPr>
            <w:tcW w:w="959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4D2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356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D23">
              <w:rPr>
                <w:rFonts w:ascii="Times New Roman" w:hAnsi="Times New Roman" w:cs="Times New Roman"/>
                <w:sz w:val="24"/>
                <w:szCs w:val="24"/>
              </w:rPr>
              <w:t>Всесвітня</w:t>
            </w:r>
            <w:r w:rsidRPr="007B4D23">
              <w:rPr>
                <w:rFonts w:ascii="Times New Roman" w:hAnsi="Times New Roman" w:cs="Times New Roman"/>
                <w:sz w:val="24"/>
                <w:szCs w:val="24"/>
              </w:rPr>
              <w:t xml:space="preserve"> історія</w:t>
            </w:r>
          </w:p>
        </w:tc>
      </w:tr>
      <w:tr w:rsidR="0091170A" w:rsidRPr="007B4D23">
        <w:tc>
          <w:tcPr>
            <w:tcW w:w="959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4D2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56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D23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</w:tr>
      <w:tr w:rsidR="0091170A" w:rsidRPr="007B4D23">
        <w:tc>
          <w:tcPr>
            <w:tcW w:w="959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4D2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356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D23"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</w:tr>
      <w:tr w:rsidR="0091170A" w:rsidRPr="007B4D23">
        <w:tc>
          <w:tcPr>
            <w:tcW w:w="959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4D2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356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D2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91170A" w:rsidRPr="007B4D23">
        <w:tc>
          <w:tcPr>
            <w:tcW w:w="959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4D2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356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D23"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</w:p>
        </w:tc>
      </w:tr>
      <w:tr w:rsidR="0091170A" w:rsidRPr="007B4D23">
        <w:tc>
          <w:tcPr>
            <w:tcW w:w="959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4D23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356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D23">
              <w:rPr>
                <w:rFonts w:ascii="Times New Roman" w:hAnsi="Times New Roman" w:cs="Times New Roman"/>
                <w:sz w:val="24"/>
                <w:szCs w:val="24"/>
              </w:rPr>
              <w:t>Еврика</w:t>
            </w:r>
          </w:p>
        </w:tc>
      </w:tr>
      <w:tr w:rsidR="0091170A" w:rsidRPr="007B4D23">
        <w:tc>
          <w:tcPr>
            <w:tcW w:w="10315" w:type="dxa"/>
            <w:gridSpan w:val="2"/>
          </w:tcPr>
          <w:p w:rsidR="0091170A" w:rsidRPr="007B4D23" w:rsidRDefault="007B4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Програми для </w:t>
            </w:r>
            <w:r w:rsidRPr="007B4D23">
              <w:rPr>
                <w:rFonts w:ascii="Times New Roman" w:hAnsi="Times New Roman" w:cs="Times New Roman"/>
                <w:b/>
                <w:sz w:val="28"/>
                <w:szCs w:val="28"/>
              </w:rPr>
              <w:t>класів з українською мовою навчання (затверджені наказами МОН України № 804 від 07.06.2017 та № 1407 від 23.10.2017)</w:t>
            </w:r>
          </w:p>
        </w:tc>
      </w:tr>
      <w:tr w:rsidR="0091170A" w:rsidRPr="007B4D23">
        <w:tc>
          <w:tcPr>
            <w:tcW w:w="959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B4D2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56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D23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</w:tr>
      <w:tr w:rsidR="0091170A" w:rsidRPr="007B4D23">
        <w:tc>
          <w:tcPr>
            <w:tcW w:w="959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4D2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56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D23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</w:tr>
      <w:tr w:rsidR="0091170A" w:rsidRPr="007B4D23">
        <w:tc>
          <w:tcPr>
            <w:tcW w:w="959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4D2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56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D23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</w:p>
        </w:tc>
      </w:tr>
      <w:tr w:rsidR="0091170A" w:rsidRPr="007B4D23">
        <w:tc>
          <w:tcPr>
            <w:tcW w:w="959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4D2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56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D23">
              <w:rPr>
                <w:rFonts w:ascii="Times New Roman" w:hAnsi="Times New Roman" w:cs="Times New Roman"/>
                <w:sz w:val="24"/>
                <w:szCs w:val="24"/>
              </w:rPr>
              <w:t xml:space="preserve">Інформатика </w:t>
            </w:r>
          </w:p>
        </w:tc>
      </w:tr>
      <w:tr w:rsidR="0091170A" w:rsidRPr="007B4D23">
        <w:tc>
          <w:tcPr>
            <w:tcW w:w="959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B4D23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9356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D23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</w:tc>
      </w:tr>
      <w:tr w:rsidR="0091170A" w:rsidRPr="007B4D23">
        <w:tc>
          <w:tcPr>
            <w:tcW w:w="959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B4D23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9356" w:type="dxa"/>
          </w:tcPr>
          <w:p w:rsidR="0091170A" w:rsidRPr="007B4D23" w:rsidRDefault="007B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D23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</w:tr>
    </w:tbl>
    <w:p w:rsidR="0091170A" w:rsidRPr="007B4D23" w:rsidRDefault="007B4D23">
      <w:pPr>
        <w:spacing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7B4D23">
        <w:rPr>
          <w:rFonts w:ascii="Times New Roman" w:hAnsi="Times New Roman" w:cs="Times New Roman"/>
          <w:b/>
          <w:sz w:val="24"/>
          <w:szCs w:val="24"/>
        </w:rPr>
        <w:t>Програми, схвалені для використання у</w:t>
      </w:r>
      <w:r w:rsidRPr="007B4D23">
        <w:rPr>
          <w:rFonts w:ascii="Times New Roman" w:hAnsi="Times New Roman" w:cs="Times New Roman"/>
          <w:b/>
          <w:sz w:val="24"/>
          <w:szCs w:val="24"/>
        </w:rPr>
        <w:t xml:space="preserve"> загальноосвітніх навчальних закладах (лист ІІТЗО Міністерства освіти і науки, молоді та спорту</w:t>
      </w:r>
      <w:r w:rsidRPr="007B4D23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7B4D23">
        <w:rPr>
          <w:rFonts w:ascii="Times New Roman" w:hAnsi="Times New Roman" w:cs="Times New Roman"/>
          <w:b/>
          <w:sz w:val="24"/>
          <w:szCs w:val="24"/>
        </w:rPr>
        <w:t>України від 02.08.2018 № 21.1/12-Г-1656) Гриф «Рекомендовано Міністерством освіти і науки України»</w:t>
      </w:r>
    </w:p>
    <w:p w:rsidR="007B4D23" w:rsidRDefault="007B4D23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91170A" w:rsidRPr="007B4D23" w:rsidRDefault="007B4D23">
      <w:pPr>
        <w:ind w:left="-851"/>
        <w:rPr>
          <w:rFonts w:ascii="Times New Roman" w:hAnsi="Times New Roman" w:cs="Times New Roman"/>
          <w:sz w:val="28"/>
          <w:szCs w:val="28"/>
        </w:rPr>
      </w:pPr>
      <w:r w:rsidRPr="007B4D23">
        <w:rPr>
          <w:rFonts w:ascii="Times New Roman" w:hAnsi="Times New Roman" w:cs="Times New Roman"/>
          <w:sz w:val="28"/>
          <w:szCs w:val="28"/>
        </w:rPr>
        <w:t>Заступник директора                    Г.М.</w:t>
      </w:r>
      <w:proofErr w:type="spellStart"/>
      <w:r w:rsidRPr="007B4D23">
        <w:rPr>
          <w:rFonts w:ascii="Times New Roman" w:hAnsi="Times New Roman" w:cs="Times New Roman"/>
          <w:sz w:val="28"/>
          <w:szCs w:val="28"/>
        </w:rPr>
        <w:t>Каравець</w:t>
      </w:r>
      <w:proofErr w:type="spellEnd"/>
    </w:p>
    <w:p w:rsidR="0091170A" w:rsidRPr="007B4D23" w:rsidRDefault="0091170A">
      <w:pPr>
        <w:spacing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1170A" w:rsidRPr="007B4D23" w:rsidSect="00911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70A" w:rsidRDefault="007B4D23">
      <w:pPr>
        <w:spacing w:line="240" w:lineRule="auto"/>
      </w:pPr>
      <w:r>
        <w:separator/>
      </w:r>
    </w:p>
  </w:endnote>
  <w:endnote w:type="continuationSeparator" w:id="1">
    <w:p w:rsidR="0091170A" w:rsidRDefault="007B4D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70A" w:rsidRDefault="007B4D23">
      <w:pPr>
        <w:spacing w:after="0"/>
      </w:pPr>
      <w:r>
        <w:separator/>
      </w:r>
    </w:p>
  </w:footnote>
  <w:footnote w:type="continuationSeparator" w:id="1">
    <w:p w:rsidR="0091170A" w:rsidRDefault="007B4D2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0558"/>
    <w:rsid w:val="00004E11"/>
    <w:rsid w:val="000435C2"/>
    <w:rsid w:val="00052728"/>
    <w:rsid w:val="00060270"/>
    <w:rsid w:val="000A323C"/>
    <w:rsid w:val="000C4155"/>
    <w:rsid w:val="000E5734"/>
    <w:rsid w:val="001C0558"/>
    <w:rsid w:val="00247B59"/>
    <w:rsid w:val="002643E6"/>
    <w:rsid w:val="002B1D8F"/>
    <w:rsid w:val="00413DB9"/>
    <w:rsid w:val="00462E02"/>
    <w:rsid w:val="0048726F"/>
    <w:rsid w:val="00496222"/>
    <w:rsid w:val="004C7CB9"/>
    <w:rsid w:val="004D3872"/>
    <w:rsid w:val="004F7F55"/>
    <w:rsid w:val="00506506"/>
    <w:rsid w:val="00561700"/>
    <w:rsid w:val="005B0845"/>
    <w:rsid w:val="005C04CB"/>
    <w:rsid w:val="005E4194"/>
    <w:rsid w:val="00605649"/>
    <w:rsid w:val="0066279A"/>
    <w:rsid w:val="00666A19"/>
    <w:rsid w:val="0068298C"/>
    <w:rsid w:val="006848A2"/>
    <w:rsid w:val="006F1B50"/>
    <w:rsid w:val="007054B6"/>
    <w:rsid w:val="00771C10"/>
    <w:rsid w:val="007B4D23"/>
    <w:rsid w:val="007F5BDC"/>
    <w:rsid w:val="00824CA4"/>
    <w:rsid w:val="00830E6C"/>
    <w:rsid w:val="00904B90"/>
    <w:rsid w:val="0091170A"/>
    <w:rsid w:val="00945097"/>
    <w:rsid w:val="0098009B"/>
    <w:rsid w:val="009B1A46"/>
    <w:rsid w:val="009F6C7C"/>
    <w:rsid w:val="00A13AD2"/>
    <w:rsid w:val="00A2489F"/>
    <w:rsid w:val="00AB6C27"/>
    <w:rsid w:val="00BA162C"/>
    <w:rsid w:val="00BC16E8"/>
    <w:rsid w:val="00C2093A"/>
    <w:rsid w:val="00C7571F"/>
    <w:rsid w:val="00CC6DB4"/>
    <w:rsid w:val="00CE5C79"/>
    <w:rsid w:val="00D12991"/>
    <w:rsid w:val="00D217D1"/>
    <w:rsid w:val="00D26798"/>
    <w:rsid w:val="00DB0A9E"/>
    <w:rsid w:val="00DC457A"/>
    <w:rsid w:val="00E22BFB"/>
    <w:rsid w:val="00E55385"/>
    <w:rsid w:val="00E861C3"/>
    <w:rsid w:val="00EA0F93"/>
    <w:rsid w:val="00F04A8B"/>
    <w:rsid w:val="00F13AC8"/>
    <w:rsid w:val="00F54A20"/>
    <w:rsid w:val="00F64B76"/>
    <w:rsid w:val="00F71642"/>
    <w:rsid w:val="00FD279B"/>
    <w:rsid w:val="2D250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0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7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17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9706E-08AD-4365-B137-93F3393635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12982</Words>
  <Characters>7401</Characters>
  <Application>Microsoft Office Word</Application>
  <DocSecurity>0</DocSecurity>
  <Lines>61</Lines>
  <Paragraphs>40</Paragraphs>
  <ScaleCrop>false</ScaleCrop>
  <Company>Lviv</Company>
  <LinksUpToDate>false</LinksUpToDate>
  <CharactersWithSpaces>20343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ZAV-GM</dc:creator>
  <cp:lastModifiedBy>ZAV-GM</cp:lastModifiedBy>
  <cp:revision>19</cp:revision>
  <cp:lastPrinted>2022-09-04T12:22:00Z</cp:lastPrinted>
  <dcterms:created xsi:type="dcterms:W3CDTF">2020-05-27T10:02:00Z</dcterms:created>
  <dcterms:modified xsi:type="dcterms:W3CDTF">2022-09-04T12:25:00Z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80A304EAC012433086DACF9A85E71D30</vt:lpwstr>
  </property>
</Properties>
</file>