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C8" w:rsidRPr="00AE78C8" w:rsidRDefault="00AE78C8" w:rsidP="00AE78C8">
      <w:pPr>
        <w:spacing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uk-UA"/>
        </w:rPr>
      </w:pPr>
      <w:r w:rsidRPr="00AE78C8">
        <w:rPr>
          <w:rFonts w:ascii="Arial" w:eastAsia="Times New Roman" w:hAnsi="Arial" w:cs="Arial"/>
          <w:b/>
          <w:sz w:val="36"/>
          <w:szCs w:val="36"/>
          <w:lang w:eastAsia="uk-UA"/>
        </w:rPr>
        <w:t>ПОРАДНИК ДЛЯ БАТЬКІВ</w:t>
      </w:r>
    </w:p>
    <w:p w:rsidR="00AE78C8" w:rsidRPr="00AE78C8" w:rsidRDefault="00AE78C8" w:rsidP="00AE78C8">
      <w:pPr>
        <w:spacing w:line="240" w:lineRule="auto"/>
        <w:jc w:val="center"/>
        <w:rPr>
          <w:rFonts w:ascii="Arial" w:eastAsia="Times New Roman" w:hAnsi="Arial" w:cs="Arial"/>
          <w:b/>
          <w:color w:val="76923C" w:themeColor="accent3" w:themeShade="BF"/>
          <w:sz w:val="48"/>
          <w:szCs w:val="48"/>
          <w:lang w:eastAsia="uk-UA"/>
        </w:rPr>
      </w:pPr>
      <w:r w:rsidRPr="00AE78C8">
        <w:rPr>
          <w:rFonts w:ascii="Arial" w:eastAsia="Times New Roman" w:hAnsi="Arial" w:cs="Arial"/>
          <w:b/>
          <w:color w:val="76923C" w:themeColor="accent3" w:themeShade="BF"/>
          <w:sz w:val="48"/>
          <w:szCs w:val="48"/>
          <w:lang w:eastAsia="uk-UA"/>
        </w:rPr>
        <w:t>Як розмовляти із дітьми про загиблих героїв</w:t>
      </w:r>
    </w:p>
    <w:p w:rsidR="00AE78C8" w:rsidRPr="00AE78C8" w:rsidRDefault="00AE78C8" w:rsidP="00AE78C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sz w:val="28"/>
          <w:szCs w:val="28"/>
          <w:lang w:eastAsia="uk-UA"/>
        </w:rPr>
        <w:t>Розмова з дітьми про загиблих героїв є важливою, але водночас складною темою. Вона потребує від батьків щирості, чуйності та врахування віку дитини.</w:t>
      </w:r>
    </w:p>
    <w:p w:rsidR="00AE78C8" w:rsidRPr="00AE78C8" w:rsidRDefault="00AE78C8" w:rsidP="00AE78C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sz w:val="28"/>
          <w:szCs w:val="28"/>
          <w:lang w:eastAsia="uk-UA"/>
        </w:rPr>
        <w:t>Ось основні поради, які допоможуть побудувати цю розмову правильно:</w:t>
      </w:r>
    </w:p>
    <w:p w:rsidR="00AE78C8" w:rsidRPr="00AE78C8" w:rsidRDefault="00AE78C8" w:rsidP="00AE78C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🫂 Психологічна підготовка</w:t>
      </w:r>
    </w:p>
    <w:p w:rsidR="00AE78C8" w:rsidRPr="00AE78C8" w:rsidRDefault="00AE78C8" w:rsidP="00AE78C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Спершу впорайтеся з власними емоціями.</w:t>
      </w:r>
      <w:r w:rsidRPr="00AE78C8">
        <w:rPr>
          <w:rFonts w:ascii="Arial" w:eastAsia="Times New Roman" w:hAnsi="Arial" w:cs="Arial"/>
          <w:sz w:val="28"/>
          <w:szCs w:val="28"/>
          <w:lang w:eastAsia="uk-UA"/>
        </w:rPr>
        <w:t xml:space="preserve"> Діти тонко відчувають тривогу дорослих. Говоріть спокійно.</w:t>
      </w:r>
    </w:p>
    <w:p w:rsidR="00AE78C8" w:rsidRPr="00AE78C8" w:rsidRDefault="00AE78C8" w:rsidP="00AE78C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Будьте чесними.</w:t>
      </w:r>
      <w:r w:rsidRPr="00AE78C8">
        <w:rPr>
          <w:rFonts w:ascii="Arial" w:eastAsia="Times New Roman" w:hAnsi="Arial" w:cs="Arial"/>
          <w:sz w:val="28"/>
          <w:szCs w:val="28"/>
          <w:lang w:eastAsia="uk-UA"/>
        </w:rPr>
        <w:t xml:space="preserve"> Не бійтеся показати свій сум. Це вчить дитину </w:t>
      </w:r>
      <w:proofErr w:type="spellStart"/>
      <w:r w:rsidRPr="00AE78C8">
        <w:rPr>
          <w:rFonts w:ascii="Arial" w:eastAsia="Times New Roman" w:hAnsi="Arial" w:cs="Arial"/>
          <w:sz w:val="28"/>
          <w:szCs w:val="28"/>
          <w:lang w:eastAsia="uk-UA"/>
        </w:rPr>
        <w:t>емпатії</w:t>
      </w:r>
      <w:proofErr w:type="spellEnd"/>
      <w:r w:rsidRPr="00AE78C8">
        <w:rPr>
          <w:rFonts w:ascii="Arial" w:eastAsia="Times New Roman" w:hAnsi="Arial" w:cs="Arial"/>
          <w:sz w:val="28"/>
          <w:szCs w:val="28"/>
          <w:lang w:eastAsia="uk-UA"/>
        </w:rPr>
        <w:t xml:space="preserve"> та нормалізує її власні переживання.</w:t>
      </w:r>
    </w:p>
    <w:p w:rsidR="00AE78C8" w:rsidRPr="00AE78C8" w:rsidRDefault="00AE78C8" w:rsidP="00AE78C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Створіть відчуття безпеки.</w:t>
      </w:r>
      <w:r w:rsidRPr="00AE78C8">
        <w:rPr>
          <w:rFonts w:ascii="Arial" w:eastAsia="Times New Roman" w:hAnsi="Arial" w:cs="Arial"/>
          <w:sz w:val="28"/>
          <w:szCs w:val="28"/>
          <w:lang w:eastAsia="uk-UA"/>
        </w:rPr>
        <w:t xml:space="preserve"> Завжди завершуйте розмову наголосом на тому, що зараз дитина в безпеці, і є люди, які її захищають.</w:t>
      </w:r>
    </w:p>
    <w:p w:rsidR="00AE78C8" w:rsidRPr="00AE78C8" w:rsidRDefault="00AE78C8" w:rsidP="00AE78C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💬 Як говорити (залежно від віку)</w:t>
      </w:r>
    </w:p>
    <w:p w:rsidR="00AE78C8" w:rsidRPr="00AE78C8" w:rsidRDefault="00AE78C8" w:rsidP="00AE78C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Дошкільнята (3–5 років):</w:t>
      </w:r>
    </w:p>
    <w:p w:rsidR="00AE78C8" w:rsidRPr="00AE78C8" w:rsidRDefault="00AE78C8" w:rsidP="00AE78C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sz w:val="28"/>
          <w:szCs w:val="28"/>
          <w:lang w:eastAsia="uk-UA"/>
        </w:rPr>
        <w:t>Уникайте метафор на кшталт «він заснув» чи «полетів на небо».</w:t>
      </w:r>
    </w:p>
    <w:p w:rsidR="00AE78C8" w:rsidRPr="00AE78C8" w:rsidRDefault="00AE78C8" w:rsidP="00AE78C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sz w:val="28"/>
          <w:szCs w:val="28"/>
          <w:lang w:eastAsia="uk-UA"/>
        </w:rPr>
        <w:t>Говоріть просто: «Ця людина захищала нас, але отримала важку рану і померла. Її тіло більше не працює».</w:t>
      </w:r>
    </w:p>
    <w:p w:rsidR="00AE78C8" w:rsidRPr="00AE78C8" w:rsidRDefault="00AE78C8" w:rsidP="00AE78C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sz w:val="28"/>
          <w:szCs w:val="28"/>
          <w:lang w:eastAsia="uk-UA"/>
        </w:rPr>
        <w:t>Фокусуйтеся на тому, що герой зробив доброго.</w:t>
      </w:r>
    </w:p>
    <w:p w:rsidR="00AE78C8" w:rsidRPr="00AE78C8" w:rsidRDefault="00AE78C8" w:rsidP="00AE78C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Молодші школярі (6–10 років):</w:t>
      </w:r>
    </w:p>
    <w:p w:rsidR="00AE78C8" w:rsidRPr="00AE78C8" w:rsidRDefault="00AE78C8" w:rsidP="00AE78C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sz w:val="28"/>
          <w:szCs w:val="28"/>
          <w:lang w:eastAsia="uk-UA"/>
        </w:rPr>
        <w:t>Вони вже розуміють невідворотність смерті.</w:t>
      </w:r>
    </w:p>
    <w:p w:rsidR="00AE78C8" w:rsidRPr="00AE78C8" w:rsidRDefault="00AE78C8" w:rsidP="00AE78C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sz w:val="28"/>
          <w:szCs w:val="28"/>
          <w:lang w:eastAsia="uk-UA"/>
        </w:rPr>
        <w:t>Поясніть поняття «ціна свободи» та «пам'ять».</w:t>
      </w:r>
    </w:p>
    <w:p w:rsidR="00AE78C8" w:rsidRPr="00AE78C8" w:rsidRDefault="00AE78C8" w:rsidP="00AE78C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sz w:val="28"/>
          <w:szCs w:val="28"/>
          <w:lang w:eastAsia="uk-UA"/>
        </w:rPr>
        <w:t>Відповідайте на конкретні питання без зайвих страшних подробиць.</w:t>
      </w:r>
    </w:p>
    <w:p w:rsidR="00AE78C8" w:rsidRPr="00AE78C8" w:rsidRDefault="00AE78C8" w:rsidP="00AE78C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Підлітки (11+ років):</w:t>
      </w:r>
    </w:p>
    <w:p w:rsidR="00AE78C8" w:rsidRPr="00AE78C8" w:rsidRDefault="00AE78C8" w:rsidP="00AE78C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sz w:val="28"/>
          <w:szCs w:val="28"/>
          <w:lang w:eastAsia="uk-UA"/>
        </w:rPr>
        <w:t>Говоріть як з рівними. Обговорюйте цінності, патріотизм та історичний контекст.</w:t>
      </w:r>
    </w:p>
    <w:p w:rsidR="00AE78C8" w:rsidRPr="00AE78C8" w:rsidRDefault="00AE78C8" w:rsidP="00AE78C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sz w:val="28"/>
          <w:szCs w:val="28"/>
          <w:lang w:eastAsia="uk-UA"/>
        </w:rPr>
        <w:t>Дозвольте їм висловити свій біль, злість або розгубленість.</w:t>
      </w:r>
    </w:p>
    <w:p w:rsidR="00AE78C8" w:rsidRPr="00AE78C8" w:rsidRDefault="00AE78C8" w:rsidP="00AE78C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🕊 Як вшанувати пам'ять разом з дитиною</w:t>
      </w:r>
    </w:p>
    <w:p w:rsidR="00AE78C8" w:rsidRPr="00AE78C8" w:rsidRDefault="00AE78C8" w:rsidP="00AE78C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Створіть ритуали.</w:t>
      </w:r>
      <w:r w:rsidRPr="00AE78C8">
        <w:rPr>
          <w:rFonts w:ascii="Arial" w:eastAsia="Times New Roman" w:hAnsi="Arial" w:cs="Arial"/>
          <w:sz w:val="28"/>
          <w:szCs w:val="28"/>
          <w:lang w:eastAsia="uk-UA"/>
        </w:rPr>
        <w:t xml:space="preserve"> Запаліть разом свічку, відвідайте Алею Героїв або покладіть квіти до меморіалу.</w:t>
      </w:r>
    </w:p>
    <w:p w:rsidR="00AE78C8" w:rsidRPr="00AE78C8" w:rsidRDefault="00AE78C8" w:rsidP="00AE78C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Трансформуйте сум у дію.</w:t>
      </w:r>
      <w:r w:rsidRPr="00AE78C8">
        <w:rPr>
          <w:rFonts w:ascii="Arial" w:eastAsia="Times New Roman" w:hAnsi="Arial" w:cs="Arial"/>
          <w:sz w:val="28"/>
          <w:szCs w:val="28"/>
          <w:lang w:eastAsia="uk-UA"/>
        </w:rPr>
        <w:t xml:space="preserve"> Запропонуйте дитині намалювати малюнок для військових, написати листа вдячності або підтримати благодійну ініціативу.</w:t>
      </w:r>
    </w:p>
    <w:p w:rsidR="00AE78C8" w:rsidRPr="00AE78C8" w:rsidRDefault="00AE78C8" w:rsidP="00AE78C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Розповідайте історії життя, а не смерті.</w:t>
      </w:r>
      <w:r w:rsidRPr="00AE78C8">
        <w:rPr>
          <w:rFonts w:ascii="Arial" w:eastAsia="Times New Roman" w:hAnsi="Arial" w:cs="Arial"/>
          <w:sz w:val="28"/>
          <w:szCs w:val="28"/>
          <w:lang w:eastAsia="uk-UA"/>
        </w:rPr>
        <w:t xml:space="preserve"> Акцентуйте увагу на тому, яким герої були за життя: сміливими, добрими, що вони любили та кого захищали.</w:t>
      </w:r>
    </w:p>
    <w:p w:rsidR="00AE78C8" w:rsidRPr="00AE78C8" w:rsidRDefault="00AE78C8" w:rsidP="00AE78C8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Чого робити не варто</w:t>
      </w:r>
    </w:p>
    <w:p w:rsidR="00AE78C8" w:rsidRPr="00AE78C8" w:rsidRDefault="00AE78C8" w:rsidP="00AE78C8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Не уникайте теми.</w:t>
      </w:r>
      <w:r w:rsidRPr="00AE78C8">
        <w:rPr>
          <w:rFonts w:ascii="Arial" w:eastAsia="Times New Roman" w:hAnsi="Arial" w:cs="Arial"/>
          <w:sz w:val="28"/>
          <w:szCs w:val="28"/>
          <w:lang w:eastAsia="uk-UA"/>
        </w:rPr>
        <w:t xml:space="preserve"> Якщо дитина запитує, вона готова почути відповідь. Мовчання народжує страхи.</w:t>
      </w:r>
    </w:p>
    <w:p w:rsidR="00AE78C8" w:rsidRPr="00AE78C8" w:rsidRDefault="00AE78C8" w:rsidP="00AE78C8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Не романтизуйте смерть.</w:t>
      </w:r>
      <w:r w:rsidRPr="00AE78C8">
        <w:rPr>
          <w:rFonts w:ascii="Arial" w:eastAsia="Times New Roman" w:hAnsi="Arial" w:cs="Arial"/>
          <w:sz w:val="28"/>
          <w:szCs w:val="28"/>
          <w:lang w:eastAsia="uk-UA"/>
        </w:rPr>
        <w:t xml:space="preserve"> Загибель — це трагедія, а не красива казка. Героїзм полягає у захисті інших, а не у факті смерті.</w:t>
      </w:r>
    </w:p>
    <w:p w:rsidR="00AE78C8" w:rsidRPr="00AE78C8" w:rsidRDefault="00AE78C8" w:rsidP="00AE78C8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uk-UA"/>
        </w:rPr>
      </w:pPr>
      <w:r w:rsidRPr="00AE78C8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Не змушуйте до розмови.</w:t>
      </w:r>
      <w:r w:rsidRPr="00AE78C8">
        <w:rPr>
          <w:rFonts w:ascii="Arial" w:eastAsia="Times New Roman" w:hAnsi="Arial" w:cs="Arial"/>
          <w:sz w:val="28"/>
          <w:szCs w:val="28"/>
          <w:lang w:eastAsia="uk-UA"/>
        </w:rPr>
        <w:t xml:space="preserve"> Якщо дитина закривається, дайте їй час і поверніться до теми пізніше.</w:t>
      </w:r>
    </w:p>
    <w:p w:rsidR="006F3474" w:rsidRPr="00AE78C8" w:rsidRDefault="006F3474" w:rsidP="00AE78C8">
      <w:pPr>
        <w:spacing w:after="0"/>
        <w:rPr>
          <w:sz w:val="28"/>
          <w:szCs w:val="28"/>
        </w:rPr>
      </w:pPr>
    </w:p>
    <w:sectPr w:rsidR="006F3474" w:rsidRPr="00AE78C8" w:rsidSect="00AE78C8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61E0"/>
    <w:multiLevelType w:val="multilevel"/>
    <w:tmpl w:val="36E2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F64C04"/>
    <w:multiLevelType w:val="multilevel"/>
    <w:tmpl w:val="D360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3937E5"/>
    <w:multiLevelType w:val="multilevel"/>
    <w:tmpl w:val="3640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CE03E3"/>
    <w:multiLevelType w:val="multilevel"/>
    <w:tmpl w:val="B9F2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E78C8"/>
    <w:rsid w:val="006F3474"/>
    <w:rsid w:val="00AE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AE78C8"/>
  </w:style>
  <w:style w:type="character" w:styleId="a3">
    <w:name w:val="Strong"/>
    <w:basedOn w:val="a0"/>
    <w:uiPriority w:val="22"/>
    <w:qFormat/>
    <w:rsid w:val="00AE78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2353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643">
          <w:marLeft w:val="0"/>
          <w:marRight w:val="0"/>
          <w:marTop w:val="201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4179">
              <w:marLeft w:val="0"/>
              <w:marRight w:val="0"/>
              <w:marTop w:val="402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99096">
              <w:marLeft w:val="0"/>
              <w:marRight w:val="0"/>
              <w:marTop w:val="402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7321">
              <w:marLeft w:val="0"/>
              <w:marRight w:val="0"/>
              <w:marTop w:val="402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1157">
              <w:marLeft w:val="0"/>
              <w:marRight w:val="0"/>
              <w:marTop w:val="402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1285</Words>
  <Characters>733</Characters>
  <Application>Microsoft Office Word</Application>
  <DocSecurity>0</DocSecurity>
  <Lines>6</Lines>
  <Paragraphs>4</Paragraphs>
  <ScaleCrop>false</ScaleCrop>
  <Company>Microsoft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3</cp:revision>
  <dcterms:created xsi:type="dcterms:W3CDTF">2026-08-13T13:55:00Z</dcterms:created>
  <dcterms:modified xsi:type="dcterms:W3CDTF">2026-08-13T14:04:00Z</dcterms:modified>
</cp:coreProperties>
</file>