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10" w:rsidRPr="006C1210" w:rsidRDefault="006C1210" w:rsidP="006C1210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6C1210">
        <w:rPr>
          <w:rFonts w:ascii="Tahoma" w:eastAsia="Times New Roman" w:hAnsi="Tahoma" w:cs="Tahoma"/>
          <w:color w:val="595858"/>
          <w:sz w:val="36"/>
          <w:szCs w:val="36"/>
          <w:lang w:eastAsia="ru-RU"/>
        </w:rPr>
        <w:t>Допомога при зимових травмах</w:t>
      </w:r>
      <w:r w:rsidRPr="006C1210">
        <w:rPr>
          <w:rFonts w:ascii="Georgia" w:eastAsia="Times New Roman" w:hAnsi="Georgia" w:cs="Tahoma"/>
          <w:color w:val="595858"/>
          <w:sz w:val="27"/>
          <w:szCs w:val="27"/>
          <w:lang w:eastAsia="ru-RU"/>
        </w:rPr>
        <w:t> </w:t>
      </w:r>
    </w:p>
    <w:p w:rsidR="006C1210" w:rsidRPr="006C1210" w:rsidRDefault="006C1210" w:rsidP="006C1210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6C1210">
        <w:rPr>
          <w:rFonts w:ascii="Georgia" w:eastAsia="Times New Roman" w:hAnsi="Georgia" w:cs="Tahoma"/>
          <w:color w:val="595858"/>
          <w:sz w:val="27"/>
          <w:szCs w:val="27"/>
          <w:lang w:eastAsia="ru-RU"/>
        </w:rPr>
        <w:t> </w:t>
      </w:r>
      <w:r w:rsidRPr="006C1210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456E2539" wp14:editId="2D96C5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952500"/>
            <wp:effectExtent l="0" t="0" r="0" b="0"/>
            <wp:wrapSquare wrapText="bothSides"/>
            <wp:docPr id="1" name="Рисунок 1" descr="http://dnz52.rv.ua/images/2017-2018/Medicina/Zimni_travmi/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52.rv.ua/images/2017-2018/Medicina/Zimni_travmi/m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10">
        <w:rPr>
          <w:rFonts w:ascii="Georgia" w:eastAsia="Times New Roman" w:hAnsi="Georgia" w:cs="Tahoma"/>
          <w:color w:val="595858"/>
          <w:sz w:val="27"/>
          <w:szCs w:val="27"/>
          <w:lang w:eastAsia="ru-RU"/>
        </w:rPr>
        <w:t>    </w:t>
      </w:r>
      <w:r w:rsidRPr="006C1210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Низька температура, ожеледиця, бурульки - все це може стати причиною травмування дитини взимку. </w:t>
      </w:r>
      <w:r w:rsidRPr="006C1210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6C1210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     До травмувань можуть призвести і приховані в снігу гострі предмети - гілки, металеві предмети, скло тощо. Через це після</w:t>
      </w:r>
      <w:r w:rsidRPr="006C1210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6C1210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того, як дитина повертається з прогулянки, варто завжди перевіряти наявність на її тілі дрібних поранень та, помітивши їх, </w:t>
      </w:r>
      <w:r w:rsidRPr="006C1210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6C1210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оброблювати антисептиком.</w:t>
      </w:r>
    </w:p>
    <w:p w:rsidR="006C1210" w:rsidRPr="006C1210" w:rsidRDefault="006C1210" w:rsidP="006C1210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6C1210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>При  переохолодженні </w:t>
      </w:r>
    </w:p>
    <w:p w:rsidR="006C1210" w:rsidRPr="006C1210" w:rsidRDefault="006C1210" w:rsidP="006C1210">
      <w:pPr>
        <w:numPr>
          <w:ilvl w:val="0"/>
          <w:numId w:val="1"/>
        </w:numPr>
        <w:shd w:val="clear" w:color="auto" w:fill="FFFFFF"/>
        <w:spacing w:before="75" w:after="0" w:line="315" w:lineRule="atLeast"/>
        <w:ind w:left="105"/>
        <w:jc w:val="both"/>
        <w:rPr>
          <w:rFonts w:ascii="Arial" w:eastAsia="Times New Roman" w:hAnsi="Arial" w:cs="Arial"/>
          <w:color w:val="3A4035"/>
          <w:sz w:val="18"/>
          <w:szCs w:val="18"/>
          <w:lang w:eastAsia="ru-RU"/>
        </w:rPr>
      </w:pPr>
      <w:r w:rsidRPr="006C1210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74FB0B04" wp14:editId="5DE2958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38250" cy="1600200"/>
            <wp:effectExtent l="0" t="0" r="0" b="0"/>
            <wp:wrapSquare wrapText="bothSides"/>
            <wp:docPr id="2" name="Рисунок 2" descr="http://dnz52.rv.ua/images/2017-2018/Medicina/Zimni_travmi/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nz52.rv.ua/images/2017-2018/Medicina/Zimni_travmi/m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 дитина довго перебувала на морозі та існує ризик переохолодження, слід перенести її до теплого приміщення.</w:t>
      </w:r>
    </w:p>
    <w:p w:rsidR="006C1210" w:rsidRPr="006C1210" w:rsidRDefault="006C1210" w:rsidP="006C1210">
      <w:pPr>
        <w:numPr>
          <w:ilvl w:val="0"/>
          <w:numId w:val="1"/>
        </w:numPr>
        <w:shd w:val="clear" w:color="auto" w:fill="FFFFFF"/>
        <w:spacing w:before="75" w:after="0" w:line="315" w:lineRule="atLeast"/>
        <w:ind w:left="105"/>
        <w:jc w:val="both"/>
        <w:rPr>
          <w:rFonts w:ascii="Arial" w:eastAsia="Times New Roman" w:hAnsi="Arial" w:cs="Arial"/>
          <w:color w:val="3A4035"/>
          <w:sz w:val="18"/>
          <w:szCs w:val="18"/>
          <w:lang w:eastAsia="ru-RU"/>
        </w:rPr>
      </w:pPr>
      <w:r w:rsidRPr="006C1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Потім слід замінити мокрий одяг дитини сухим і добре закутати її в шубу чи теплу ковдру.</w:t>
      </w:r>
    </w:p>
    <w:p w:rsidR="006C1210" w:rsidRPr="006C1210" w:rsidRDefault="006C1210" w:rsidP="006C1210">
      <w:pPr>
        <w:numPr>
          <w:ilvl w:val="0"/>
          <w:numId w:val="2"/>
        </w:numPr>
        <w:shd w:val="clear" w:color="auto" w:fill="FFFFFF"/>
        <w:spacing w:before="75" w:after="0" w:line="315" w:lineRule="atLeast"/>
        <w:ind w:left="105"/>
        <w:jc w:val="both"/>
        <w:rPr>
          <w:rFonts w:ascii="Arial" w:eastAsia="Times New Roman" w:hAnsi="Arial" w:cs="Arial"/>
          <w:color w:val="3A4035"/>
          <w:sz w:val="18"/>
          <w:szCs w:val="18"/>
          <w:lang w:eastAsia="ru-RU"/>
        </w:rPr>
      </w:pPr>
      <w:r w:rsidRPr="006C1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слід намагатися швидко зігріти дитину - набирати гарячу воду у ванну чи заводити дитину у гарячий душ, інтенсивно розтирати її чи обкладати грілками. Такі дії можуть спричинити порушення серцевого ритму та внутрішньої кровотечі.</w:t>
      </w:r>
    </w:p>
    <w:p w:rsidR="006C1210" w:rsidRPr="006C1210" w:rsidRDefault="006C1210" w:rsidP="006C1210">
      <w:pPr>
        <w:shd w:val="clear" w:color="auto" w:fill="FFFFFF"/>
        <w:spacing w:after="0" w:line="315" w:lineRule="atLeast"/>
        <w:ind w:left="105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hyperlink r:id="rId8" w:tooltip="Зимові травми" w:history="1">
        <w:r w:rsidRPr="006C1210">
          <w:rPr>
            <w:rFonts w:ascii="Tahoma" w:eastAsia="Times New Roman" w:hAnsi="Tahoma" w:cs="Tahoma"/>
            <w:color w:val="7A856F"/>
            <w:sz w:val="18"/>
            <w:szCs w:val="18"/>
            <w:u w:val="single"/>
            <w:lang w:eastAsia="ru-RU"/>
          </w:rPr>
          <w:t>Детальніше: Зимові травми</w:t>
        </w:r>
      </w:hyperlink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26AA"/>
    <w:multiLevelType w:val="multilevel"/>
    <w:tmpl w:val="0D3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45714"/>
    <w:multiLevelType w:val="multilevel"/>
    <w:tmpl w:val="C8A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A3"/>
    <w:rsid w:val="006C1210"/>
    <w:rsid w:val="009F6A7C"/>
    <w:rsid w:val="00D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z52.rv.ua/index.php/tips-for-a-nurse/225-zymovi-travmy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2021-12-21T21:48:00Z</dcterms:created>
  <dcterms:modified xsi:type="dcterms:W3CDTF">2021-12-21T21:48:00Z</dcterms:modified>
</cp:coreProperties>
</file>