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word/theme/themeOverride1.xml" ContentType="application/vnd.openxmlformats-officedocument.themeOverride+xml"/>
  <Override PartName="/word/charts/chart2.xml" ContentType="application/vnd.openxmlformats-officedocument.drawingml.chart+xml"/>
  <Override PartName="/word/theme/themeOverride2.xml" ContentType="application/vnd.openxmlformats-officedocument.themeOverride+xml"/>
  <Override PartName="/word/charts/chart3.xml" ContentType="application/vnd.openxmlformats-officedocument.drawingml.chart+xml"/>
  <Override PartName="/word/theme/themeOverride3.xml" ContentType="application/vnd.openxmlformats-officedocument.themeOverride+xml"/>
  <Override PartName="/word/charts/chart4.xml" ContentType="application/vnd.openxmlformats-officedocument.drawingml.chart+xml"/>
  <Override PartName="/word/theme/themeOverride4.xml" ContentType="application/vnd.openxmlformats-officedocument.themeOverride+xml"/>
  <Override PartName="/word/charts/chart5.xml" ContentType="application/vnd.openxmlformats-officedocument.drawingml.chart+xml"/>
  <Override PartName="/word/theme/themeOverride5.xml" ContentType="application/vnd.openxmlformats-officedocument.themeOverride+xml"/>
  <Override PartName="/word/charts/chart6.xml" ContentType="application/vnd.openxmlformats-officedocument.drawingml.chart+xml"/>
  <Override PartName="/word/theme/themeOverride6.xml" ContentType="application/vnd.openxmlformats-officedocument.themeOverride+xml"/>
  <Override PartName="/word/charts/chart7.xml" ContentType="application/vnd.openxmlformats-officedocument.drawingml.chart+xml"/>
  <Override PartName="/word/theme/themeOverride7.xml" ContentType="application/vnd.openxmlformats-officedocument.themeOverride+xml"/>
  <Override PartName="/word/charts/chart8.xml" ContentType="application/vnd.openxmlformats-officedocument.drawingml.chart+xml"/>
  <Override PartName="/word/theme/themeOverride8.xml" ContentType="application/vnd.openxmlformats-officedocument.themeOverride+xml"/>
  <Override PartName="/word/charts/chart9.xml" ContentType="application/vnd.openxmlformats-officedocument.drawingml.chart+xml"/>
  <Override PartName="/word/theme/themeOverride9.xml" ContentType="application/vnd.openxmlformats-officedocument.themeOverride+xml"/>
  <Override PartName="/word/charts/chart10.xml" ContentType="application/vnd.openxmlformats-officedocument.drawingml.chart+xml"/>
  <Override PartName="/word/theme/themeOverride10.xml" ContentType="application/vnd.openxmlformats-officedocument.themeOverride+xml"/>
  <Override PartName="/word/charts/chart11.xml" ContentType="application/vnd.openxmlformats-officedocument.drawingml.chart+xml"/>
  <Override PartName="/word/theme/themeOverride11.xml" ContentType="application/vnd.openxmlformats-officedocument.themeOverride+xml"/>
  <Override PartName="/word/charts/chart12.xml" ContentType="application/vnd.openxmlformats-officedocument.drawingml.chart+xml"/>
  <Override PartName="/word/theme/themeOverride12.xml" ContentType="application/vnd.openxmlformats-officedocument.themeOverride+xml"/>
  <Override PartName="/word/charts/chart13.xml" ContentType="application/vnd.openxmlformats-officedocument.drawingml.chart+xml"/>
  <Override PartName="/word/theme/themeOverride13.xml" ContentType="application/vnd.openxmlformats-officedocument.themeOverride+xml"/>
  <Override PartName="/word/charts/chart14.xml" ContentType="application/vnd.openxmlformats-officedocument.drawingml.chart+xml"/>
  <Override PartName="/word/theme/themeOverride14.xml" ContentType="application/vnd.openxmlformats-officedocument.themeOverride+xml"/>
  <Override PartName="/word/charts/chart15.xml" ContentType="application/vnd.openxmlformats-officedocument.drawingml.chart+xml"/>
  <Override PartName="/word/theme/themeOverride15.xml" ContentType="application/vnd.openxmlformats-officedocument.themeOverride+xml"/>
  <Override PartName="/word/charts/chart16.xml" ContentType="application/vnd.openxmlformats-officedocument.drawingml.chart+xml"/>
  <Override PartName="/word/theme/themeOverride16.xml" ContentType="application/vnd.openxmlformats-officedocument.themeOverride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harts/colors1.xml" ContentType="application/vnd.ms-office.chartcolorstyle+xml"/>
  <Override PartName="/word/charts/style1.xml" ContentType="application/vnd.ms-office.chartstyle+xml"/>
  <Override PartName="/word/charts/colors2.xml" ContentType="application/vnd.ms-office.chartcolorstyle+xml"/>
  <Override PartName="/word/charts/style2.xml" ContentType="application/vnd.ms-office.chartstyle+xml"/>
  <Override PartName="/word/charts/colors3.xml" ContentType="application/vnd.ms-office.chartcolorstyle+xml"/>
  <Override PartName="/word/charts/style3.xml" ContentType="application/vnd.ms-office.chartstyle+xml"/>
  <Override PartName="/word/charts/colors4.xml" ContentType="application/vnd.ms-office.chartcolorstyle+xml"/>
  <Override PartName="/word/charts/style4.xml" ContentType="application/vnd.ms-office.chartstyle+xml"/>
  <Override PartName="/word/charts/colors5.xml" ContentType="application/vnd.ms-office.chartcolorstyle+xml"/>
  <Override PartName="/word/charts/style5.xml" ContentType="application/vnd.ms-office.chartstyle+xml"/>
  <Override PartName="/word/charts/colors6.xml" ContentType="application/vnd.ms-office.chartcolorstyle+xml"/>
  <Override PartName="/word/charts/style6.xml" ContentType="application/vnd.ms-office.chartstyle+xml"/>
  <Override PartName="/word/charts/colors7.xml" ContentType="application/vnd.ms-office.chartcolorstyle+xml"/>
  <Override PartName="/word/charts/style7.xml" ContentType="application/vnd.ms-office.chartstyle+xml"/>
  <Override PartName="/word/charts/colors8.xml" ContentType="application/vnd.ms-office.chartcolorstyle+xml"/>
  <Override PartName="/word/charts/style8.xml" ContentType="application/vnd.ms-office.chartstyle+xml"/>
  <Override PartName="/word/charts/colors9.xml" ContentType="application/vnd.ms-office.chartcolorstyle+xml"/>
  <Override PartName="/word/charts/style9.xml" ContentType="application/vnd.ms-office.chartstyle+xml"/>
  <Override PartName="/word/charts/colors10.xml" ContentType="application/vnd.ms-office.chartcolorstyle+xml"/>
  <Override PartName="/word/charts/style10.xml" ContentType="application/vnd.ms-office.chartstyle+xml"/>
  <Override PartName="/word/charts/colors11.xml" ContentType="application/vnd.ms-office.chartcolorstyle+xml"/>
  <Override PartName="/word/charts/style11.xml" ContentType="application/vnd.ms-office.chartstyle+xml"/>
  <Override PartName="/word/charts/colors12.xml" ContentType="application/vnd.ms-office.chartcolorstyle+xml"/>
  <Override PartName="/word/charts/style12.xml" ContentType="application/vnd.ms-office.chartstyle+xml"/>
  <Override PartName="/word/charts/colors13.xml" ContentType="application/vnd.ms-office.chartcolorstyle+xml"/>
  <Override PartName="/word/charts/style13.xml" ContentType="application/vnd.ms-office.chartstyle+xml"/>
  <Override PartName="/word/charts/colors14.xml" ContentType="application/vnd.ms-office.chartcolorstyle+xml"/>
  <Override PartName="/word/charts/style14.xml" ContentType="application/vnd.ms-office.chartstyle+xml"/>
  <Override PartName="/word/charts/colors15.xml" ContentType="application/vnd.ms-office.chartcolorstyle+xml"/>
  <Override PartName="/word/charts/style15.xml" ContentType="application/vnd.ms-office.chartstyle+xml"/>
  <Override PartName="/word/charts/colors16.xml" ContentType="application/vnd.ms-office.chartcolorstyle+xml"/>
  <Override PartName="/word/charts/style16.xml" ContentType="application/vnd.ms-office.chartsty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71EE4" w:rsidRDefault="00257E37">
      <w:bookmarkStart w:id="0" w:name="_GoBack"/>
      <w:bookmarkEnd w:id="0"/>
      <w:r>
        <w:rPr>
          <w:noProof/>
          <w:lang w:eastAsia="uk-UA"/>
        </w:rPr>
        <w:drawing>
          <wp:inline distT="0" distB="0" distL="0" distR="0" wp14:anchorId="2DBF6ECC" wp14:editId="3D007D17">
            <wp:extent cx="5854700" cy="3822700"/>
            <wp:effectExtent l="0" t="0" r="12700" b="6350"/>
            <wp:docPr id="1" name="Диаграмма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5"/>
              </a:graphicData>
            </a:graphic>
          </wp:inline>
        </w:drawing>
      </w:r>
    </w:p>
    <w:p w:rsidR="00257E37" w:rsidRDefault="00FB1448">
      <w:r>
        <w:rPr>
          <w:noProof/>
          <w:lang w:eastAsia="uk-UA"/>
        </w:rPr>
        <w:drawing>
          <wp:inline distT="0" distB="0" distL="0" distR="0" wp14:anchorId="3C8FE11E" wp14:editId="2564AA52">
            <wp:extent cx="6172200" cy="3784600"/>
            <wp:effectExtent l="0" t="0" r="0" b="6350"/>
            <wp:docPr id="2" name="Диаграмма 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6"/>
              </a:graphicData>
            </a:graphic>
          </wp:inline>
        </w:drawing>
      </w:r>
    </w:p>
    <w:p w:rsidR="00FB1448" w:rsidRDefault="00FB1448"/>
    <w:p w:rsidR="00104AA9" w:rsidRDefault="00104AA9"/>
    <w:p w:rsidR="00104AA9" w:rsidRDefault="00104AA9">
      <w:r>
        <w:rPr>
          <w:noProof/>
          <w:lang w:eastAsia="uk-UA"/>
        </w:rPr>
        <w:lastRenderedPageBreak/>
        <w:drawing>
          <wp:inline distT="0" distB="0" distL="0" distR="0" wp14:anchorId="173379BD" wp14:editId="0F657656">
            <wp:extent cx="6210300" cy="4229100"/>
            <wp:effectExtent l="0" t="0" r="0" b="0"/>
            <wp:docPr id="3" name="Диаграмма 3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7"/>
              </a:graphicData>
            </a:graphic>
          </wp:inline>
        </w:drawing>
      </w:r>
    </w:p>
    <w:p w:rsidR="00104AA9" w:rsidRDefault="00104AA9"/>
    <w:p w:rsidR="00104AA9" w:rsidRDefault="00A770EE">
      <w:r>
        <w:rPr>
          <w:noProof/>
          <w:lang w:eastAsia="uk-UA"/>
        </w:rPr>
        <w:drawing>
          <wp:inline distT="0" distB="0" distL="0" distR="0" wp14:anchorId="69E40FEF" wp14:editId="6B54FBDB">
            <wp:extent cx="6350000" cy="4343400"/>
            <wp:effectExtent l="0" t="0" r="12700" b="0"/>
            <wp:docPr id="4" name="Диаграмма 4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8"/>
              </a:graphicData>
            </a:graphic>
          </wp:inline>
        </w:drawing>
      </w:r>
    </w:p>
    <w:p w:rsidR="00A770EE" w:rsidRDefault="00A770EE"/>
    <w:p w:rsidR="00A770EE" w:rsidRDefault="008208EC">
      <w:r>
        <w:rPr>
          <w:noProof/>
          <w:lang w:eastAsia="uk-UA"/>
        </w:rPr>
        <w:lastRenderedPageBreak/>
        <w:drawing>
          <wp:inline distT="0" distB="0" distL="0" distR="0" wp14:anchorId="72052309" wp14:editId="7AFB2B46">
            <wp:extent cx="6337300" cy="5232400"/>
            <wp:effectExtent l="0" t="0" r="6350" b="6350"/>
            <wp:docPr id="5" name="Диаграмма 5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9"/>
              </a:graphicData>
            </a:graphic>
          </wp:inline>
        </w:drawing>
      </w:r>
    </w:p>
    <w:p w:rsidR="008208EC" w:rsidRDefault="008208EC"/>
    <w:p w:rsidR="008208EC" w:rsidRDefault="008208EC">
      <w:r>
        <w:rPr>
          <w:noProof/>
          <w:lang w:eastAsia="uk-UA"/>
        </w:rPr>
        <w:drawing>
          <wp:inline distT="0" distB="0" distL="0" distR="0" wp14:anchorId="346313B1" wp14:editId="40635070">
            <wp:extent cx="6337300" cy="3810000"/>
            <wp:effectExtent l="0" t="0" r="6350" b="0"/>
            <wp:docPr id="6" name="Диаграмма 6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0"/>
              </a:graphicData>
            </a:graphic>
          </wp:inline>
        </w:drawing>
      </w:r>
    </w:p>
    <w:p w:rsidR="008208EC" w:rsidRDefault="008208EC">
      <w:r>
        <w:rPr>
          <w:noProof/>
          <w:lang w:eastAsia="uk-UA"/>
        </w:rPr>
        <w:lastRenderedPageBreak/>
        <w:drawing>
          <wp:inline distT="0" distB="0" distL="0" distR="0" wp14:anchorId="5D1525FD" wp14:editId="53FE69D5">
            <wp:extent cx="6311900" cy="4178300"/>
            <wp:effectExtent l="0" t="0" r="12700" b="12700"/>
            <wp:docPr id="7" name="Диаграмма 7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1"/>
              </a:graphicData>
            </a:graphic>
          </wp:inline>
        </w:drawing>
      </w:r>
    </w:p>
    <w:p w:rsidR="008208EC" w:rsidRDefault="008208EC"/>
    <w:p w:rsidR="00B91410" w:rsidRDefault="00B91410">
      <w:r>
        <w:rPr>
          <w:noProof/>
          <w:lang w:eastAsia="uk-UA"/>
        </w:rPr>
        <w:drawing>
          <wp:inline distT="0" distB="0" distL="0" distR="0" wp14:anchorId="5E8A5790" wp14:editId="5823D5F4">
            <wp:extent cx="6438900" cy="4051300"/>
            <wp:effectExtent l="0" t="0" r="0" b="6350"/>
            <wp:docPr id="8" name="Диаграмма 8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2"/>
              </a:graphicData>
            </a:graphic>
          </wp:inline>
        </w:drawing>
      </w:r>
    </w:p>
    <w:p w:rsidR="00B91410" w:rsidRDefault="00B91410"/>
    <w:p w:rsidR="00B91410" w:rsidRDefault="00FB56B5">
      <w:r>
        <w:rPr>
          <w:noProof/>
          <w:lang w:eastAsia="uk-UA"/>
        </w:rPr>
        <w:lastRenderedPageBreak/>
        <w:drawing>
          <wp:inline distT="0" distB="0" distL="0" distR="0" wp14:anchorId="224AB326" wp14:editId="4E38394F">
            <wp:extent cx="6248400" cy="3937000"/>
            <wp:effectExtent l="0" t="0" r="0" b="6350"/>
            <wp:docPr id="9" name="Диаграмма 9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3"/>
              </a:graphicData>
            </a:graphic>
          </wp:inline>
        </w:drawing>
      </w:r>
    </w:p>
    <w:p w:rsidR="00D07128" w:rsidRDefault="00D07128">
      <w:r>
        <w:rPr>
          <w:noProof/>
          <w:lang w:eastAsia="uk-UA"/>
        </w:rPr>
        <w:drawing>
          <wp:inline distT="0" distB="0" distL="0" distR="0" wp14:anchorId="752AB2AB" wp14:editId="072A1462">
            <wp:extent cx="6248400" cy="4203700"/>
            <wp:effectExtent l="0" t="0" r="0" b="6350"/>
            <wp:docPr id="10" name="Диаграмма 10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4"/>
              </a:graphicData>
            </a:graphic>
          </wp:inline>
        </w:drawing>
      </w:r>
    </w:p>
    <w:p w:rsidR="00D07128" w:rsidRDefault="00D07128"/>
    <w:p w:rsidR="00D07128" w:rsidRDefault="00A02C4D">
      <w:r>
        <w:rPr>
          <w:noProof/>
          <w:lang w:eastAsia="uk-UA"/>
        </w:rPr>
        <w:lastRenderedPageBreak/>
        <w:drawing>
          <wp:inline distT="0" distB="0" distL="0" distR="0" wp14:anchorId="0900AA2D" wp14:editId="398871A2">
            <wp:extent cx="6321973" cy="4414344"/>
            <wp:effectExtent l="0" t="0" r="3175" b="5715"/>
            <wp:docPr id="11" name="Диаграмма 1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5"/>
              </a:graphicData>
            </a:graphic>
          </wp:inline>
        </w:drawing>
      </w:r>
    </w:p>
    <w:p w:rsidR="00865BB9" w:rsidRDefault="00865BB9"/>
    <w:p w:rsidR="00865BB9" w:rsidRDefault="002A1181">
      <w:r>
        <w:rPr>
          <w:noProof/>
          <w:lang w:eastAsia="uk-UA"/>
        </w:rPr>
        <w:drawing>
          <wp:inline distT="0" distB="0" distL="0" distR="0" wp14:anchorId="11015CC3" wp14:editId="30BDB415">
            <wp:extent cx="6400800" cy="4114800"/>
            <wp:effectExtent l="0" t="0" r="0" b="0"/>
            <wp:docPr id="12" name="Диаграмма 1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6"/>
              </a:graphicData>
            </a:graphic>
          </wp:inline>
        </w:drawing>
      </w:r>
    </w:p>
    <w:p w:rsidR="0026471A" w:rsidRDefault="0026471A">
      <w:r>
        <w:rPr>
          <w:noProof/>
          <w:lang w:eastAsia="uk-UA"/>
        </w:rPr>
        <w:lastRenderedPageBreak/>
        <w:drawing>
          <wp:inline distT="0" distB="0" distL="0" distR="0" wp14:anchorId="2E17A79C" wp14:editId="14364D22">
            <wp:extent cx="6243145" cy="4067503"/>
            <wp:effectExtent l="0" t="0" r="5715" b="9525"/>
            <wp:docPr id="13" name="Диаграмма 13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7"/>
              </a:graphicData>
            </a:graphic>
          </wp:inline>
        </w:drawing>
      </w:r>
    </w:p>
    <w:p w:rsidR="0026471A" w:rsidRDefault="0026471A">
      <w:r>
        <w:rPr>
          <w:noProof/>
          <w:lang w:eastAsia="uk-UA"/>
        </w:rPr>
        <w:drawing>
          <wp:inline distT="0" distB="0" distL="0" distR="0" wp14:anchorId="1656F6E3" wp14:editId="35380DB2">
            <wp:extent cx="6242685" cy="5312979"/>
            <wp:effectExtent l="0" t="0" r="5715" b="2540"/>
            <wp:docPr id="14" name="Диаграмма 14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8"/>
              </a:graphicData>
            </a:graphic>
          </wp:inline>
        </w:drawing>
      </w:r>
    </w:p>
    <w:p w:rsidR="0026471A" w:rsidRDefault="0026471A">
      <w:r>
        <w:rPr>
          <w:noProof/>
          <w:lang w:eastAsia="uk-UA"/>
        </w:rPr>
        <w:lastRenderedPageBreak/>
        <w:drawing>
          <wp:inline distT="0" distB="0" distL="0" distR="0" wp14:anchorId="4CA2B3A5" wp14:editId="61AE4628">
            <wp:extent cx="6038194" cy="4288220"/>
            <wp:effectExtent l="0" t="0" r="1270" b="17145"/>
            <wp:docPr id="15" name="Диаграмма 15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9"/>
              </a:graphicData>
            </a:graphic>
          </wp:inline>
        </w:drawing>
      </w:r>
    </w:p>
    <w:p w:rsidR="0026471A" w:rsidRDefault="0026471A"/>
    <w:p w:rsidR="0026471A" w:rsidRDefault="006771B6" w:rsidP="006771B6">
      <w:r>
        <w:rPr>
          <w:noProof/>
          <w:lang w:eastAsia="uk-UA"/>
        </w:rPr>
        <w:drawing>
          <wp:inline distT="0" distB="0" distL="0" distR="0" wp14:anchorId="535FD3B0" wp14:editId="6D45BF91">
            <wp:extent cx="6037580" cy="4445876"/>
            <wp:effectExtent l="0" t="0" r="1270" b="12065"/>
            <wp:docPr id="16" name="Диаграмма 16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0"/>
              </a:graphicData>
            </a:graphic>
          </wp:inline>
        </w:drawing>
      </w:r>
    </w:p>
    <w:sectPr w:rsidR="0026471A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4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459DF"/>
    <w:rsid w:val="00071EE4"/>
    <w:rsid w:val="00104AA9"/>
    <w:rsid w:val="00257E37"/>
    <w:rsid w:val="0026471A"/>
    <w:rsid w:val="002A1181"/>
    <w:rsid w:val="006771B6"/>
    <w:rsid w:val="008208EC"/>
    <w:rsid w:val="00865BB9"/>
    <w:rsid w:val="00A02C4D"/>
    <w:rsid w:val="00A770EE"/>
    <w:rsid w:val="00B91410"/>
    <w:rsid w:val="00D07128"/>
    <w:rsid w:val="00D459DF"/>
    <w:rsid w:val="00F113F6"/>
    <w:rsid w:val="00FB1448"/>
    <w:rsid w:val="00FB56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113F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113F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113F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113F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hart" Target="charts/chart4.xml"/><Relationship Id="rId13" Type="http://schemas.openxmlformats.org/officeDocument/2006/relationships/chart" Target="charts/chart9.xml"/><Relationship Id="rId18" Type="http://schemas.openxmlformats.org/officeDocument/2006/relationships/chart" Target="charts/chart14.xml"/><Relationship Id="rId3" Type="http://schemas.openxmlformats.org/officeDocument/2006/relationships/settings" Target="settings.xml"/><Relationship Id="rId21" Type="http://schemas.openxmlformats.org/officeDocument/2006/relationships/fontTable" Target="fontTable.xml"/><Relationship Id="rId7" Type="http://schemas.openxmlformats.org/officeDocument/2006/relationships/chart" Target="charts/chart3.xml"/><Relationship Id="rId12" Type="http://schemas.openxmlformats.org/officeDocument/2006/relationships/chart" Target="charts/chart8.xml"/><Relationship Id="rId17" Type="http://schemas.openxmlformats.org/officeDocument/2006/relationships/chart" Target="charts/chart13.xml"/><Relationship Id="rId2" Type="http://schemas.microsoft.com/office/2007/relationships/stylesWithEffects" Target="stylesWithEffects.xml"/><Relationship Id="rId16" Type="http://schemas.openxmlformats.org/officeDocument/2006/relationships/chart" Target="charts/chart12.xml"/><Relationship Id="rId20" Type="http://schemas.openxmlformats.org/officeDocument/2006/relationships/chart" Target="charts/chart16.xml"/><Relationship Id="rId1" Type="http://schemas.openxmlformats.org/officeDocument/2006/relationships/styles" Target="styles.xml"/><Relationship Id="rId6" Type="http://schemas.openxmlformats.org/officeDocument/2006/relationships/chart" Target="charts/chart2.xml"/><Relationship Id="rId11" Type="http://schemas.openxmlformats.org/officeDocument/2006/relationships/chart" Target="charts/chart7.xml"/><Relationship Id="rId5" Type="http://schemas.openxmlformats.org/officeDocument/2006/relationships/chart" Target="charts/chart1.xml"/><Relationship Id="rId15" Type="http://schemas.openxmlformats.org/officeDocument/2006/relationships/chart" Target="charts/chart11.xml"/><Relationship Id="rId10" Type="http://schemas.openxmlformats.org/officeDocument/2006/relationships/chart" Target="charts/chart6.xml"/><Relationship Id="rId19" Type="http://schemas.openxmlformats.org/officeDocument/2006/relationships/chart" Target="charts/chart15.xml"/><Relationship Id="rId4" Type="http://schemas.openxmlformats.org/officeDocument/2006/relationships/webSettings" Target="webSettings.xml"/><Relationship Id="rId9" Type="http://schemas.openxmlformats.org/officeDocument/2006/relationships/chart" Target="charts/chart5.xml"/><Relationship Id="rId14" Type="http://schemas.openxmlformats.org/officeDocument/2006/relationships/chart" Target="charts/chart10.xml"/><Relationship Id="rId22" Type="http://schemas.openxmlformats.org/officeDocument/2006/relationships/theme" Target="theme/theme1.xml"/></Relationships>
</file>

<file path=word/charts/_rels/chart1.xml.rels><?xml version="1.0" encoding="UTF-8" standalone="yes"?>
<Relationships xmlns="http://schemas.openxmlformats.org/package/2006/relationships"><Relationship Id="rId3" Type="http://schemas.microsoft.com/office/2011/relationships/chartColorStyle" Target="colors1.xml"/><Relationship Id="rId2" Type="http://schemas.openxmlformats.org/officeDocument/2006/relationships/oleObject" Target="file:///C:\Users\1\Desktop\&#1076;&#1080;&#1085;&#1072;&#1084;&#1110;&#1082;&#1072;%20&#1088;&#1077;&#1079;&#1091;&#1083;&#1100;&#1090;&#1072;&#1090;&#1110;&#1074;%20&#1085;&#1072;&#1074;&#1095;&#1083;&#1100;&#1085;%20&#1076;&#1086;&#1089;&#1103;&#1075;&#1085;&#1077;&#1085;&#1100;%20&#1091;&#1095;&#1085;&#1110;&#1074;%202021-2022%20&#1085;.&#1088;\&#1052;&#1086;&#1085;&#1110;&#1090;&#1086;&#1088;&#1080;&#1085;&#1075;%20&#1091;&#1089;&#1087;&#1110;&#1096;&#1085;&#1086;&#1089;&#1090;&#1110;%20&#1091;&#1095;&#1085;&#1110;&#1074;%20%20&#1057;&#1110;&#1083;&#1077;&#1094;&#1100;&#1082;&#1086;&#1111;%20&#1047;&#1064;%20&#1030;-&#1030;&#1030;&#1030;%20&#1089;&#1090;.%20&#8211;%202022-2023%20(&#1042;&#1110;&#1076;&#1087;&#1086;&#1074;&#1110;&#1076;&#1110;).xlsx" TargetMode="External"/><Relationship Id="rId1" Type="http://schemas.openxmlformats.org/officeDocument/2006/relationships/themeOverride" Target="../theme/themeOverride1.xml"/><Relationship Id="rId4" Type="http://schemas.microsoft.com/office/2011/relationships/chartStyle" Target="style1.xml"/></Relationships>
</file>

<file path=word/charts/_rels/chart10.xml.rels><?xml version="1.0" encoding="UTF-8" standalone="yes"?>
<Relationships xmlns="http://schemas.openxmlformats.org/package/2006/relationships"><Relationship Id="rId3" Type="http://schemas.microsoft.com/office/2011/relationships/chartColorStyle" Target="colors10.xml"/><Relationship Id="rId2" Type="http://schemas.openxmlformats.org/officeDocument/2006/relationships/oleObject" Target="file:///C:\Users\1\Desktop\&#1076;&#1080;&#1085;&#1072;&#1084;&#1110;&#1082;&#1072;%20&#1088;&#1077;&#1079;&#1091;&#1083;&#1100;&#1090;&#1072;&#1090;&#1110;&#1074;%20&#1085;&#1072;&#1074;&#1095;&#1083;&#1100;&#1085;%20&#1076;&#1086;&#1089;&#1103;&#1075;&#1085;&#1077;&#1085;&#1100;%20&#1091;&#1095;&#1085;&#1110;&#1074;%202021-2022%20&#1085;.&#1088;\&#1052;&#1086;&#1085;&#1110;&#1090;&#1086;&#1088;&#1080;&#1085;&#1075;%20&#1091;&#1089;&#1087;&#1110;&#1096;&#1085;&#1086;&#1089;&#1090;&#1110;%20&#1091;&#1095;&#1085;&#1110;&#1074;%20%20&#1057;&#1110;&#1083;&#1077;&#1094;&#1100;&#1082;&#1086;&#1111;%20&#1047;&#1064;%20&#1030;-&#1030;&#1030;&#1030;%20&#1089;&#1090;.%20&#8211;%202022-2023%20(&#1042;&#1110;&#1076;&#1087;&#1086;&#1074;&#1110;&#1076;&#1110;).xlsx" TargetMode="External"/><Relationship Id="rId1" Type="http://schemas.openxmlformats.org/officeDocument/2006/relationships/themeOverride" Target="../theme/themeOverride10.xml"/><Relationship Id="rId4" Type="http://schemas.microsoft.com/office/2011/relationships/chartStyle" Target="style10.xml"/></Relationships>
</file>

<file path=word/charts/_rels/chart11.xml.rels><?xml version="1.0" encoding="UTF-8" standalone="yes"?>
<Relationships xmlns="http://schemas.openxmlformats.org/package/2006/relationships"><Relationship Id="rId3" Type="http://schemas.microsoft.com/office/2011/relationships/chartColorStyle" Target="colors11.xml"/><Relationship Id="rId2" Type="http://schemas.openxmlformats.org/officeDocument/2006/relationships/oleObject" Target="file:///C:\Users\1\Desktop\&#1076;&#1080;&#1085;&#1072;&#1084;&#1110;&#1082;&#1072;%20&#1088;&#1077;&#1079;&#1091;&#1083;&#1100;&#1090;&#1072;&#1090;&#1110;&#1074;%20&#1085;&#1072;&#1074;&#1095;&#1083;&#1100;&#1085;%20&#1076;&#1086;&#1089;&#1103;&#1075;&#1085;&#1077;&#1085;&#1100;%20&#1091;&#1095;&#1085;&#1110;&#1074;%202021-2022%20&#1085;.&#1088;\&#1052;&#1086;&#1085;&#1110;&#1090;&#1086;&#1088;&#1080;&#1085;&#1075;%20&#1091;&#1089;&#1087;&#1110;&#1096;&#1085;&#1086;&#1089;&#1090;&#1110;%20&#1091;&#1095;&#1085;&#1110;&#1074;%20%20&#1057;&#1110;&#1083;&#1077;&#1094;&#1100;&#1082;&#1086;&#1111;%20&#1047;&#1064;%20&#1030;-&#1030;&#1030;&#1030;%20&#1089;&#1090;.%20&#8211;%202022-2023%20(&#1042;&#1110;&#1076;&#1087;&#1086;&#1074;&#1110;&#1076;&#1110;).xlsx" TargetMode="External"/><Relationship Id="rId1" Type="http://schemas.openxmlformats.org/officeDocument/2006/relationships/themeOverride" Target="../theme/themeOverride11.xml"/><Relationship Id="rId4" Type="http://schemas.microsoft.com/office/2011/relationships/chartStyle" Target="style11.xml"/></Relationships>
</file>

<file path=word/charts/_rels/chart12.xml.rels><?xml version="1.0" encoding="UTF-8" standalone="yes"?>
<Relationships xmlns="http://schemas.openxmlformats.org/package/2006/relationships"><Relationship Id="rId3" Type="http://schemas.microsoft.com/office/2011/relationships/chartColorStyle" Target="colors12.xml"/><Relationship Id="rId2" Type="http://schemas.openxmlformats.org/officeDocument/2006/relationships/oleObject" Target="file:///C:\Users\1\Desktop\&#1076;&#1080;&#1085;&#1072;&#1084;&#1110;&#1082;&#1072;%20&#1088;&#1077;&#1079;&#1091;&#1083;&#1100;&#1090;&#1072;&#1090;&#1110;&#1074;%20&#1085;&#1072;&#1074;&#1095;&#1083;&#1100;&#1085;%20&#1076;&#1086;&#1089;&#1103;&#1075;&#1085;&#1077;&#1085;&#1100;%20&#1091;&#1095;&#1085;&#1110;&#1074;%202021-2022%20&#1085;.&#1088;\&#1052;&#1086;&#1085;&#1110;&#1090;&#1086;&#1088;&#1080;&#1085;&#1075;%20&#1091;&#1089;&#1087;&#1110;&#1096;&#1085;&#1086;&#1089;&#1090;&#1110;%20&#1091;&#1095;&#1085;&#1110;&#1074;%20%20&#1057;&#1110;&#1083;&#1077;&#1094;&#1100;&#1082;&#1086;&#1111;%20&#1047;&#1064;%20&#1030;-&#1030;&#1030;&#1030;%20&#1089;&#1090;.%20&#8211;%202022-2023%20(&#1042;&#1110;&#1076;&#1087;&#1086;&#1074;&#1110;&#1076;&#1110;).xlsx" TargetMode="External"/><Relationship Id="rId1" Type="http://schemas.openxmlformats.org/officeDocument/2006/relationships/themeOverride" Target="../theme/themeOverride12.xml"/><Relationship Id="rId4" Type="http://schemas.microsoft.com/office/2011/relationships/chartStyle" Target="style12.xml"/></Relationships>
</file>

<file path=word/charts/_rels/chart13.xml.rels><?xml version="1.0" encoding="UTF-8" standalone="yes"?>
<Relationships xmlns="http://schemas.openxmlformats.org/package/2006/relationships"><Relationship Id="rId3" Type="http://schemas.microsoft.com/office/2011/relationships/chartColorStyle" Target="colors13.xml"/><Relationship Id="rId2" Type="http://schemas.openxmlformats.org/officeDocument/2006/relationships/oleObject" Target="file:///C:\Users\1\Desktop\&#1076;&#1080;&#1085;&#1072;&#1084;&#1110;&#1082;&#1072;%20&#1088;&#1077;&#1079;&#1091;&#1083;&#1100;&#1090;&#1072;&#1090;&#1110;&#1074;%20&#1085;&#1072;&#1074;&#1095;&#1083;&#1100;&#1085;%20&#1076;&#1086;&#1089;&#1103;&#1075;&#1085;&#1077;&#1085;&#1100;%20&#1091;&#1095;&#1085;&#1110;&#1074;%202021-2022%20&#1085;.&#1088;\&#1052;&#1086;&#1085;&#1110;&#1090;&#1086;&#1088;&#1080;&#1085;&#1075;%20&#1091;&#1089;&#1087;&#1110;&#1096;&#1085;&#1086;&#1089;&#1090;&#1110;%20&#1091;&#1095;&#1085;&#1110;&#1074;%20%20&#1057;&#1110;&#1083;&#1077;&#1094;&#1100;&#1082;&#1086;&#1111;%20&#1047;&#1064;%20&#1030;-&#1030;&#1030;&#1030;%20&#1089;&#1090;.%20&#8211;%202022-2023%20(&#1042;&#1110;&#1076;&#1087;&#1086;&#1074;&#1110;&#1076;&#1110;).xlsx" TargetMode="External"/><Relationship Id="rId1" Type="http://schemas.openxmlformats.org/officeDocument/2006/relationships/themeOverride" Target="../theme/themeOverride13.xml"/><Relationship Id="rId4" Type="http://schemas.microsoft.com/office/2011/relationships/chartStyle" Target="style13.xml"/></Relationships>
</file>

<file path=word/charts/_rels/chart14.xml.rels><?xml version="1.0" encoding="UTF-8" standalone="yes"?>
<Relationships xmlns="http://schemas.openxmlformats.org/package/2006/relationships"><Relationship Id="rId3" Type="http://schemas.microsoft.com/office/2011/relationships/chartColorStyle" Target="colors14.xml"/><Relationship Id="rId2" Type="http://schemas.openxmlformats.org/officeDocument/2006/relationships/oleObject" Target="file:///C:\Users\1\Desktop\&#1076;&#1080;&#1085;&#1072;&#1084;&#1110;&#1082;&#1072;%20&#1088;&#1077;&#1079;&#1091;&#1083;&#1100;&#1090;&#1072;&#1090;&#1110;&#1074;%20&#1085;&#1072;&#1074;&#1095;&#1083;&#1100;&#1085;%20&#1076;&#1086;&#1089;&#1103;&#1075;&#1085;&#1077;&#1085;&#1100;%20&#1091;&#1095;&#1085;&#1110;&#1074;%202021-2022%20&#1085;.&#1088;\&#1052;&#1086;&#1085;&#1110;&#1090;&#1086;&#1088;&#1080;&#1085;&#1075;%20&#1091;&#1089;&#1087;&#1110;&#1096;&#1085;&#1086;&#1089;&#1090;&#1110;%20&#1091;&#1095;&#1085;&#1110;&#1074;%20%20&#1057;&#1110;&#1083;&#1077;&#1094;&#1100;&#1082;&#1086;&#1111;%20&#1047;&#1064;%20&#1030;-&#1030;&#1030;&#1030;%20&#1089;&#1090;.%20&#8211;%202022-2023%20(&#1042;&#1110;&#1076;&#1087;&#1086;&#1074;&#1110;&#1076;&#1110;).xlsx" TargetMode="External"/><Relationship Id="rId1" Type="http://schemas.openxmlformats.org/officeDocument/2006/relationships/themeOverride" Target="../theme/themeOverride14.xml"/><Relationship Id="rId4" Type="http://schemas.microsoft.com/office/2011/relationships/chartStyle" Target="style14.xml"/></Relationships>
</file>

<file path=word/charts/_rels/chart15.xml.rels><?xml version="1.0" encoding="UTF-8" standalone="yes"?>
<Relationships xmlns="http://schemas.openxmlformats.org/package/2006/relationships"><Relationship Id="rId3" Type="http://schemas.microsoft.com/office/2011/relationships/chartColorStyle" Target="colors15.xml"/><Relationship Id="rId2" Type="http://schemas.openxmlformats.org/officeDocument/2006/relationships/oleObject" Target="file:///C:\Users\1\Desktop\&#1076;&#1080;&#1085;&#1072;&#1084;&#1110;&#1082;&#1072;%20&#1088;&#1077;&#1079;&#1091;&#1083;&#1100;&#1090;&#1072;&#1090;&#1110;&#1074;%20&#1085;&#1072;&#1074;&#1095;&#1083;&#1100;&#1085;%20&#1076;&#1086;&#1089;&#1103;&#1075;&#1085;&#1077;&#1085;&#1100;%20&#1091;&#1095;&#1085;&#1110;&#1074;%202021-2022%20&#1085;.&#1088;\&#1052;&#1086;&#1085;&#1110;&#1090;&#1086;&#1088;&#1080;&#1085;&#1075;%20&#1091;&#1089;&#1087;&#1110;&#1096;&#1085;&#1086;&#1089;&#1090;&#1110;%20&#1091;&#1095;&#1085;&#1110;&#1074;%20%20&#1057;&#1110;&#1083;&#1077;&#1094;&#1100;&#1082;&#1086;&#1111;%20&#1047;&#1064;%20&#1030;-&#1030;&#1030;&#1030;%20&#1089;&#1090;.%20&#8211;%202022-2023%20(&#1042;&#1110;&#1076;&#1087;&#1086;&#1074;&#1110;&#1076;&#1110;).xlsx" TargetMode="External"/><Relationship Id="rId1" Type="http://schemas.openxmlformats.org/officeDocument/2006/relationships/themeOverride" Target="../theme/themeOverride15.xml"/><Relationship Id="rId4" Type="http://schemas.microsoft.com/office/2011/relationships/chartStyle" Target="style15.xml"/></Relationships>
</file>

<file path=word/charts/_rels/chart16.xml.rels><?xml version="1.0" encoding="UTF-8" standalone="yes"?>
<Relationships xmlns="http://schemas.openxmlformats.org/package/2006/relationships"><Relationship Id="rId3" Type="http://schemas.microsoft.com/office/2011/relationships/chartColorStyle" Target="colors16.xml"/><Relationship Id="rId2" Type="http://schemas.openxmlformats.org/officeDocument/2006/relationships/oleObject" Target="file:///C:\Users\1\Desktop\&#1076;&#1080;&#1085;&#1072;&#1084;&#1110;&#1082;&#1072;%20&#1088;&#1077;&#1079;&#1091;&#1083;&#1100;&#1090;&#1072;&#1090;&#1110;&#1074;%20&#1085;&#1072;&#1074;&#1095;&#1083;&#1100;&#1085;%20&#1076;&#1086;&#1089;&#1103;&#1075;&#1085;&#1077;&#1085;&#1100;%20&#1091;&#1095;&#1085;&#1110;&#1074;%202021-2022%20&#1085;.&#1088;\&#1052;&#1086;&#1085;&#1110;&#1090;&#1086;&#1088;&#1080;&#1085;&#1075;%20&#1091;&#1089;&#1087;&#1110;&#1096;&#1085;&#1086;&#1089;&#1090;&#1110;%20&#1091;&#1095;&#1085;&#1110;&#1074;%20%20&#1057;&#1110;&#1083;&#1077;&#1094;&#1100;&#1082;&#1086;&#1111;%20&#1047;&#1064;%20&#1030;-&#1030;&#1030;&#1030;%20&#1089;&#1090;.%20&#8211;%202022-2023%20(&#1042;&#1110;&#1076;&#1087;&#1086;&#1074;&#1110;&#1076;&#1110;).xlsx" TargetMode="External"/><Relationship Id="rId1" Type="http://schemas.openxmlformats.org/officeDocument/2006/relationships/themeOverride" Target="../theme/themeOverride16.xml"/><Relationship Id="rId4" Type="http://schemas.microsoft.com/office/2011/relationships/chartStyle" Target="style16.xml"/></Relationships>
</file>

<file path=word/charts/_rels/chart2.xml.rels><?xml version="1.0" encoding="UTF-8" standalone="yes"?>
<Relationships xmlns="http://schemas.openxmlformats.org/package/2006/relationships"><Relationship Id="rId3" Type="http://schemas.microsoft.com/office/2011/relationships/chartColorStyle" Target="colors2.xml"/><Relationship Id="rId2" Type="http://schemas.openxmlformats.org/officeDocument/2006/relationships/oleObject" Target="file:///C:\Users\1\Desktop\&#1076;&#1080;&#1085;&#1072;&#1084;&#1110;&#1082;&#1072;%20&#1088;&#1077;&#1079;&#1091;&#1083;&#1100;&#1090;&#1072;&#1090;&#1110;&#1074;%20&#1085;&#1072;&#1074;&#1095;&#1083;&#1100;&#1085;%20&#1076;&#1086;&#1089;&#1103;&#1075;&#1085;&#1077;&#1085;&#1100;%20&#1091;&#1095;&#1085;&#1110;&#1074;%202021-2022%20&#1085;.&#1088;\&#1052;&#1086;&#1085;&#1110;&#1090;&#1086;&#1088;&#1080;&#1085;&#1075;%20&#1091;&#1089;&#1087;&#1110;&#1096;&#1085;&#1086;&#1089;&#1090;&#1110;%20&#1091;&#1095;&#1085;&#1110;&#1074;%20%20&#1057;&#1110;&#1083;&#1077;&#1094;&#1100;&#1082;&#1086;&#1111;%20&#1047;&#1064;%20&#1030;-&#1030;&#1030;&#1030;%20&#1089;&#1090;.%20&#8211;%202022-2023%20(&#1042;&#1110;&#1076;&#1087;&#1086;&#1074;&#1110;&#1076;&#1110;).xlsx" TargetMode="External"/><Relationship Id="rId1" Type="http://schemas.openxmlformats.org/officeDocument/2006/relationships/themeOverride" Target="../theme/themeOverride2.xml"/><Relationship Id="rId4" Type="http://schemas.microsoft.com/office/2011/relationships/chartStyle" Target="style2.xml"/></Relationships>
</file>

<file path=word/charts/_rels/chart3.xml.rels><?xml version="1.0" encoding="UTF-8" standalone="yes"?>
<Relationships xmlns="http://schemas.openxmlformats.org/package/2006/relationships"><Relationship Id="rId3" Type="http://schemas.microsoft.com/office/2011/relationships/chartColorStyle" Target="colors3.xml"/><Relationship Id="rId2" Type="http://schemas.openxmlformats.org/officeDocument/2006/relationships/oleObject" Target="file:///C:\Users\1\Desktop\&#1076;&#1080;&#1085;&#1072;&#1084;&#1110;&#1082;&#1072;%20&#1088;&#1077;&#1079;&#1091;&#1083;&#1100;&#1090;&#1072;&#1090;&#1110;&#1074;%20&#1085;&#1072;&#1074;&#1095;&#1083;&#1100;&#1085;%20&#1076;&#1086;&#1089;&#1103;&#1075;&#1085;&#1077;&#1085;&#1100;%20&#1091;&#1095;&#1085;&#1110;&#1074;%202021-2022%20&#1085;.&#1088;\&#1052;&#1086;&#1085;&#1110;&#1090;&#1086;&#1088;&#1080;&#1085;&#1075;%20&#1091;&#1089;&#1087;&#1110;&#1096;&#1085;&#1086;&#1089;&#1090;&#1110;%20&#1091;&#1095;&#1085;&#1110;&#1074;%20%20&#1057;&#1110;&#1083;&#1077;&#1094;&#1100;&#1082;&#1086;&#1111;%20&#1047;&#1064;%20&#1030;-&#1030;&#1030;&#1030;%20&#1089;&#1090;.%20&#8211;%202022-2023%20(&#1042;&#1110;&#1076;&#1087;&#1086;&#1074;&#1110;&#1076;&#1110;).xlsx" TargetMode="External"/><Relationship Id="rId1" Type="http://schemas.openxmlformats.org/officeDocument/2006/relationships/themeOverride" Target="../theme/themeOverride3.xml"/><Relationship Id="rId4" Type="http://schemas.microsoft.com/office/2011/relationships/chartStyle" Target="style3.xml"/></Relationships>
</file>

<file path=word/charts/_rels/chart4.xml.rels><?xml version="1.0" encoding="UTF-8" standalone="yes"?>
<Relationships xmlns="http://schemas.openxmlformats.org/package/2006/relationships"><Relationship Id="rId3" Type="http://schemas.microsoft.com/office/2011/relationships/chartColorStyle" Target="colors4.xml"/><Relationship Id="rId2" Type="http://schemas.openxmlformats.org/officeDocument/2006/relationships/oleObject" Target="file:///C:\Users\1\Desktop\&#1076;&#1080;&#1085;&#1072;&#1084;&#1110;&#1082;&#1072;%20&#1088;&#1077;&#1079;&#1091;&#1083;&#1100;&#1090;&#1072;&#1090;&#1110;&#1074;%20&#1085;&#1072;&#1074;&#1095;&#1083;&#1100;&#1085;%20&#1076;&#1086;&#1089;&#1103;&#1075;&#1085;&#1077;&#1085;&#1100;%20&#1091;&#1095;&#1085;&#1110;&#1074;%202021-2022%20&#1085;.&#1088;\&#1052;&#1086;&#1085;&#1110;&#1090;&#1086;&#1088;&#1080;&#1085;&#1075;%20&#1091;&#1089;&#1087;&#1110;&#1096;&#1085;&#1086;&#1089;&#1090;&#1110;%20&#1091;&#1095;&#1085;&#1110;&#1074;%20%20&#1057;&#1110;&#1083;&#1077;&#1094;&#1100;&#1082;&#1086;&#1111;%20&#1047;&#1064;%20&#1030;-&#1030;&#1030;&#1030;%20&#1089;&#1090;.%20&#8211;%202022-2023%20(&#1042;&#1110;&#1076;&#1087;&#1086;&#1074;&#1110;&#1076;&#1110;).xlsx" TargetMode="External"/><Relationship Id="rId1" Type="http://schemas.openxmlformats.org/officeDocument/2006/relationships/themeOverride" Target="../theme/themeOverride4.xml"/><Relationship Id="rId4" Type="http://schemas.microsoft.com/office/2011/relationships/chartStyle" Target="style4.xml"/></Relationships>
</file>

<file path=word/charts/_rels/chart5.xml.rels><?xml version="1.0" encoding="UTF-8" standalone="yes"?>
<Relationships xmlns="http://schemas.openxmlformats.org/package/2006/relationships"><Relationship Id="rId3" Type="http://schemas.microsoft.com/office/2011/relationships/chartColorStyle" Target="colors5.xml"/><Relationship Id="rId2" Type="http://schemas.openxmlformats.org/officeDocument/2006/relationships/oleObject" Target="file:///C:\Users\1\Desktop\&#1076;&#1080;&#1085;&#1072;&#1084;&#1110;&#1082;&#1072;%20&#1088;&#1077;&#1079;&#1091;&#1083;&#1100;&#1090;&#1072;&#1090;&#1110;&#1074;%20&#1085;&#1072;&#1074;&#1095;&#1083;&#1100;&#1085;%20&#1076;&#1086;&#1089;&#1103;&#1075;&#1085;&#1077;&#1085;&#1100;%20&#1091;&#1095;&#1085;&#1110;&#1074;%202021-2022%20&#1085;.&#1088;\&#1052;&#1086;&#1085;&#1110;&#1090;&#1086;&#1088;&#1080;&#1085;&#1075;%20&#1091;&#1089;&#1087;&#1110;&#1096;&#1085;&#1086;&#1089;&#1090;&#1110;%20&#1091;&#1095;&#1085;&#1110;&#1074;%20%20&#1057;&#1110;&#1083;&#1077;&#1094;&#1100;&#1082;&#1086;&#1111;%20&#1047;&#1064;%20&#1030;-&#1030;&#1030;&#1030;%20&#1089;&#1090;.%20&#8211;%202022-2023%20(&#1042;&#1110;&#1076;&#1087;&#1086;&#1074;&#1110;&#1076;&#1110;).xlsx" TargetMode="External"/><Relationship Id="rId1" Type="http://schemas.openxmlformats.org/officeDocument/2006/relationships/themeOverride" Target="../theme/themeOverride5.xml"/><Relationship Id="rId4" Type="http://schemas.microsoft.com/office/2011/relationships/chartStyle" Target="style5.xml"/></Relationships>
</file>

<file path=word/charts/_rels/chart6.xml.rels><?xml version="1.0" encoding="UTF-8" standalone="yes"?>
<Relationships xmlns="http://schemas.openxmlformats.org/package/2006/relationships"><Relationship Id="rId3" Type="http://schemas.microsoft.com/office/2011/relationships/chartColorStyle" Target="colors6.xml"/><Relationship Id="rId2" Type="http://schemas.openxmlformats.org/officeDocument/2006/relationships/oleObject" Target="file:///C:\Users\1\Desktop\&#1076;&#1080;&#1085;&#1072;&#1084;&#1110;&#1082;&#1072;%20&#1088;&#1077;&#1079;&#1091;&#1083;&#1100;&#1090;&#1072;&#1090;&#1110;&#1074;%20&#1085;&#1072;&#1074;&#1095;&#1083;&#1100;&#1085;%20&#1076;&#1086;&#1089;&#1103;&#1075;&#1085;&#1077;&#1085;&#1100;%20&#1091;&#1095;&#1085;&#1110;&#1074;%202021-2022%20&#1085;.&#1088;\&#1052;&#1086;&#1085;&#1110;&#1090;&#1086;&#1088;&#1080;&#1085;&#1075;%20&#1091;&#1089;&#1087;&#1110;&#1096;&#1085;&#1086;&#1089;&#1090;&#1110;%20&#1091;&#1095;&#1085;&#1110;&#1074;%20%20&#1057;&#1110;&#1083;&#1077;&#1094;&#1100;&#1082;&#1086;&#1111;%20&#1047;&#1064;%20&#1030;-&#1030;&#1030;&#1030;%20&#1089;&#1090;.%20&#8211;%202022-2023%20(&#1042;&#1110;&#1076;&#1087;&#1086;&#1074;&#1110;&#1076;&#1110;).xlsx" TargetMode="External"/><Relationship Id="rId1" Type="http://schemas.openxmlformats.org/officeDocument/2006/relationships/themeOverride" Target="../theme/themeOverride6.xml"/><Relationship Id="rId4" Type="http://schemas.microsoft.com/office/2011/relationships/chartStyle" Target="style6.xml"/></Relationships>
</file>

<file path=word/charts/_rels/chart7.xml.rels><?xml version="1.0" encoding="UTF-8" standalone="yes"?>
<Relationships xmlns="http://schemas.openxmlformats.org/package/2006/relationships"><Relationship Id="rId3" Type="http://schemas.microsoft.com/office/2011/relationships/chartColorStyle" Target="colors7.xml"/><Relationship Id="rId2" Type="http://schemas.openxmlformats.org/officeDocument/2006/relationships/oleObject" Target="file:///C:\Users\1\Desktop\&#1076;&#1080;&#1085;&#1072;&#1084;&#1110;&#1082;&#1072;%20&#1088;&#1077;&#1079;&#1091;&#1083;&#1100;&#1090;&#1072;&#1090;&#1110;&#1074;%20&#1085;&#1072;&#1074;&#1095;&#1083;&#1100;&#1085;%20&#1076;&#1086;&#1089;&#1103;&#1075;&#1085;&#1077;&#1085;&#1100;%20&#1091;&#1095;&#1085;&#1110;&#1074;%202021-2022%20&#1085;.&#1088;\&#1052;&#1086;&#1085;&#1110;&#1090;&#1086;&#1088;&#1080;&#1085;&#1075;%20&#1091;&#1089;&#1087;&#1110;&#1096;&#1085;&#1086;&#1089;&#1090;&#1110;%20&#1091;&#1095;&#1085;&#1110;&#1074;%20%20&#1057;&#1110;&#1083;&#1077;&#1094;&#1100;&#1082;&#1086;&#1111;%20&#1047;&#1064;%20&#1030;-&#1030;&#1030;&#1030;%20&#1089;&#1090;.%20&#8211;%202022-2023%20(&#1042;&#1110;&#1076;&#1087;&#1086;&#1074;&#1110;&#1076;&#1110;).xlsx" TargetMode="External"/><Relationship Id="rId1" Type="http://schemas.openxmlformats.org/officeDocument/2006/relationships/themeOverride" Target="../theme/themeOverride7.xml"/><Relationship Id="rId4" Type="http://schemas.microsoft.com/office/2011/relationships/chartStyle" Target="style7.xml"/></Relationships>
</file>

<file path=word/charts/_rels/chart8.xml.rels><?xml version="1.0" encoding="UTF-8" standalone="yes"?>
<Relationships xmlns="http://schemas.openxmlformats.org/package/2006/relationships"><Relationship Id="rId3" Type="http://schemas.microsoft.com/office/2011/relationships/chartColorStyle" Target="colors8.xml"/><Relationship Id="rId2" Type="http://schemas.openxmlformats.org/officeDocument/2006/relationships/oleObject" Target="file:///C:\Users\1\Desktop\&#1076;&#1080;&#1085;&#1072;&#1084;&#1110;&#1082;&#1072;%20&#1088;&#1077;&#1079;&#1091;&#1083;&#1100;&#1090;&#1072;&#1090;&#1110;&#1074;%20&#1085;&#1072;&#1074;&#1095;&#1083;&#1100;&#1085;%20&#1076;&#1086;&#1089;&#1103;&#1075;&#1085;&#1077;&#1085;&#1100;%20&#1091;&#1095;&#1085;&#1110;&#1074;%202021-2022%20&#1085;.&#1088;\&#1052;&#1086;&#1085;&#1110;&#1090;&#1086;&#1088;&#1080;&#1085;&#1075;%20&#1091;&#1089;&#1087;&#1110;&#1096;&#1085;&#1086;&#1089;&#1090;&#1110;%20&#1091;&#1095;&#1085;&#1110;&#1074;%20%20&#1057;&#1110;&#1083;&#1077;&#1094;&#1100;&#1082;&#1086;&#1111;%20&#1047;&#1064;%20&#1030;-&#1030;&#1030;&#1030;%20&#1089;&#1090;.%20&#8211;%202022-2023%20(&#1042;&#1110;&#1076;&#1087;&#1086;&#1074;&#1110;&#1076;&#1110;).xlsx" TargetMode="External"/><Relationship Id="rId1" Type="http://schemas.openxmlformats.org/officeDocument/2006/relationships/themeOverride" Target="../theme/themeOverride8.xml"/><Relationship Id="rId4" Type="http://schemas.microsoft.com/office/2011/relationships/chartStyle" Target="style8.xml"/></Relationships>
</file>

<file path=word/charts/_rels/chart9.xml.rels><?xml version="1.0" encoding="UTF-8" standalone="yes"?>
<Relationships xmlns="http://schemas.openxmlformats.org/package/2006/relationships"><Relationship Id="rId3" Type="http://schemas.microsoft.com/office/2011/relationships/chartColorStyle" Target="colors9.xml"/><Relationship Id="rId2" Type="http://schemas.openxmlformats.org/officeDocument/2006/relationships/oleObject" Target="file:///C:\Users\1\Desktop\&#1076;&#1080;&#1085;&#1072;&#1084;&#1110;&#1082;&#1072;%20&#1088;&#1077;&#1079;&#1091;&#1083;&#1100;&#1090;&#1072;&#1090;&#1110;&#1074;%20&#1085;&#1072;&#1074;&#1095;&#1083;&#1100;&#1085;%20&#1076;&#1086;&#1089;&#1103;&#1075;&#1085;&#1077;&#1085;&#1100;%20&#1091;&#1095;&#1085;&#1110;&#1074;%202021-2022%20&#1085;.&#1088;\&#1052;&#1086;&#1085;&#1110;&#1090;&#1086;&#1088;&#1080;&#1085;&#1075;%20&#1091;&#1089;&#1087;&#1110;&#1096;&#1085;&#1086;&#1089;&#1090;&#1110;%20&#1091;&#1095;&#1085;&#1110;&#1074;%20%20&#1057;&#1110;&#1083;&#1077;&#1094;&#1100;&#1082;&#1086;&#1111;%20&#1047;&#1064;%20&#1030;-&#1030;&#1030;&#1030;%20&#1089;&#1090;.%20&#8211;%202022-2023%20(&#1042;&#1110;&#1076;&#1087;&#1086;&#1074;&#1110;&#1076;&#1110;).xlsx" TargetMode="External"/><Relationship Id="rId1" Type="http://schemas.openxmlformats.org/officeDocument/2006/relationships/themeOverride" Target="../theme/themeOverride9.xml"/><Relationship Id="rId4" Type="http://schemas.microsoft.com/office/2011/relationships/chartStyle" Target="style9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uk-UA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title>
      <c:tx>
        <c:rich>
          <a:bodyPr rot="0" spcFirstLastPara="1" vertOverflow="ellipsis" vert="horz" wrap="square" anchor="ctr" anchorCtr="1"/>
          <a:lstStyle/>
          <a:p>
            <a:pPr>
              <a:defRPr sz="1800" b="1" i="0" u="none" strike="noStrike" kern="1200" baseline="0">
                <a:solidFill>
                  <a:schemeClr val="dk1">
                    <a:lumMod val="75000"/>
                    <a:lumOff val="2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uk-UA" sz="1800" b="1" i="0" baseline="0">
                <a:effectLst/>
              </a:rPr>
              <a:t>Динаміка навчальних результатів учнів 11 класу з української мови вч. Когут Н.Я.</a:t>
            </a:r>
            <a:endParaRPr lang="uk-UA">
              <a:effectLst/>
            </a:endParaRPr>
          </a:p>
        </c:rich>
      </c:tx>
      <c:layout/>
      <c:overlay val="0"/>
      <c:spPr>
        <a:noFill/>
        <a:ln>
          <a:noFill/>
        </a:ln>
        <a:effectLst/>
      </c:spPr>
    </c:title>
    <c:autoTitleDeleted val="0"/>
    <c:plotArea>
      <c:layout>
        <c:manualLayout>
          <c:layoutTarget val="inner"/>
          <c:xMode val="edge"/>
          <c:yMode val="edge"/>
          <c:x val="4.3583113863533376E-2"/>
          <c:y val="0.18842059172671199"/>
          <c:w val="0.94883721416019995"/>
          <c:h val="0.43697703739805493"/>
        </c:manualLayout>
      </c:layout>
      <c:barChart>
        <c:barDir val="col"/>
        <c:grouping val="clustered"/>
        <c:varyColors val="0"/>
        <c:ser>
          <c:idx val="0"/>
          <c:order val="0"/>
          <c:tx>
            <c:strRef>
              <c:f>'11 клас'!$A$8</c:f>
              <c:strCache>
                <c:ptCount val="1"/>
                <c:pt idx="0">
                  <c:v>І семестр</c:v>
                </c:pt>
              </c:strCache>
            </c:strRef>
          </c:tx>
          <c:spPr>
            <a:solidFill>
              <a:schemeClr val="accent1">
                <a:alpha val="85000"/>
              </a:schemeClr>
            </a:solidFill>
            <a:ln w="9525" cap="flat" cmpd="sng" algn="ctr">
              <a:solidFill>
                <a:schemeClr val="lt1">
                  <a:alpha val="50000"/>
                </a:schemeClr>
              </a:solidFill>
              <a:round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1" i="0" u="none" strike="noStrike" kern="1200" baseline="0">
                    <a:solidFill>
                      <a:schemeClr val="lt1"/>
                    </a:solidFill>
                    <a:latin typeface="+mn-lt"/>
                    <a:ea typeface="+mn-ea"/>
                    <a:cs typeface="+mn-cs"/>
                  </a:defRPr>
                </a:pPr>
                <a:endParaRPr lang="uk-UA"/>
              </a:p>
            </c:txPr>
            <c:dLblPos val="in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layout/>
                <c15:showLeaderLines val="1"/>
                <c15:leaderLines>
                  <c:spPr>
                    <a:ln w="9525">
                      <a:solidFill>
                        <a:schemeClr val="dk1">
                          <a:lumMod val="50000"/>
                          <a:lumOff val="50000"/>
                        </a:schemeClr>
                      </a:solidFill>
                    </a:ln>
                    <a:effectLst/>
                  </c:spPr>
                </c15:leaderLines>
              </c:ext>
            </c:extLst>
          </c:dLbls>
          <c:cat>
            <c:strRef>
              <c:f>'11 клас'!$K$1:$N$1</c:f>
              <c:strCache>
                <c:ptCount val="4"/>
                <c:pt idx="0">
                  <c:v>Початковий рівень </c:v>
                </c:pt>
                <c:pt idx="1">
                  <c:v>Середній рівень </c:v>
                </c:pt>
                <c:pt idx="2">
                  <c:v>Достатній рівень</c:v>
                </c:pt>
                <c:pt idx="3">
                  <c:v>Високий рівень</c:v>
                </c:pt>
              </c:strCache>
            </c:strRef>
          </c:cat>
          <c:val>
            <c:numRef>
              <c:f>'11 клас'!$K$8:$N$8</c:f>
              <c:numCache>
                <c:formatCode>General</c:formatCode>
                <c:ptCount val="4"/>
                <c:pt idx="0">
                  <c:v>2</c:v>
                </c:pt>
                <c:pt idx="1">
                  <c:v>3</c:v>
                </c:pt>
                <c:pt idx="2">
                  <c:v>3</c:v>
                </c:pt>
                <c:pt idx="3">
                  <c:v>2</c:v>
                </c:pt>
              </c:numCache>
            </c:numRef>
          </c:val>
        </c:ser>
        <c:ser>
          <c:idx val="1"/>
          <c:order val="1"/>
          <c:tx>
            <c:strRef>
              <c:f>'11 клас'!$A$9</c:f>
              <c:strCache>
                <c:ptCount val="1"/>
                <c:pt idx="0">
                  <c:v>ІІ семестр</c:v>
                </c:pt>
              </c:strCache>
            </c:strRef>
          </c:tx>
          <c:spPr>
            <a:solidFill>
              <a:schemeClr val="accent2">
                <a:alpha val="85000"/>
              </a:schemeClr>
            </a:solidFill>
            <a:ln w="9525" cap="flat" cmpd="sng" algn="ctr">
              <a:solidFill>
                <a:schemeClr val="lt1">
                  <a:alpha val="50000"/>
                </a:schemeClr>
              </a:solidFill>
              <a:round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1" i="0" u="none" strike="noStrike" kern="1200" baseline="0">
                    <a:solidFill>
                      <a:schemeClr val="lt1"/>
                    </a:solidFill>
                    <a:latin typeface="+mn-lt"/>
                    <a:ea typeface="+mn-ea"/>
                    <a:cs typeface="+mn-cs"/>
                  </a:defRPr>
                </a:pPr>
                <a:endParaRPr lang="uk-UA"/>
              </a:p>
            </c:txPr>
            <c:dLblPos val="in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layout/>
                <c15:showLeaderLines val="1"/>
                <c15:leaderLines>
                  <c:spPr>
                    <a:ln w="9525">
                      <a:solidFill>
                        <a:schemeClr val="dk1">
                          <a:lumMod val="50000"/>
                          <a:lumOff val="50000"/>
                        </a:schemeClr>
                      </a:solidFill>
                    </a:ln>
                    <a:effectLst/>
                  </c:spPr>
                </c15:leaderLines>
              </c:ext>
            </c:extLst>
          </c:dLbls>
          <c:cat>
            <c:strRef>
              <c:f>'11 клас'!$K$1:$N$1</c:f>
              <c:strCache>
                <c:ptCount val="4"/>
                <c:pt idx="0">
                  <c:v>Початковий рівень </c:v>
                </c:pt>
                <c:pt idx="1">
                  <c:v>Середній рівень </c:v>
                </c:pt>
                <c:pt idx="2">
                  <c:v>Достатній рівень</c:v>
                </c:pt>
                <c:pt idx="3">
                  <c:v>Високий рівень</c:v>
                </c:pt>
              </c:strCache>
            </c:strRef>
          </c:cat>
          <c:val>
            <c:numRef>
              <c:f>'11 клас'!$K$9:$N$9</c:f>
              <c:numCache>
                <c:formatCode>General</c:formatCode>
                <c:ptCount val="4"/>
                <c:pt idx="0">
                  <c:v>1</c:v>
                </c:pt>
                <c:pt idx="1">
                  <c:v>3</c:v>
                </c:pt>
                <c:pt idx="2">
                  <c:v>3</c:v>
                </c:pt>
                <c:pt idx="3">
                  <c:v>3</c:v>
                </c:pt>
              </c:numCache>
            </c:numRef>
          </c:val>
        </c:ser>
        <c:ser>
          <c:idx val="2"/>
          <c:order val="2"/>
          <c:tx>
            <c:strRef>
              <c:f>'11 клас'!$A$10</c:f>
              <c:strCache>
                <c:ptCount val="1"/>
                <c:pt idx="0">
                  <c:v>Річна</c:v>
                </c:pt>
              </c:strCache>
            </c:strRef>
          </c:tx>
          <c:spPr>
            <a:solidFill>
              <a:schemeClr val="accent3">
                <a:alpha val="85000"/>
              </a:schemeClr>
            </a:solidFill>
            <a:ln w="9525" cap="flat" cmpd="sng" algn="ctr">
              <a:solidFill>
                <a:schemeClr val="lt1">
                  <a:alpha val="50000"/>
                </a:schemeClr>
              </a:solidFill>
              <a:round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1" i="0" u="none" strike="noStrike" kern="1200" baseline="0">
                    <a:solidFill>
                      <a:schemeClr val="lt1"/>
                    </a:solidFill>
                    <a:latin typeface="+mn-lt"/>
                    <a:ea typeface="+mn-ea"/>
                    <a:cs typeface="+mn-cs"/>
                  </a:defRPr>
                </a:pPr>
                <a:endParaRPr lang="uk-UA"/>
              </a:p>
            </c:txPr>
            <c:dLblPos val="in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layout/>
                <c15:showLeaderLines val="1"/>
                <c15:leaderLines>
                  <c:spPr>
                    <a:ln w="9525">
                      <a:solidFill>
                        <a:schemeClr val="dk1">
                          <a:lumMod val="50000"/>
                          <a:lumOff val="50000"/>
                        </a:schemeClr>
                      </a:solidFill>
                    </a:ln>
                    <a:effectLst/>
                  </c:spPr>
                </c15:leaderLines>
              </c:ext>
            </c:extLst>
          </c:dLbls>
          <c:cat>
            <c:strRef>
              <c:f>'11 клас'!$K$1:$N$1</c:f>
              <c:strCache>
                <c:ptCount val="4"/>
                <c:pt idx="0">
                  <c:v>Початковий рівень </c:v>
                </c:pt>
                <c:pt idx="1">
                  <c:v>Середній рівень </c:v>
                </c:pt>
                <c:pt idx="2">
                  <c:v>Достатній рівень</c:v>
                </c:pt>
                <c:pt idx="3">
                  <c:v>Високий рівень</c:v>
                </c:pt>
              </c:strCache>
            </c:strRef>
          </c:cat>
          <c:val>
            <c:numRef>
              <c:f>'11 клас'!$K$10:$N$10</c:f>
              <c:numCache>
                <c:formatCode>General</c:formatCode>
                <c:ptCount val="4"/>
                <c:pt idx="0">
                  <c:v>1</c:v>
                </c:pt>
                <c:pt idx="1">
                  <c:v>3</c:v>
                </c:pt>
                <c:pt idx="2">
                  <c:v>3</c:v>
                </c:pt>
                <c:pt idx="3">
                  <c:v>3</c:v>
                </c:pt>
              </c:numCache>
            </c:numRef>
          </c:val>
        </c:ser>
        <c:dLbls>
          <c:dLblPos val="inEnd"/>
          <c:showLegendKey val="0"/>
          <c:showVal val="1"/>
          <c:showCatName val="0"/>
          <c:showSerName val="0"/>
          <c:showPercent val="0"/>
          <c:showBubbleSize val="0"/>
        </c:dLbls>
        <c:gapWidth val="65"/>
        <c:axId val="142022912"/>
        <c:axId val="142036992"/>
      </c:barChart>
      <c:catAx>
        <c:axId val="142022912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19050" cap="flat" cmpd="sng" algn="ctr">
            <a:solidFill>
              <a:schemeClr val="dk1">
                <a:lumMod val="75000"/>
                <a:lumOff val="2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cap="all" baseline="0">
                <a:solidFill>
                  <a:schemeClr val="dk1">
                    <a:lumMod val="75000"/>
                    <a:lumOff val="2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uk-UA"/>
          </a:p>
        </c:txPr>
        <c:crossAx val="142036992"/>
        <c:crosses val="autoZero"/>
        <c:auto val="1"/>
        <c:lblAlgn val="ctr"/>
        <c:lblOffset val="100"/>
        <c:noMultiLvlLbl val="0"/>
      </c:catAx>
      <c:valAx>
        <c:axId val="142036992"/>
        <c:scaling>
          <c:orientation val="minMax"/>
        </c:scaling>
        <c:delete val="1"/>
        <c:axPos val="l"/>
        <c:numFmt formatCode="General" sourceLinked="1"/>
        <c:majorTickMark val="none"/>
        <c:minorTickMark val="none"/>
        <c:tickLblPos val="nextTo"/>
        <c:crossAx val="142022912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layout>
        <c:manualLayout>
          <c:xMode val="edge"/>
          <c:yMode val="edge"/>
          <c:x val="0.10053972337479822"/>
          <c:y val="0.71094415943511602"/>
          <c:w val="0.84060859991372905"/>
          <c:h val="0.21561541504411941"/>
        </c:manualLayout>
      </c:layout>
      <c:overlay val="0"/>
      <c:spPr>
        <a:solidFill>
          <a:schemeClr val="lt1">
            <a:lumMod val="95000"/>
            <a:alpha val="39000"/>
          </a:schemeClr>
        </a:solidFill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800" b="0" i="0" u="none" strike="noStrike" kern="1200" baseline="0">
              <a:solidFill>
                <a:schemeClr val="dk1">
                  <a:lumMod val="75000"/>
                  <a:lumOff val="25000"/>
                </a:schemeClr>
              </a:solidFill>
              <a:latin typeface="+mn-lt"/>
              <a:ea typeface="+mn-ea"/>
              <a:cs typeface="+mn-cs"/>
            </a:defRPr>
          </a:pPr>
          <a:endParaRPr lang="uk-UA"/>
        </a:p>
      </c:txPr>
    </c:legend>
    <c:plotVisOnly val="1"/>
    <c:dispBlanksAs val="gap"/>
    <c:showDLblsOverMax val="0"/>
  </c:chart>
  <c:spPr>
    <a:gradFill flip="none" rotWithShape="1">
      <a:gsLst>
        <a:gs pos="0">
          <a:schemeClr val="lt1"/>
        </a:gs>
        <a:gs pos="39000">
          <a:schemeClr val="lt1"/>
        </a:gs>
        <a:gs pos="100000">
          <a:schemeClr val="lt1">
            <a:lumMod val="75000"/>
          </a:schemeClr>
        </a:gs>
      </a:gsLst>
      <a:path path="circle">
        <a:fillToRect l="50000" t="-80000" r="50000" b="180000"/>
      </a:path>
      <a:tileRect/>
    </a:gradFill>
    <a:ln w="9525" cap="flat" cmpd="sng" algn="ctr">
      <a:solidFill>
        <a:schemeClr val="dk1">
          <a:lumMod val="25000"/>
          <a:lumOff val="75000"/>
        </a:schemeClr>
      </a:solidFill>
      <a:round/>
    </a:ln>
    <a:effectLst/>
  </c:spPr>
  <c:txPr>
    <a:bodyPr/>
    <a:lstStyle/>
    <a:p>
      <a:pPr>
        <a:defRPr/>
      </a:pPr>
      <a:endParaRPr lang="uk-UA"/>
    </a:p>
  </c:txPr>
  <c:externalData r:id="rId2">
    <c:autoUpdate val="0"/>
  </c:externalData>
</c:chartSpace>
</file>

<file path=word/charts/chart10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uk-UA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title>
      <c:tx>
        <c:rich>
          <a:bodyPr rot="0" spcFirstLastPara="1" vertOverflow="ellipsis" vert="horz" wrap="square" anchor="ctr" anchorCtr="1"/>
          <a:lstStyle/>
          <a:p>
            <a:pPr>
              <a:defRPr sz="1800" b="1" i="0" u="none" strike="noStrike" kern="1200" baseline="0">
                <a:solidFill>
                  <a:schemeClr val="dk1">
                    <a:lumMod val="75000"/>
                    <a:lumOff val="2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uk-UA" sz="1800" b="1" i="0" baseline="0">
                <a:effectLst/>
              </a:rPr>
              <a:t>Динаміка навчальних результатів учнів 11 класу з астрономії вч. Карпів Г.І.</a:t>
            </a:r>
            <a:endParaRPr lang="uk-UA">
              <a:effectLst/>
            </a:endParaRPr>
          </a:p>
        </c:rich>
      </c:tx>
      <c:layout/>
      <c:overlay val="0"/>
      <c:spPr>
        <a:noFill/>
        <a:ln>
          <a:noFill/>
        </a:ln>
        <a:effectLst/>
      </c:spPr>
    </c:title>
    <c:autoTitleDeleted val="0"/>
    <c:plotArea>
      <c:layout>
        <c:manualLayout>
          <c:layoutTarget val="inner"/>
          <c:xMode val="edge"/>
          <c:yMode val="edge"/>
          <c:x val="4.3583113863533376E-2"/>
          <c:y val="0.18842059172671199"/>
          <c:w val="0.94883721416019995"/>
          <c:h val="0.43697703739805493"/>
        </c:manualLayout>
      </c:layout>
      <c:barChart>
        <c:barDir val="col"/>
        <c:grouping val="clustered"/>
        <c:varyColors val="0"/>
        <c:ser>
          <c:idx val="0"/>
          <c:order val="0"/>
          <c:tx>
            <c:strRef>
              <c:f>'11 клас'!$A$41</c:f>
              <c:strCache>
                <c:ptCount val="1"/>
                <c:pt idx="0">
                  <c:v>І семестр</c:v>
                </c:pt>
              </c:strCache>
            </c:strRef>
          </c:tx>
          <c:spPr>
            <a:solidFill>
              <a:schemeClr val="accent1">
                <a:alpha val="85000"/>
              </a:schemeClr>
            </a:solidFill>
            <a:ln w="9525" cap="flat" cmpd="sng" algn="ctr">
              <a:solidFill>
                <a:schemeClr val="lt1">
                  <a:alpha val="50000"/>
                </a:schemeClr>
              </a:solidFill>
              <a:round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1" i="0" u="none" strike="noStrike" kern="1200" baseline="0">
                    <a:solidFill>
                      <a:schemeClr val="lt1"/>
                    </a:solidFill>
                    <a:latin typeface="+mn-lt"/>
                    <a:ea typeface="+mn-ea"/>
                    <a:cs typeface="+mn-cs"/>
                  </a:defRPr>
                </a:pPr>
                <a:endParaRPr lang="uk-UA"/>
              </a:p>
            </c:txPr>
            <c:dLblPos val="in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>
                      <a:solidFill>
                        <a:schemeClr val="dk1">
                          <a:lumMod val="50000"/>
                          <a:lumOff val="50000"/>
                        </a:schemeClr>
                      </a:solidFill>
                    </a:ln>
                    <a:effectLst/>
                  </c:spPr>
                </c15:leaderLines>
              </c:ext>
            </c:extLst>
          </c:dLbls>
          <c:cat>
            <c:strRef>
              <c:f>'11 клас'!$K$1:$N$1</c:f>
              <c:strCache>
                <c:ptCount val="4"/>
                <c:pt idx="0">
                  <c:v>Початковий рівень </c:v>
                </c:pt>
                <c:pt idx="1">
                  <c:v>Середній рівень </c:v>
                </c:pt>
                <c:pt idx="2">
                  <c:v>Достатній рівень</c:v>
                </c:pt>
                <c:pt idx="3">
                  <c:v>Високий рівень</c:v>
                </c:pt>
              </c:strCache>
            </c:strRef>
          </c:cat>
          <c:val>
            <c:numRef>
              <c:f>'11 клас'!$K$41:$N$41</c:f>
              <c:numCache>
                <c:formatCode>General</c:formatCode>
                <c:ptCount val="4"/>
                <c:pt idx="0">
                  <c:v>0</c:v>
                </c:pt>
                <c:pt idx="1">
                  <c:v>3</c:v>
                </c:pt>
                <c:pt idx="2">
                  <c:v>3</c:v>
                </c:pt>
                <c:pt idx="3">
                  <c:v>4</c:v>
                </c:pt>
              </c:numCache>
            </c:numRef>
          </c:val>
        </c:ser>
        <c:ser>
          <c:idx val="1"/>
          <c:order val="1"/>
          <c:tx>
            <c:strRef>
              <c:f>'11 клас'!$A$42</c:f>
              <c:strCache>
                <c:ptCount val="1"/>
                <c:pt idx="0">
                  <c:v>ІІ семестр</c:v>
                </c:pt>
              </c:strCache>
            </c:strRef>
          </c:tx>
          <c:spPr>
            <a:solidFill>
              <a:schemeClr val="accent2">
                <a:alpha val="85000"/>
              </a:schemeClr>
            </a:solidFill>
            <a:ln w="9525" cap="flat" cmpd="sng" algn="ctr">
              <a:solidFill>
                <a:schemeClr val="lt1">
                  <a:alpha val="50000"/>
                </a:schemeClr>
              </a:solidFill>
              <a:round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1" i="0" u="none" strike="noStrike" kern="1200" baseline="0">
                    <a:solidFill>
                      <a:schemeClr val="lt1"/>
                    </a:solidFill>
                    <a:latin typeface="+mn-lt"/>
                    <a:ea typeface="+mn-ea"/>
                    <a:cs typeface="+mn-cs"/>
                  </a:defRPr>
                </a:pPr>
                <a:endParaRPr lang="uk-UA"/>
              </a:p>
            </c:txPr>
            <c:dLblPos val="in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>
                      <a:solidFill>
                        <a:schemeClr val="dk1">
                          <a:lumMod val="50000"/>
                          <a:lumOff val="50000"/>
                        </a:schemeClr>
                      </a:solidFill>
                    </a:ln>
                    <a:effectLst/>
                  </c:spPr>
                </c15:leaderLines>
              </c:ext>
            </c:extLst>
          </c:dLbls>
          <c:cat>
            <c:strRef>
              <c:f>'11 клас'!$K$1:$N$1</c:f>
              <c:strCache>
                <c:ptCount val="4"/>
                <c:pt idx="0">
                  <c:v>Початковий рівень </c:v>
                </c:pt>
                <c:pt idx="1">
                  <c:v>Середній рівень </c:v>
                </c:pt>
                <c:pt idx="2">
                  <c:v>Достатній рівень</c:v>
                </c:pt>
                <c:pt idx="3">
                  <c:v>Високий рівень</c:v>
                </c:pt>
              </c:strCache>
            </c:strRef>
          </c:cat>
          <c:val>
            <c:numRef>
              <c:f>'11 клас'!$K$42:$N$42</c:f>
              <c:numCache>
                <c:formatCode>General</c:formatCode>
                <c:ptCount val="4"/>
                <c:pt idx="0">
                  <c:v>0</c:v>
                </c:pt>
                <c:pt idx="1">
                  <c:v>4</c:v>
                </c:pt>
                <c:pt idx="2">
                  <c:v>2</c:v>
                </c:pt>
                <c:pt idx="3">
                  <c:v>4</c:v>
                </c:pt>
              </c:numCache>
            </c:numRef>
          </c:val>
        </c:ser>
        <c:ser>
          <c:idx val="2"/>
          <c:order val="2"/>
          <c:tx>
            <c:strRef>
              <c:f>'11 клас'!$A$43</c:f>
              <c:strCache>
                <c:ptCount val="1"/>
                <c:pt idx="0">
                  <c:v>Річна</c:v>
                </c:pt>
              </c:strCache>
            </c:strRef>
          </c:tx>
          <c:spPr>
            <a:solidFill>
              <a:schemeClr val="accent3">
                <a:alpha val="85000"/>
              </a:schemeClr>
            </a:solidFill>
            <a:ln w="9525" cap="flat" cmpd="sng" algn="ctr">
              <a:solidFill>
                <a:schemeClr val="lt1">
                  <a:alpha val="50000"/>
                </a:schemeClr>
              </a:solidFill>
              <a:round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1" i="0" u="none" strike="noStrike" kern="1200" baseline="0">
                    <a:solidFill>
                      <a:schemeClr val="lt1"/>
                    </a:solidFill>
                    <a:latin typeface="+mn-lt"/>
                    <a:ea typeface="+mn-ea"/>
                    <a:cs typeface="+mn-cs"/>
                  </a:defRPr>
                </a:pPr>
                <a:endParaRPr lang="uk-UA"/>
              </a:p>
            </c:txPr>
            <c:dLblPos val="in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>
                      <a:solidFill>
                        <a:schemeClr val="dk1">
                          <a:lumMod val="50000"/>
                          <a:lumOff val="50000"/>
                        </a:schemeClr>
                      </a:solidFill>
                    </a:ln>
                    <a:effectLst/>
                  </c:spPr>
                </c15:leaderLines>
              </c:ext>
            </c:extLst>
          </c:dLbls>
          <c:cat>
            <c:strRef>
              <c:f>'11 клас'!$K$1:$N$1</c:f>
              <c:strCache>
                <c:ptCount val="4"/>
                <c:pt idx="0">
                  <c:v>Початковий рівень </c:v>
                </c:pt>
                <c:pt idx="1">
                  <c:v>Середній рівень </c:v>
                </c:pt>
                <c:pt idx="2">
                  <c:v>Достатній рівень</c:v>
                </c:pt>
                <c:pt idx="3">
                  <c:v>Високий рівень</c:v>
                </c:pt>
              </c:strCache>
            </c:strRef>
          </c:cat>
          <c:val>
            <c:numRef>
              <c:f>'11 клас'!$K$43:$N$43</c:f>
              <c:numCache>
                <c:formatCode>General</c:formatCode>
                <c:ptCount val="4"/>
                <c:pt idx="0">
                  <c:v>0</c:v>
                </c:pt>
                <c:pt idx="1">
                  <c:v>3</c:v>
                </c:pt>
                <c:pt idx="2">
                  <c:v>3</c:v>
                </c:pt>
                <c:pt idx="3">
                  <c:v>4</c:v>
                </c:pt>
              </c:numCache>
            </c:numRef>
          </c:val>
        </c:ser>
        <c:dLbls>
          <c:dLblPos val="inEnd"/>
          <c:showLegendKey val="0"/>
          <c:showVal val="1"/>
          <c:showCatName val="0"/>
          <c:showSerName val="0"/>
          <c:showPercent val="0"/>
          <c:showBubbleSize val="0"/>
        </c:dLbls>
        <c:gapWidth val="65"/>
        <c:axId val="143746944"/>
        <c:axId val="143748480"/>
      </c:barChart>
      <c:catAx>
        <c:axId val="143746944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19050" cap="flat" cmpd="sng" algn="ctr">
            <a:solidFill>
              <a:schemeClr val="dk1">
                <a:lumMod val="75000"/>
                <a:lumOff val="2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cap="all" baseline="0">
                <a:solidFill>
                  <a:schemeClr val="dk1">
                    <a:lumMod val="75000"/>
                    <a:lumOff val="2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uk-UA"/>
          </a:p>
        </c:txPr>
        <c:crossAx val="143748480"/>
        <c:crosses val="autoZero"/>
        <c:auto val="1"/>
        <c:lblAlgn val="ctr"/>
        <c:lblOffset val="100"/>
        <c:noMultiLvlLbl val="0"/>
      </c:catAx>
      <c:valAx>
        <c:axId val="143748480"/>
        <c:scaling>
          <c:orientation val="minMax"/>
        </c:scaling>
        <c:delete val="1"/>
        <c:axPos val="l"/>
        <c:numFmt formatCode="General" sourceLinked="1"/>
        <c:majorTickMark val="none"/>
        <c:minorTickMark val="none"/>
        <c:tickLblPos val="nextTo"/>
        <c:crossAx val="143746944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layout>
        <c:manualLayout>
          <c:xMode val="edge"/>
          <c:yMode val="edge"/>
          <c:x val="0.10053972337479822"/>
          <c:y val="0.71094415943511602"/>
          <c:w val="0.84060859991372905"/>
          <c:h val="0.21561541504411941"/>
        </c:manualLayout>
      </c:layout>
      <c:overlay val="0"/>
      <c:spPr>
        <a:solidFill>
          <a:schemeClr val="lt1">
            <a:lumMod val="95000"/>
            <a:alpha val="39000"/>
          </a:schemeClr>
        </a:solidFill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800" b="0" i="0" u="none" strike="noStrike" kern="1200" baseline="0">
              <a:solidFill>
                <a:schemeClr val="dk1">
                  <a:lumMod val="75000"/>
                  <a:lumOff val="25000"/>
                </a:schemeClr>
              </a:solidFill>
              <a:latin typeface="+mn-lt"/>
              <a:ea typeface="+mn-ea"/>
              <a:cs typeface="+mn-cs"/>
            </a:defRPr>
          </a:pPr>
          <a:endParaRPr lang="uk-UA"/>
        </a:p>
      </c:txPr>
    </c:legend>
    <c:plotVisOnly val="1"/>
    <c:dispBlanksAs val="gap"/>
    <c:showDLblsOverMax val="0"/>
  </c:chart>
  <c:spPr>
    <a:gradFill flip="none" rotWithShape="1">
      <a:gsLst>
        <a:gs pos="0">
          <a:schemeClr val="lt1"/>
        </a:gs>
        <a:gs pos="39000">
          <a:schemeClr val="lt1"/>
        </a:gs>
        <a:gs pos="100000">
          <a:schemeClr val="lt1">
            <a:lumMod val="75000"/>
          </a:schemeClr>
        </a:gs>
      </a:gsLst>
      <a:path path="circle">
        <a:fillToRect l="50000" t="-80000" r="50000" b="180000"/>
      </a:path>
      <a:tileRect/>
    </a:gradFill>
    <a:ln w="9525" cap="flat" cmpd="sng" algn="ctr">
      <a:solidFill>
        <a:schemeClr val="dk1">
          <a:lumMod val="25000"/>
          <a:lumOff val="75000"/>
        </a:schemeClr>
      </a:solidFill>
      <a:round/>
    </a:ln>
    <a:effectLst/>
  </c:spPr>
  <c:txPr>
    <a:bodyPr/>
    <a:lstStyle/>
    <a:p>
      <a:pPr>
        <a:defRPr/>
      </a:pPr>
      <a:endParaRPr lang="uk-UA"/>
    </a:p>
  </c:txPr>
  <c:externalData r:id="rId2">
    <c:autoUpdate val="0"/>
  </c:externalData>
</c:chartSpace>
</file>

<file path=word/charts/chart1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uk-UA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title>
      <c:tx>
        <c:rich>
          <a:bodyPr rot="0" spcFirstLastPara="1" vertOverflow="ellipsis" vert="horz" wrap="square" anchor="ctr" anchorCtr="1"/>
          <a:lstStyle/>
          <a:p>
            <a:pPr>
              <a:defRPr sz="1800" b="1" i="0" u="none" strike="noStrike" kern="1200" baseline="0">
                <a:solidFill>
                  <a:schemeClr val="dk1">
                    <a:lumMod val="75000"/>
                    <a:lumOff val="2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uk-UA" sz="1800" b="1" i="0" baseline="0">
                <a:effectLst/>
              </a:rPr>
              <a:t>Динаміка навчальних результатів учнів 11 класу з хімії вч. Хрипун Л.І.</a:t>
            </a:r>
            <a:endParaRPr lang="uk-UA">
              <a:effectLst/>
            </a:endParaRPr>
          </a:p>
        </c:rich>
      </c:tx>
      <c:layout/>
      <c:overlay val="0"/>
      <c:spPr>
        <a:noFill/>
        <a:ln>
          <a:noFill/>
        </a:ln>
        <a:effectLst/>
      </c:spPr>
    </c:title>
    <c:autoTitleDeleted val="0"/>
    <c:plotArea>
      <c:layout>
        <c:manualLayout>
          <c:layoutTarget val="inner"/>
          <c:xMode val="edge"/>
          <c:yMode val="edge"/>
          <c:x val="4.3583113863533376E-2"/>
          <c:y val="0.18842059172671199"/>
          <c:w val="0.94883721416019995"/>
          <c:h val="0.43697703739805493"/>
        </c:manualLayout>
      </c:layout>
      <c:barChart>
        <c:barDir val="col"/>
        <c:grouping val="clustered"/>
        <c:varyColors val="0"/>
        <c:ser>
          <c:idx val="0"/>
          <c:order val="0"/>
          <c:tx>
            <c:strRef>
              <c:f>'11 клас'!$A$2</c:f>
              <c:strCache>
                <c:ptCount val="1"/>
                <c:pt idx="0">
                  <c:v>І семестр</c:v>
                </c:pt>
              </c:strCache>
            </c:strRef>
          </c:tx>
          <c:spPr>
            <a:solidFill>
              <a:schemeClr val="accent1">
                <a:alpha val="85000"/>
              </a:schemeClr>
            </a:solidFill>
            <a:ln w="9525" cap="flat" cmpd="sng" algn="ctr">
              <a:solidFill>
                <a:schemeClr val="lt1">
                  <a:alpha val="50000"/>
                </a:schemeClr>
              </a:solidFill>
              <a:round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1" i="0" u="none" strike="noStrike" kern="1200" baseline="0">
                    <a:solidFill>
                      <a:schemeClr val="lt1"/>
                    </a:solidFill>
                    <a:latin typeface="+mn-lt"/>
                    <a:ea typeface="+mn-ea"/>
                    <a:cs typeface="+mn-cs"/>
                  </a:defRPr>
                </a:pPr>
                <a:endParaRPr lang="uk-UA"/>
              </a:p>
            </c:txPr>
            <c:dLblPos val="in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>
                      <a:solidFill>
                        <a:schemeClr val="dk1">
                          <a:lumMod val="50000"/>
                          <a:lumOff val="50000"/>
                        </a:schemeClr>
                      </a:solidFill>
                    </a:ln>
                    <a:effectLst/>
                  </c:spPr>
                </c15:leaderLines>
              </c:ext>
            </c:extLst>
          </c:dLbls>
          <c:cat>
            <c:strRef>
              <c:f>'11 клас'!$K$1:$N$1</c:f>
              <c:strCache>
                <c:ptCount val="4"/>
                <c:pt idx="0">
                  <c:v>Початковий рівень </c:v>
                </c:pt>
                <c:pt idx="1">
                  <c:v>Середній рівень </c:v>
                </c:pt>
                <c:pt idx="2">
                  <c:v>Достатній рівень</c:v>
                </c:pt>
                <c:pt idx="3">
                  <c:v>Високий рівень</c:v>
                </c:pt>
              </c:strCache>
            </c:strRef>
          </c:cat>
          <c:val>
            <c:numRef>
              <c:f>'11 клас'!$K$2:$N$2</c:f>
              <c:numCache>
                <c:formatCode>General</c:formatCode>
                <c:ptCount val="4"/>
                <c:pt idx="0">
                  <c:v>1</c:v>
                </c:pt>
                <c:pt idx="1">
                  <c:v>3</c:v>
                </c:pt>
                <c:pt idx="2">
                  <c:v>5</c:v>
                </c:pt>
                <c:pt idx="3">
                  <c:v>1</c:v>
                </c:pt>
              </c:numCache>
            </c:numRef>
          </c:val>
        </c:ser>
        <c:ser>
          <c:idx val="1"/>
          <c:order val="1"/>
          <c:tx>
            <c:strRef>
              <c:f>'11 клас'!$A$3</c:f>
              <c:strCache>
                <c:ptCount val="1"/>
                <c:pt idx="0">
                  <c:v>ІІ семестр</c:v>
                </c:pt>
              </c:strCache>
            </c:strRef>
          </c:tx>
          <c:spPr>
            <a:solidFill>
              <a:schemeClr val="accent2">
                <a:alpha val="85000"/>
              </a:schemeClr>
            </a:solidFill>
            <a:ln w="9525" cap="flat" cmpd="sng" algn="ctr">
              <a:solidFill>
                <a:schemeClr val="lt1">
                  <a:alpha val="50000"/>
                </a:schemeClr>
              </a:solidFill>
              <a:round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1" i="0" u="none" strike="noStrike" kern="1200" baseline="0">
                    <a:solidFill>
                      <a:schemeClr val="lt1"/>
                    </a:solidFill>
                    <a:latin typeface="+mn-lt"/>
                    <a:ea typeface="+mn-ea"/>
                    <a:cs typeface="+mn-cs"/>
                  </a:defRPr>
                </a:pPr>
                <a:endParaRPr lang="uk-UA"/>
              </a:p>
            </c:txPr>
            <c:dLblPos val="in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>
                      <a:solidFill>
                        <a:schemeClr val="dk1">
                          <a:lumMod val="50000"/>
                          <a:lumOff val="50000"/>
                        </a:schemeClr>
                      </a:solidFill>
                    </a:ln>
                    <a:effectLst/>
                  </c:spPr>
                </c15:leaderLines>
              </c:ext>
            </c:extLst>
          </c:dLbls>
          <c:cat>
            <c:strRef>
              <c:f>'11 клас'!$K$1:$N$1</c:f>
              <c:strCache>
                <c:ptCount val="4"/>
                <c:pt idx="0">
                  <c:v>Початковий рівень </c:v>
                </c:pt>
                <c:pt idx="1">
                  <c:v>Середній рівень </c:v>
                </c:pt>
                <c:pt idx="2">
                  <c:v>Достатній рівень</c:v>
                </c:pt>
                <c:pt idx="3">
                  <c:v>Високий рівень</c:v>
                </c:pt>
              </c:strCache>
            </c:strRef>
          </c:cat>
          <c:val>
            <c:numRef>
              <c:f>'11 клас'!$K$3:$N$3</c:f>
              <c:numCache>
                <c:formatCode>General</c:formatCode>
                <c:ptCount val="4"/>
                <c:pt idx="0">
                  <c:v>0</c:v>
                </c:pt>
                <c:pt idx="1">
                  <c:v>4</c:v>
                </c:pt>
                <c:pt idx="2">
                  <c:v>4</c:v>
                </c:pt>
                <c:pt idx="3">
                  <c:v>2</c:v>
                </c:pt>
              </c:numCache>
            </c:numRef>
          </c:val>
        </c:ser>
        <c:ser>
          <c:idx val="2"/>
          <c:order val="2"/>
          <c:tx>
            <c:strRef>
              <c:f>'11 клас'!$A$4</c:f>
              <c:strCache>
                <c:ptCount val="1"/>
                <c:pt idx="0">
                  <c:v>Річна</c:v>
                </c:pt>
              </c:strCache>
            </c:strRef>
          </c:tx>
          <c:spPr>
            <a:solidFill>
              <a:schemeClr val="accent3">
                <a:alpha val="85000"/>
              </a:schemeClr>
            </a:solidFill>
            <a:ln w="9525" cap="flat" cmpd="sng" algn="ctr">
              <a:solidFill>
                <a:schemeClr val="lt1">
                  <a:alpha val="50000"/>
                </a:schemeClr>
              </a:solidFill>
              <a:round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1" i="0" u="none" strike="noStrike" kern="1200" baseline="0">
                    <a:solidFill>
                      <a:schemeClr val="lt1"/>
                    </a:solidFill>
                    <a:latin typeface="+mn-lt"/>
                    <a:ea typeface="+mn-ea"/>
                    <a:cs typeface="+mn-cs"/>
                  </a:defRPr>
                </a:pPr>
                <a:endParaRPr lang="uk-UA"/>
              </a:p>
            </c:txPr>
            <c:dLblPos val="in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>
                      <a:solidFill>
                        <a:schemeClr val="dk1">
                          <a:lumMod val="50000"/>
                          <a:lumOff val="50000"/>
                        </a:schemeClr>
                      </a:solidFill>
                    </a:ln>
                    <a:effectLst/>
                  </c:spPr>
                </c15:leaderLines>
              </c:ext>
            </c:extLst>
          </c:dLbls>
          <c:cat>
            <c:strRef>
              <c:f>'11 клас'!$K$1:$N$1</c:f>
              <c:strCache>
                <c:ptCount val="4"/>
                <c:pt idx="0">
                  <c:v>Початковий рівень </c:v>
                </c:pt>
                <c:pt idx="1">
                  <c:v>Середній рівень </c:v>
                </c:pt>
                <c:pt idx="2">
                  <c:v>Достатній рівень</c:v>
                </c:pt>
                <c:pt idx="3">
                  <c:v>Високий рівень</c:v>
                </c:pt>
              </c:strCache>
            </c:strRef>
          </c:cat>
          <c:val>
            <c:numRef>
              <c:f>'11 клас'!$K$4:$N$4</c:f>
              <c:numCache>
                <c:formatCode>General</c:formatCode>
                <c:ptCount val="4"/>
                <c:pt idx="0">
                  <c:v>0</c:v>
                </c:pt>
                <c:pt idx="1">
                  <c:v>4</c:v>
                </c:pt>
                <c:pt idx="2">
                  <c:v>5</c:v>
                </c:pt>
                <c:pt idx="3">
                  <c:v>1</c:v>
                </c:pt>
              </c:numCache>
            </c:numRef>
          </c:val>
        </c:ser>
        <c:dLbls>
          <c:dLblPos val="inEnd"/>
          <c:showLegendKey val="0"/>
          <c:showVal val="1"/>
          <c:showCatName val="0"/>
          <c:showSerName val="0"/>
          <c:showPercent val="0"/>
          <c:showBubbleSize val="0"/>
        </c:dLbls>
        <c:gapWidth val="65"/>
        <c:axId val="143805056"/>
        <c:axId val="143815040"/>
      </c:barChart>
      <c:catAx>
        <c:axId val="143805056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19050" cap="flat" cmpd="sng" algn="ctr">
            <a:solidFill>
              <a:schemeClr val="dk1">
                <a:lumMod val="75000"/>
                <a:lumOff val="2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cap="all" baseline="0">
                <a:solidFill>
                  <a:schemeClr val="dk1">
                    <a:lumMod val="75000"/>
                    <a:lumOff val="2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uk-UA"/>
          </a:p>
        </c:txPr>
        <c:crossAx val="143815040"/>
        <c:crosses val="autoZero"/>
        <c:auto val="1"/>
        <c:lblAlgn val="ctr"/>
        <c:lblOffset val="100"/>
        <c:noMultiLvlLbl val="0"/>
      </c:catAx>
      <c:valAx>
        <c:axId val="143815040"/>
        <c:scaling>
          <c:orientation val="minMax"/>
        </c:scaling>
        <c:delete val="1"/>
        <c:axPos val="l"/>
        <c:numFmt formatCode="General" sourceLinked="1"/>
        <c:majorTickMark val="none"/>
        <c:minorTickMark val="none"/>
        <c:tickLblPos val="nextTo"/>
        <c:crossAx val="143805056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layout>
        <c:manualLayout>
          <c:xMode val="edge"/>
          <c:yMode val="edge"/>
          <c:x val="0.10053972337479822"/>
          <c:y val="0.71094415943511602"/>
          <c:w val="0.84060859991372905"/>
          <c:h val="0.21561541504411941"/>
        </c:manualLayout>
      </c:layout>
      <c:overlay val="0"/>
      <c:spPr>
        <a:solidFill>
          <a:schemeClr val="lt1">
            <a:lumMod val="95000"/>
            <a:alpha val="39000"/>
          </a:schemeClr>
        </a:solidFill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800" b="0" i="0" u="none" strike="noStrike" kern="1200" baseline="0">
              <a:solidFill>
                <a:schemeClr val="dk1">
                  <a:lumMod val="75000"/>
                  <a:lumOff val="25000"/>
                </a:schemeClr>
              </a:solidFill>
              <a:latin typeface="+mn-lt"/>
              <a:ea typeface="+mn-ea"/>
              <a:cs typeface="+mn-cs"/>
            </a:defRPr>
          </a:pPr>
          <a:endParaRPr lang="uk-UA"/>
        </a:p>
      </c:txPr>
    </c:legend>
    <c:plotVisOnly val="1"/>
    <c:dispBlanksAs val="gap"/>
    <c:showDLblsOverMax val="0"/>
  </c:chart>
  <c:spPr>
    <a:gradFill flip="none" rotWithShape="1">
      <a:gsLst>
        <a:gs pos="0">
          <a:schemeClr val="lt1"/>
        </a:gs>
        <a:gs pos="39000">
          <a:schemeClr val="lt1"/>
        </a:gs>
        <a:gs pos="100000">
          <a:schemeClr val="lt1">
            <a:lumMod val="75000"/>
          </a:schemeClr>
        </a:gs>
      </a:gsLst>
      <a:path path="circle">
        <a:fillToRect l="50000" t="-80000" r="50000" b="180000"/>
      </a:path>
      <a:tileRect/>
    </a:gradFill>
    <a:ln w="9525" cap="flat" cmpd="sng" algn="ctr">
      <a:solidFill>
        <a:schemeClr val="dk1">
          <a:lumMod val="25000"/>
          <a:lumOff val="75000"/>
        </a:schemeClr>
      </a:solidFill>
      <a:round/>
    </a:ln>
    <a:effectLst/>
  </c:spPr>
  <c:txPr>
    <a:bodyPr/>
    <a:lstStyle/>
    <a:p>
      <a:pPr>
        <a:defRPr/>
      </a:pPr>
      <a:endParaRPr lang="uk-UA"/>
    </a:p>
  </c:txPr>
  <c:externalData r:id="rId2">
    <c:autoUpdate val="0"/>
  </c:externalData>
</c:chartSpace>
</file>

<file path=word/charts/chart1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uk-UA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title>
      <c:tx>
        <c:rich>
          <a:bodyPr rot="0" spcFirstLastPara="1" vertOverflow="ellipsis" vert="horz" wrap="square" anchor="ctr" anchorCtr="1"/>
          <a:lstStyle/>
          <a:p>
            <a:pPr>
              <a:defRPr sz="1800" b="1" i="0" u="none" strike="noStrike" kern="1200" baseline="0">
                <a:solidFill>
                  <a:schemeClr val="dk1">
                    <a:lumMod val="75000"/>
                    <a:lumOff val="2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uk-UA" sz="1800" b="1" i="0" baseline="0">
                <a:effectLst/>
              </a:rPr>
              <a:t>Динаміка навчальних результатів учнів 11 класу з фізичної культури вч. Шпук Т.М.</a:t>
            </a:r>
            <a:endParaRPr lang="uk-UA">
              <a:effectLst/>
            </a:endParaRPr>
          </a:p>
        </c:rich>
      </c:tx>
      <c:layout/>
      <c:overlay val="0"/>
      <c:spPr>
        <a:noFill/>
        <a:ln>
          <a:noFill/>
        </a:ln>
        <a:effectLst/>
      </c:spPr>
    </c:title>
    <c:autoTitleDeleted val="0"/>
    <c:plotArea>
      <c:layout>
        <c:manualLayout>
          <c:layoutTarget val="inner"/>
          <c:xMode val="edge"/>
          <c:yMode val="edge"/>
          <c:x val="4.3583113863533376E-2"/>
          <c:y val="0.18842059172671199"/>
          <c:w val="0.94883721416019995"/>
          <c:h val="0.43697703739805493"/>
        </c:manualLayout>
      </c:layout>
      <c:barChart>
        <c:barDir val="col"/>
        <c:grouping val="clustered"/>
        <c:varyColors val="0"/>
        <c:ser>
          <c:idx val="0"/>
          <c:order val="0"/>
          <c:tx>
            <c:strRef>
              <c:f>'11 клас'!$A$26</c:f>
              <c:strCache>
                <c:ptCount val="1"/>
                <c:pt idx="0">
                  <c:v>І семестр</c:v>
                </c:pt>
              </c:strCache>
            </c:strRef>
          </c:tx>
          <c:spPr>
            <a:solidFill>
              <a:schemeClr val="accent1">
                <a:alpha val="85000"/>
              </a:schemeClr>
            </a:solidFill>
            <a:ln w="9525" cap="flat" cmpd="sng" algn="ctr">
              <a:solidFill>
                <a:schemeClr val="lt1">
                  <a:alpha val="50000"/>
                </a:schemeClr>
              </a:solidFill>
              <a:round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1" i="0" u="none" strike="noStrike" kern="1200" baseline="0">
                    <a:solidFill>
                      <a:schemeClr val="lt1"/>
                    </a:solidFill>
                    <a:latin typeface="+mn-lt"/>
                    <a:ea typeface="+mn-ea"/>
                    <a:cs typeface="+mn-cs"/>
                  </a:defRPr>
                </a:pPr>
                <a:endParaRPr lang="uk-UA"/>
              </a:p>
            </c:txPr>
            <c:dLblPos val="in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>
                      <a:solidFill>
                        <a:schemeClr val="dk1">
                          <a:lumMod val="50000"/>
                          <a:lumOff val="50000"/>
                        </a:schemeClr>
                      </a:solidFill>
                    </a:ln>
                    <a:effectLst/>
                  </c:spPr>
                </c15:leaderLines>
              </c:ext>
            </c:extLst>
          </c:dLbls>
          <c:cat>
            <c:strRef>
              <c:f>'11 клас'!$K$1:$N$1</c:f>
              <c:strCache>
                <c:ptCount val="4"/>
                <c:pt idx="0">
                  <c:v>Початковий рівень </c:v>
                </c:pt>
                <c:pt idx="1">
                  <c:v>Середній рівень </c:v>
                </c:pt>
                <c:pt idx="2">
                  <c:v>Достатній рівень</c:v>
                </c:pt>
                <c:pt idx="3">
                  <c:v>Високий рівень</c:v>
                </c:pt>
              </c:strCache>
            </c:strRef>
          </c:cat>
          <c:val>
            <c:numRef>
              <c:f>'11 клас'!$K$26:$N$26</c:f>
              <c:numCache>
                <c:formatCode>General</c:formatCode>
                <c:ptCount val="4"/>
                <c:pt idx="0">
                  <c:v>0</c:v>
                </c:pt>
                <c:pt idx="1">
                  <c:v>0</c:v>
                </c:pt>
                <c:pt idx="2">
                  <c:v>3</c:v>
                </c:pt>
                <c:pt idx="3">
                  <c:v>7</c:v>
                </c:pt>
              </c:numCache>
            </c:numRef>
          </c:val>
        </c:ser>
        <c:ser>
          <c:idx val="1"/>
          <c:order val="1"/>
          <c:tx>
            <c:strRef>
              <c:f>'11 клас'!$A$27</c:f>
              <c:strCache>
                <c:ptCount val="1"/>
                <c:pt idx="0">
                  <c:v>ІІ семестр</c:v>
                </c:pt>
              </c:strCache>
            </c:strRef>
          </c:tx>
          <c:spPr>
            <a:solidFill>
              <a:schemeClr val="accent2">
                <a:alpha val="85000"/>
              </a:schemeClr>
            </a:solidFill>
            <a:ln w="9525" cap="flat" cmpd="sng" algn="ctr">
              <a:solidFill>
                <a:schemeClr val="lt1">
                  <a:alpha val="50000"/>
                </a:schemeClr>
              </a:solidFill>
              <a:round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1" i="0" u="none" strike="noStrike" kern="1200" baseline="0">
                    <a:solidFill>
                      <a:schemeClr val="lt1"/>
                    </a:solidFill>
                    <a:latin typeface="+mn-lt"/>
                    <a:ea typeface="+mn-ea"/>
                    <a:cs typeface="+mn-cs"/>
                  </a:defRPr>
                </a:pPr>
                <a:endParaRPr lang="uk-UA"/>
              </a:p>
            </c:txPr>
            <c:dLblPos val="in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>
                      <a:solidFill>
                        <a:schemeClr val="dk1">
                          <a:lumMod val="50000"/>
                          <a:lumOff val="50000"/>
                        </a:schemeClr>
                      </a:solidFill>
                    </a:ln>
                    <a:effectLst/>
                  </c:spPr>
                </c15:leaderLines>
              </c:ext>
            </c:extLst>
          </c:dLbls>
          <c:cat>
            <c:strRef>
              <c:f>'11 клас'!$K$1:$N$1</c:f>
              <c:strCache>
                <c:ptCount val="4"/>
                <c:pt idx="0">
                  <c:v>Початковий рівень </c:v>
                </c:pt>
                <c:pt idx="1">
                  <c:v>Середній рівень </c:v>
                </c:pt>
                <c:pt idx="2">
                  <c:v>Достатній рівень</c:v>
                </c:pt>
                <c:pt idx="3">
                  <c:v>Високий рівень</c:v>
                </c:pt>
              </c:strCache>
            </c:strRef>
          </c:cat>
          <c:val>
            <c:numRef>
              <c:f>'11 клас'!$K$27:$N$27</c:f>
              <c:numCache>
                <c:formatCode>General</c:formatCode>
                <c:ptCount val="4"/>
                <c:pt idx="0">
                  <c:v>0</c:v>
                </c:pt>
                <c:pt idx="1">
                  <c:v>0</c:v>
                </c:pt>
                <c:pt idx="2">
                  <c:v>1</c:v>
                </c:pt>
                <c:pt idx="3">
                  <c:v>9</c:v>
                </c:pt>
              </c:numCache>
            </c:numRef>
          </c:val>
        </c:ser>
        <c:ser>
          <c:idx val="2"/>
          <c:order val="2"/>
          <c:tx>
            <c:strRef>
              <c:f>'11 клас'!$A$28</c:f>
              <c:strCache>
                <c:ptCount val="1"/>
                <c:pt idx="0">
                  <c:v>Річна</c:v>
                </c:pt>
              </c:strCache>
            </c:strRef>
          </c:tx>
          <c:spPr>
            <a:solidFill>
              <a:schemeClr val="accent3">
                <a:alpha val="85000"/>
              </a:schemeClr>
            </a:solidFill>
            <a:ln w="9525" cap="flat" cmpd="sng" algn="ctr">
              <a:solidFill>
                <a:schemeClr val="lt1">
                  <a:alpha val="50000"/>
                </a:schemeClr>
              </a:solidFill>
              <a:round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1" i="0" u="none" strike="noStrike" kern="1200" baseline="0">
                    <a:solidFill>
                      <a:schemeClr val="lt1"/>
                    </a:solidFill>
                    <a:latin typeface="+mn-lt"/>
                    <a:ea typeface="+mn-ea"/>
                    <a:cs typeface="+mn-cs"/>
                  </a:defRPr>
                </a:pPr>
                <a:endParaRPr lang="uk-UA"/>
              </a:p>
            </c:txPr>
            <c:dLblPos val="in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>
                      <a:solidFill>
                        <a:schemeClr val="dk1">
                          <a:lumMod val="50000"/>
                          <a:lumOff val="50000"/>
                        </a:schemeClr>
                      </a:solidFill>
                    </a:ln>
                    <a:effectLst/>
                  </c:spPr>
                </c15:leaderLines>
              </c:ext>
            </c:extLst>
          </c:dLbls>
          <c:cat>
            <c:strRef>
              <c:f>'11 клас'!$K$1:$N$1</c:f>
              <c:strCache>
                <c:ptCount val="4"/>
                <c:pt idx="0">
                  <c:v>Початковий рівень </c:v>
                </c:pt>
                <c:pt idx="1">
                  <c:v>Середній рівень </c:v>
                </c:pt>
                <c:pt idx="2">
                  <c:v>Достатній рівень</c:v>
                </c:pt>
                <c:pt idx="3">
                  <c:v>Високий рівень</c:v>
                </c:pt>
              </c:strCache>
            </c:strRef>
          </c:cat>
          <c:val>
            <c:numRef>
              <c:f>'11 клас'!$K$28:$N$28</c:f>
              <c:numCache>
                <c:formatCode>General</c:formatCode>
                <c:ptCount val="4"/>
                <c:pt idx="0">
                  <c:v>0</c:v>
                </c:pt>
                <c:pt idx="1">
                  <c:v>0</c:v>
                </c:pt>
                <c:pt idx="2">
                  <c:v>1</c:v>
                </c:pt>
                <c:pt idx="3">
                  <c:v>9</c:v>
                </c:pt>
              </c:numCache>
            </c:numRef>
          </c:val>
        </c:ser>
        <c:dLbls>
          <c:dLblPos val="inEnd"/>
          <c:showLegendKey val="0"/>
          <c:showVal val="1"/>
          <c:showCatName val="0"/>
          <c:showSerName val="0"/>
          <c:showPercent val="0"/>
          <c:showBubbleSize val="0"/>
        </c:dLbls>
        <c:gapWidth val="65"/>
        <c:axId val="159464832"/>
        <c:axId val="159470720"/>
      </c:barChart>
      <c:catAx>
        <c:axId val="159464832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19050" cap="flat" cmpd="sng" algn="ctr">
            <a:solidFill>
              <a:schemeClr val="dk1">
                <a:lumMod val="75000"/>
                <a:lumOff val="2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cap="all" baseline="0">
                <a:solidFill>
                  <a:schemeClr val="dk1">
                    <a:lumMod val="75000"/>
                    <a:lumOff val="2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uk-UA"/>
          </a:p>
        </c:txPr>
        <c:crossAx val="159470720"/>
        <c:crosses val="autoZero"/>
        <c:auto val="1"/>
        <c:lblAlgn val="ctr"/>
        <c:lblOffset val="100"/>
        <c:noMultiLvlLbl val="0"/>
      </c:catAx>
      <c:valAx>
        <c:axId val="159470720"/>
        <c:scaling>
          <c:orientation val="minMax"/>
        </c:scaling>
        <c:delete val="1"/>
        <c:axPos val="l"/>
        <c:numFmt formatCode="General" sourceLinked="1"/>
        <c:majorTickMark val="none"/>
        <c:minorTickMark val="none"/>
        <c:tickLblPos val="nextTo"/>
        <c:crossAx val="159464832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layout>
        <c:manualLayout>
          <c:xMode val="edge"/>
          <c:yMode val="edge"/>
          <c:x val="0.10053972337479822"/>
          <c:y val="0.71094415943511602"/>
          <c:w val="0.84060859991372905"/>
          <c:h val="0.21561541504411941"/>
        </c:manualLayout>
      </c:layout>
      <c:overlay val="0"/>
      <c:spPr>
        <a:solidFill>
          <a:schemeClr val="lt1">
            <a:lumMod val="95000"/>
            <a:alpha val="39000"/>
          </a:schemeClr>
        </a:solidFill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800" b="0" i="0" u="none" strike="noStrike" kern="1200" baseline="0">
              <a:solidFill>
                <a:schemeClr val="dk1">
                  <a:lumMod val="75000"/>
                  <a:lumOff val="25000"/>
                </a:schemeClr>
              </a:solidFill>
              <a:latin typeface="+mn-lt"/>
              <a:ea typeface="+mn-ea"/>
              <a:cs typeface="+mn-cs"/>
            </a:defRPr>
          </a:pPr>
          <a:endParaRPr lang="uk-UA"/>
        </a:p>
      </c:txPr>
    </c:legend>
    <c:plotVisOnly val="1"/>
    <c:dispBlanksAs val="gap"/>
    <c:showDLblsOverMax val="0"/>
  </c:chart>
  <c:spPr>
    <a:gradFill flip="none" rotWithShape="1">
      <a:gsLst>
        <a:gs pos="0">
          <a:schemeClr val="lt1"/>
        </a:gs>
        <a:gs pos="39000">
          <a:schemeClr val="lt1"/>
        </a:gs>
        <a:gs pos="100000">
          <a:schemeClr val="lt1">
            <a:lumMod val="75000"/>
          </a:schemeClr>
        </a:gs>
      </a:gsLst>
      <a:path path="circle">
        <a:fillToRect l="50000" t="-80000" r="50000" b="180000"/>
      </a:path>
      <a:tileRect/>
    </a:gradFill>
    <a:ln w="9525" cap="flat" cmpd="sng" algn="ctr">
      <a:solidFill>
        <a:schemeClr val="dk1">
          <a:lumMod val="25000"/>
          <a:lumOff val="75000"/>
        </a:schemeClr>
      </a:solidFill>
      <a:round/>
    </a:ln>
    <a:effectLst/>
  </c:spPr>
  <c:txPr>
    <a:bodyPr/>
    <a:lstStyle/>
    <a:p>
      <a:pPr>
        <a:defRPr/>
      </a:pPr>
      <a:endParaRPr lang="uk-UA"/>
    </a:p>
  </c:txPr>
  <c:externalData r:id="rId2">
    <c:autoUpdate val="0"/>
  </c:externalData>
</c:chartSpace>
</file>

<file path=word/charts/chart13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uk-UA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title>
      <c:tx>
        <c:rich>
          <a:bodyPr rot="0" spcFirstLastPara="1" vertOverflow="ellipsis" vert="horz" wrap="square" anchor="ctr" anchorCtr="1"/>
          <a:lstStyle/>
          <a:p>
            <a:pPr>
              <a:defRPr sz="1800" b="1" i="0" u="none" strike="noStrike" kern="1200" baseline="0">
                <a:solidFill>
                  <a:schemeClr val="dk1">
                    <a:lumMod val="75000"/>
                    <a:lumOff val="2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uk-UA" sz="1800" b="1" i="0" baseline="0">
                <a:effectLst/>
              </a:rPr>
              <a:t>Динаміка навчальних результатів учнів 11 класу із захисту України вч. Дмиришин Р.В.</a:t>
            </a:r>
            <a:endParaRPr lang="uk-UA">
              <a:effectLst/>
            </a:endParaRPr>
          </a:p>
        </c:rich>
      </c:tx>
      <c:overlay val="0"/>
      <c:spPr>
        <a:noFill/>
        <a:ln>
          <a:noFill/>
        </a:ln>
        <a:effectLst/>
      </c:spPr>
    </c:title>
    <c:autoTitleDeleted val="0"/>
    <c:plotArea>
      <c:layout>
        <c:manualLayout>
          <c:layoutTarget val="inner"/>
          <c:xMode val="edge"/>
          <c:yMode val="edge"/>
          <c:x val="4.3583113863533376E-2"/>
          <c:y val="0.18842059172671199"/>
          <c:w val="0.94883721416019995"/>
          <c:h val="0.43697703739805493"/>
        </c:manualLayout>
      </c:layout>
      <c:barChart>
        <c:barDir val="col"/>
        <c:grouping val="clustered"/>
        <c:varyColors val="0"/>
        <c:ser>
          <c:idx val="0"/>
          <c:order val="0"/>
          <c:tx>
            <c:strRef>
              <c:f>'11 клас'!$A$5</c:f>
              <c:strCache>
                <c:ptCount val="1"/>
                <c:pt idx="0">
                  <c:v>І семестр</c:v>
                </c:pt>
              </c:strCache>
            </c:strRef>
          </c:tx>
          <c:spPr>
            <a:solidFill>
              <a:schemeClr val="accent1">
                <a:alpha val="85000"/>
              </a:schemeClr>
            </a:solidFill>
            <a:ln w="9525" cap="flat" cmpd="sng" algn="ctr">
              <a:solidFill>
                <a:schemeClr val="lt1">
                  <a:alpha val="50000"/>
                </a:schemeClr>
              </a:solidFill>
              <a:round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1" i="0" u="none" strike="noStrike" kern="1200" baseline="0">
                    <a:solidFill>
                      <a:schemeClr val="lt1"/>
                    </a:solidFill>
                    <a:latin typeface="+mn-lt"/>
                    <a:ea typeface="+mn-ea"/>
                    <a:cs typeface="+mn-cs"/>
                  </a:defRPr>
                </a:pPr>
                <a:endParaRPr lang="uk-UA"/>
              </a:p>
            </c:txPr>
            <c:dLblPos val="in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>
                      <a:solidFill>
                        <a:schemeClr val="dk1">
                          <a:lumMod val="50000"/>
                          <a:lumOff val="50000"/>
                        </a:schemeClr>
                      </a:solidFill>
                    </a:ln>
                    <a:effectLst/>
                  </c:spPr>
                </c15:leaderLines>
              </c:ext>
            </c:extLst>
          </c:dLbls>
          <c:cat>
            <c:strRef>
              <c:f>'11 клас'!$K$1:$N$1</c:f>
              <c:strCache>
                <c:ptCount val="4"/>
                <c:pt idx="0">
                  <c:v>Початковий рівень </c:v>
                </c:pt>
                <c:pt idx="1">
                  <c:v>Середній рівень </c:v>
                </c:pt>
                <c:pt idx="2">
                  <c:v>Достатній рівень</c:v>
                </c:pt>
                <c:pt idx="3">
                  <c:v>Високий рівень</c:v>
                </c:pt>
              </c:strCache>
            </c:strRef>
          </c:cat>
          <c:val>
            <c:numRef>
              <c:f>'11 клас'!$K$5:$N$5</c:f>
              <c:numCache>
                <c:formatCode>General</c:formatCode>
                <c:ptCount val="4"/>
                <c:pt idx="0">
                  <c:v>1</c:v>
                </c:pt>
                <c:pt idx="1">
                  <c:v>1</c:v>
                </c:pt>
                <c:pt idx="2">
                  <c:v>0</c:v>
                </c:pt>
                <c:pt idx="3">
                  <c:v>3</c:v>
                </c:pt>
              </c:numCache>
            </c:numRef>
          </c:val>
        </c:ser>
        <c:ser>
          <c:idx val="1"/>
          <c:order val="1"/>
          <c:tx>
            <c:strRef>
              <c:f>'11 клас'!$A$6</c:f>
              <c:strCache>
                <c:ptCount val="1"/>
                <c:pt idx="0">
                  <c:v>ІІ семестр</c:v>
                </c:pt>
              </c:strCache>
            </c:strRef>
          </c:tx>
          <c:spPr>
            <a:solidFill>
              <a:schemeClr val="accent2">
                <a:alpha val="85000"/>
              </a:schemeClr>
            </a:solidFill>
            <a:ln w="9525" cap="flat" cmpd="sng" algn="ctr">
              <a:solidFill>
                <a:schemeClr val="lt1">
                  <a:alpha val="50000"/>
                </a:schemeClr>
              </a:solidFill>
              <a:round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1" i="0" u="none" strike="noStrike" kern="1200" baseline="0">
                    <a:solidFill>
                      <a:schemeClr val="lt1"/>
                    </a:solidFill>
                    <a:latin typeface="+mn-lt"/>
                    <a:ea typeface="+mn-ea"/>
                    <a:cs typeface="+mn-cs"/>
                  </a:defRPr>
                </a:pPr>
                <a:endParaRPr lang="uk-UA"/>
              </a:p>
            </c:txPr>
            <c:dLblPos val="in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>
                      <a:solidFill>
                        <a:schemeClr val="dk1">
                          <a:lumMod val="50000"/>
                          <a:lumOff val="50000"/>
                        </a:schemeClr>
                      </a:solidFill>
                    </a:ln>
                    <a:effectLst/>
                  </c:spPr>
                </c15:leaderLines>
              </c:ext>
            </c:extLst>
          </c:dLbls>
          <c:cat>
            <c:strRef>
              <c:f>'11 клас'!$K$1:$N$1</c:f>
              <c:strCache>
                <c:ptCount val="4"/>
                <c:pt idx="0">
                  <c:v>Початковий рівень </c:v>
                </c:pt>
                <c:pt idx="1">
                  <c:v>Середній рівень </c:v>
                </c:pt>
                <c:pt idx="2">
                  <c:v>Достатній рівень</c:v>
                </c:pt>
                <c:pt idx="3">
                  <c:v>Високий рівень</c:v>
                </c:pt>
              </c:strCache>
            </c:strRef>
          </c:cat>
          <c:val>
            <c:numRef>
              <c:f>'11 клас'!$K$6:$N$6</c:f>
              <c:numCache>
                <c:formatCode>General</c:formatCode>
                <c:ptCount val="4"/>
                <c:pt idx="0">
                  <c:v>1</c:v>
                </c:pt>
                <c:pt idx="1">
                  <c:v>0</c:v>
                </c:pt>
                <c:pt idx="2">
                  <c:v>1</c:v>
                </c:pt>
                <c:pt idx="3">
                  <c:v>3</c:v>
                </c:pt>
              </c:numCache>
            </c:numRef>
          </c:val>
        </c:ser>
        <c:ser>
          <c:idx val="2"/>
          <c:order val="2"/>
          <c:tx>
            <c:strRef>
              <c:f>'11 клас'!$A$7</c:f>
              <c:strCache>
                <c:ptCount val="1"/>
                <c:pt idx="0">
                  <c:v>Річна</c:v>
                </c:pt>
              </c:strCache>
            </c:strRef>
          </c:tx>
          <c:spPr>
            <a:solidFill>
              <a:schemeClr val="accent3">
                <a:alpha val="85000"/>
              </a:schemeClr>
            </a:solidFill>
            <a:ln w="9525" cap="flat" cmpd="sng" algn="ctr">
              <a:solidFill>
                <a:schemeClr val="lt1">
                  <a:alpha val="50000"/>
                </a:schemeClr>
              </a:solidFill>
              <a:round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1" i="0" u="none" strike="noStrike" kern="1200" baseline="0">
                    <a:solidFill>
                      <a:schemeClr val="lt1"/>
                    </a:solidFill>
                    <a:latin typeface="+mn-lt"/>
                    <a:ea typeface="+mn-ea"/>
                    <a:cs typeface="+mn-cs"/>
                  </a:defRPr>
                </a:pPr>
                <a:endParaRPr lang="uk-UA"/>
              </a:p>
            </c:txPr>
            <c:dLblPos val="in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>
                      <a:solidFill>
                        <a:schemeClr val="dk1">
                          <a:lumMod val="50000"/>
                          <a:lumOff val="50000"/>
                        </a:schemeClr>
                      </a:solidFill>
                    </a:ln>
                    <a:effectLst/>
                  </c:spPr>
                </c15:leaderLines>
              </c:ext>
            </c:extLst>
          </c:dLbls>
          <c:cat>
            <c:strRef>
              <c:f>'11 клас'!$K$1:$N$1</c:f>
              <c:strCache>
                <c:ptCount val="4"/>
                <c:pt idx="0">
                  <c:v>Початковий рівень </c:v>
                </c:pt>
                <c:pt idx="1">
                  <c:v>Середній рівень </c:v>
                </c:pt>
                <c:pt idx="2">
                  <c:v>Достатній рівень</c:v>
                </c:pt>
                <c:pt idx="3">
                  <c:v>Високий рівень</c:v>
                </c:pt>
              </c:strCache>
            </c:strRef>
          </c:cat>
          <c:val>
            <c:numRef>
              <c:f>'11 клас'!$K$7:$N$7</c:f>
              <c:numCache>
                <c:formatCode>General</c:formatCode>
                <c:ptCount val="4"/>
                <c:pt idx="0">
                  <c:v>1</c:v>
                </c:pt>
                <c:pt idx="1">
                  <c:v>0</c:v>
                </c:pt>
                <c:pt idx="2">
                  <c:v>1</c:v>
                </c:pt>
                <c:pt idx="3">
                  <c:v>3</c:v>
                </c:pt>
              </c:numCache>
            </c:numRef>
          </c:val>
        </c:ser>
        <c:dLbls>
          <c:dLblPos val="inEnd"/>
          <c:showLegendKey val="0"/>
          <c:showVal val="1"/>
          <c:showCatName val="0"/>
          <c:showSerName val="0"/>
          <c:showPercent val="0"/>
          <c:showBubbleSize val="0"/>
        </c:dLbls>
        <c:gapWidth val="65"/>
        <c:axId val="223559680"/>
        <c:axId val="223561216"/>
      </c:barChart>
      <c:catAx>
        <c:axId val="223559680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19050" cap="flat" cmpd="sng" algn="ctr">
            <a:solidFill>
              <a:schemeClr val="dk1">
                <a:lumMod val="75000"/>
                <a:lumOff val="2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cap="all" baseline="0">
                <a:solidFill>
                  <a:schemeClr val="dk1">
                    <a:lumMod val="75000"/>
                    <a:lumOff val="2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uk-UA"/>
          </a:p>
        </c:txPr>
        <c:crossAx val="223561216"/>
        <c:crosses val="autoZero"/>
        <c:auto val="1"/>
        <c:lblAlgn val="ctr"/>
        <c:lblOffset val="100"/>
        <c:noMultiLvlLbl val="0"/>
      </c:catAx>
      <c:valAx>
        <c:axId val="223561216"/>
        <c:scaling>
          <c:orientation val="minMax"/>
        </c:scaling>
        <c:delete val="1"/>
        <c:axPos val="l"/>
        <c:numFmt formatCode="General" sourceLinked="1"/>
        <c:majorTickMark val="none"/>
        <c:minorTickMark val="none"/>
        <c:tickLblPos val="nextTo"/>
        <c:crossAx val="223559680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layout>
        <c:manualLayout>
          <c:xMode val="edge"/>
          <c:yMode val="edge"/>
          <c:x val="0.10053972337479822"/>
          <c:y val="0.71094415943511602"/>
          <c:w val="0.84060859991372905"/>
          <c:h val="0.21561541504411941"/>
        </c:manualLayout>
      </c:layout>
      <c:overlay val="0"/>
      <c:spPr>
        <a:solidFill>
          <a:schemeClr val="lt1">
            <a:lumMod val="95000"/>
            <a:alpha val="39000"/>
          </a:schemeClr>
        </a:solidFill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800" b="0" i="0" u="none" strike="noStrike" kern="1200" baseline="0">
              <a:solidFill>
                <a:schemeClr val="dk1">
                  <a:lumMod val="75000"/>
                  <a:lumOff val="25000"/>
                </a:schemeClr>
              </a:solidFill>
              <a:latin typeface="+mn-lt"/>
              <a:ea typeface="+mn-ea"/>
              <a:cs typeface="+mn-cs"/>
            </a:defRPr>
          </a:pPr>
          <a:endParaRPr lang="uk-UA"/>
        </a:p>
      </c:txPr>
    </c:legend>
    <c:plotVisOnly val="1"/>
    <c:dispBlanksAs val="gap"/>
    <c:showDLblsOverMax val="0"/>
  </c:chart>
  <c:spPr>
    <a:gradFill flip="none" rotWithShape="1">
      <a:gsLst>
        <a:gs pos="0">
          <a:schemeClr val="lt1"/>
        </a:gs>
        <a:gs pos="39000">
          <a:schemeClr val="lt1"/>
        </a:gs>
        <a:gs pos="100000">
          <a:schemeClr val="lt1">
            <a:lumMod val="75000"/>
          </a:schemeClr>
        </a:gs>
      </a:gsLst>
      <a:path path="circle">
        <a:fillToRect l="50000" t="-80000" r="50000" b="180000"/>
      </a:path>
      <a:tileRect/>
    </a:gradFill>
    <a:ln w="9525" cap="flat" cmpd="sng" algn="ctr">
      <a:solidFill>
        <a:schemeClr val="dk1">
          <a:lumMod val="25000"/>
          <a:lumOff val="75000"/>
        </a:schemeClr>
      </a:solidFill>
      <a:round/>
    </a:ln>
    <a:effectLst/>
  </c:spPr>
  <c:txPr>
    <a:bodyPr/>
    <a:lstStyle/>
    <a:p>
      <a:pPr>
        <a:defRPr/>
      </a:pPr>
      <a:endParaRPr lang="uk-UA"/>
    </a:p>
  </c:txPr>
  <c:externalData r:id="rId2">
    <c:autoUpdate val="0"/>
  </c:externalData>
</c:chartSpace>
</file>

<file path=word/charts/chart14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uk-UA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title>
      <c:tx>
        <c:rich>
          <a:bodyPr rot="0" spcFirstLastPara="1" vertOverflow="ellipsis" vert="horz" wrap="square" anchor="ctr" anchorCtr="1"/>
          <a:lstStyle/>
          <a:p>
            <a:pPr>
              <a:defRPr sz="1800" b="1" i="0" u="none" strike="noStrike" kern="1200" baseline="0">
                <a:solidFill>
                  <a:schemeClr val="dk1">
                    <a:lumMod val="75000"/>
                    <a:lumOff val="2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uk-UA" sz="1800" b="1" i="0" baseline="0">
                <a:effectLst/>
              </a:rPr>
              <a:t>Динаміка навчальних результатів учнів 11 класу з захисту України (основи мед.сан.підготовки) вч. Пилипів О.Я.</a:t>
            </a:r>
            <a:endParaRPr lang="uk-UA">
              <a:effectLst/>
            </a:endParaRPr>
          </a:p>
        </c:rich>
      </c:tx>
      <c:overlay val="0"/>
      <c:spPr>
        <a:noFill/>
        <a:ln>
          <a:noFill/>
        </a:ln>
        <a:effectLst/>
      </c:spPr>
    </c:title>
    <c:autoTitleDeleted val="0"/>
    <c:plotArea>
      <c:layout>
        <c:manualLayout>
          <c:layoutTarget val="inner"/>
          <c:xMode val="edge"/>
          <c:yMode val="edge"/>
          <c:x val="4.3583113863533376E-2"/>
          <c:y val="0.18842059172671199"/>
          <c:w val="0.94883721416019995"/>
          <c:h val="0.43697703739805493"/>
        </c:manualLayout>
      </c:layout>
      <c:barChart>
        <c:barDir val="col"/>
        <c:grouping val="clustered"/>
        <c:varyColors val="0"/>
        <c:ser>
          <c:idx val="0"/>
          <c:order val="0"/>
          <c:tx>
            <c:strRef>
              <c:f>'11 клас'!$A$23</c:f>
              <c:strCache>
                <c:ptCount val="1"/>
                <c:pt idx="0">
                  <c:v>І семестр</c:v>
                </c:pt>
              </c:strCache>
            </c:strRef>
          </c:tx>
          <c:spPr>
            <a:solidFill>
              <a:schemeClr val="accent1">
                <a:alpha val="85000"/>
              </a:schemeClr>
            </a:solidFill>
            <a:ln w="9525" cap="flat" cmpd="sng" algn="ctr">
              <a:solidFill>
                <a:schemeClr val="lt1">
                  <a:alpha val="50000"/>
                </a:schemeClr>
              </a:solidFill>
              <a:round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1" i="0" u="none" strike="noStrike" kern="1200" baseline="0">
                    <a:solidFill>
                      <a:schemeClr val="lt1"/>
                    </a:solidFill>
                    <a:latin typeface="+mn-lt"/>
                    <a:ea typeface="+mn-ea"/>
                    <a:cs typeface="+mn-cs"/>
                  </a:defRPr>
                </a:pPr>
                <a:endParaRPr lang="uk-UA"/>
              </a:p>
            </c:txPr>
            <c:dLblPos val="in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>
                      <a:solidFill>
                        <a:schemeClr val="dk1">
                          <a:lumMod val="50000"/>
                          <a:lumOff val="50000"/>
                        </a:schemeClr>
                      </a:solidFill>
                    </a:ln>
                    <a:effectLst/>
                  </c:spPr>
                </c15:leaderLines>
              </c:ext>
            </c:extLst>
          </c:dLbls>
          <c:cat>
            <c:strRef>
              <c:f>'11 клас'!$K$1:$N$1</c:f>
              <c:strCache>
                <c:ptCount val="4"/>
                <c:pt idx="0">
                  <c:v>Початковий рівень </c:v>
                </c:pt>
                <c:pt idx="1">
                  <c:v>Середній рівень </c:v>
                </c:pt>
                <c:pt idx="2">
                  <c:v>Достатній рівень</c:v>
                </c:pt>
                <c:pt idx="3">
                  <c:v>Високий рівень</c:v>
                </c:pt>
              </c:strCache>
            </c:strRef>
          </c:cat>
          <c:val>
            <c:numRef>
              <c:f>'11 клас'!$K$23:$N$23</c:f>
              <c:numCache>
                <c:formatCode>General</c:formatCode>
                <c:ptCount val="4"/>
                <c:pt idx="0">
                  <c:v>0</c:v>
                </c:pt>
                <c:pt idx="1">
                  <c:v>0</c:v>
                </c:pt>
                <c:pt idx="2">
                  <c:v>0</c:v>
                </c:pt>
                <c:pt idx="3">
                  <c:v>5</c:v>
                </c:pt>
              </c:numCache>
            </c:numRef>
          </c:val>
        </c:ser>
        <c:ser>
          <c:idx val="1"/>
          <c:order val="1"/>
          <c:tx>
            <c:strRef>
              <c:f>'11 клас'!$A$24</c:f>
              <c:strCache>
                <c:ptCount val="1"/>
                <c:pt idx="0">
                  <c:v>ІІ семестр</c:v>
                </c:pt>
              </c:strCache>
            </c:strRef>
          </c:tx>
          <c:spPr>
            <a:solidFill>
              <a:schemeClr val="accent2">
                <a:alpha val="85000"/>
              </a:schemeClr>
            </a:solidFill>
            <a:ln w="9525" cap="flat" cmpd="sng" algn="ctr">
              <a:solidFill>
                <a:schemeClr val="lt1">
                  <a:alpha val="50000"/>
                </a:schemeClr>
              </a:solidFill>
              <a:round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1" i="0" u="none" strike="noStrike" kern="1200" baseline="0">
                    <a:solidFill>
                      <a:schemeClr val="lt1"/>
                    </a:solidFill>
                    <a:latin typeface="+mn-lt"/>
                    <a:ea typeface="+mn-ea"/>
                    <a:cs typeface="+mn-cs"/>
                  </a:defRPr>
                </a:pPr>
                <a:endParaRPr lang="uk-UA"/>
              </a:p>
            </c:txPr>
            <c:dLblPos val="in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>
                      <a:solidFill>
                        <a:schemeClr val="dk1">
                          <a:lumMod val="50000"/>
                          <a:lumOff val="50000"/>
                        </a:schemeClr>
                      </a:solidFill>
                    </a:ln>
                    <a:effectLst/>
                  </c:spPr>
                </c15:leaderLines>
              </c:ext>
            </c:extLst>
          </c:dLbls>
          <c:cat>
            <c:strRef>
              <c:f>'11 клас'!$K$1:$N$1</c:f>
              <c:strCache>
                <c:ptCount val="4"/>
                <c:pt idx="0">
                  <c:v>Початковий рівень </c:v>
                </c:pt>
                <c:pt idx="1">
                  <c:v>Середній рівень </c:v>
                </c:pt>
                <c:pt idx="2">
                  <c:v>Достатній рівень</c:v>
                </c:pt>
                <c:pt idx="3">
                  <c:v>Високий рівень</c:v>
                </c:pt>
              </c:strCache>
            </c:strRef>
          </c:cat>
          <c:val>
            <c:numRef>
              <c:f>'11 клас'!$K$24:$N$24</c:f>
              <c:numCache>
                <c:formatCode>General</c:formatCode>
                <c:ptCount val="4"/>
                <c:pt idx="0">
                  <c:v>0</c:v>
                </c:pt>
                <c:pt idx="1">
                  <c:v>0</c:v>
                </c:pt>
                <c:pt idx="2">
                  <c:v>0</c:v>
                </c:pt>
                <c:pt idx="3">
                  <c:v>5</c:v>
                </c:pt>
              </c:numCache>
            </c:numRef>
          </c:val>
        </c:ser>
        <c:ser>
          <c:idx val="2"/>
          <c:order val="2"/>
          <c:tx>
            <c:strRef>
              <c:f>'11 клас'!$A$25</c:f>
              <c:strCache>
                <c:ptCount val="1"/>
                <c:pt idx="0">
                  <c:v>Річна</c:v>
                </c:pt>
              </c:strCache>
            </c:strRef>
          </c:tx>
          <c:spPr>
            <a:solidFill>
              <a:schemeClr val="accent3">
                <a:alpha val="85000"/>
              </a:schemeClr>
            </a:solidFill>
            <a:ln w="9525" cap="flat" cmpd="sng" algn="ctr">
              <a:solidFill>
                <a:schemeClr val="lt1">
                  <a:alpha val="50000"/>
                </a:schemeClr>
              </a:solidFill>
              <a:round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1" i="0" u="none" strike="noStrike" kern="1200" baseline="0">
                    <a:solidFill>
                      <a:schemeClr val="lt1"/>
                    </a:solidFill>
                    <a:latin typeface="+mn-lt"/>
                    <a:ea typeface="+mn-ea"/>
                    <a:cs typeface="+mn-cs"/>
                  </a:defRPr>
                </a:pPr>
                <a:endParaRPr lang="uk-UA"/>
              </a:p>
            </c:txPr>
            <c:dLblPos val="in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>
                      <a:solidFill>
                        <a:schemeClr val="dk1">
                          <a:lumMod val="50000"/>
                          <a:lumOff val="50000"/>
                        </a:schemeClr>
                      </a:solidFill>
                    </a:ln>
                    <a:effectLst/>
                  </c:spPr>
                </c15:leaderLines>
              </c:ext>
            </c:extLst>
          </c:dLbls>
          <c:cat>
            <c:strRef>
              <c:f>'11 клас'!$K$1:$N$1</c:f>
              <c:strCache>
                <c:ptCount val="4"/>
                <c:pt idx="0">
                  <c:v>Початковий рівень </c:v>
                </c:pt>
                <c:pt idx="1">
                  <c:v>Середній рівень </c:v>
                </c:pt>
                <c:pt idx="2">
                  <c:v>Достатній рівень</c:v>
                </c:pt>
                <c:pt idx="3">
                  <c:v>Високий рівень</c:v>
                </c:pt>
              </c:strCache>
            </c:strRef>
          </c:cat>
          <c:val>
            <c:numRef>
              <c:f>'11 клас'!$K$25:$N$25</c:f>
              <c:numCache>
                <c:formatCode>General</c:formatCode>
                <c:ptCount val="4"/>
                <c:pt idx="0">
                  <c:v>0</c:v>
                </c:pt>
                <c:pt idx="1">
                  <c:v>0</c:v>
                </c:pt>
                <c:pt idx="2">
                  <c:v>0</c:v>
                </c:pt>
                <c:pt idx="3">
                  <c:v>5</c:v>
                </c:pt>
              </c:numCache>
            </c:numRef>
          </c:val>
        </c:ser>
        <c:dLbls>
          <c:dLblPos val="inEnd"/>
          <c:showLegendKey val="0"/>
          <c:showVal val="1"/>
          <c:showCatName val="0"/>
          <c:showSerName val="0"/>
          <c:showPercent val="0"/>
          <c:showBubbleSize val="0"/>
        </c:dLbls>
        <c:gapWidth val="65"/>
        <c:axId val="223621504"/>
        <c:axId val="223623040"/>
      </c:barChart>
      <c:catAx>
        <c:axId val="223621504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19050" cap="flat" cmpd="sng" algn="ctr">
            <a:solidFill>
              <a:schemeClr val="dk1">
                <a:lumMod val="75000"/>
                <a:lumOff val="2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cap="all" baseline="0">
                <a:solidFill>
                  <a:schemeClr val="dk1">
                    <a:lumMod val="75000"/>
                    <a:lumOff val="2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uk-UA"/>
          </a:p>
        </c:txPr>
        <c:crossAx val="223623040"/>
        <c:crosses val="autoZero"/>
        <c:auto val="1"/>
        <c:lblAlgn val="ctr"/>
        <c:lblOffset val="100"/>
        <c:noMultiLvlLbl val="0"/>
      </c:catAx>
      <c:valAx>
        <c:axId val="223623040"/>
        <c:scaling>
          <c:orientation val="minMax"/>
        </c:scaling>
        <c:delete val="1"/>
        <c:axPos val="l"/>
        <c:numFmt formatCode="General" sourceLinked="1"/>
        <c:majorTickMark val="none"/>
        <c:minorTickMark val="none"/>
        <c:tickLblPos val="nextTo"/>
        <c:crossAx val="223621504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layout>
        <c:manualLayout>
          <c:xMode val="edge"/>
          <c:yMode val="edge"/>
          <c:x val="0.10053972337479822"/>
          <c:y val="0.71094415943511602"/>
          <c:w val="0.84060859991372905"/>
          <c:h val="0.21561541504411941"/>
        </c:manualLayout>
      </c:layout>
      <c:overlay val="0"/>
      <c:spPr>
        <a:solidFill>
          <a:schemeClr val="lt1">
            <a:lumMod val="95000"/>
            <a:alpha val="39000"/>
          </a:schemeClr>
        </a:solidFill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800" b="0" i="0" u="none" strike="noStrike" kern="1200" baseline="0">
              <a:solidFill>
                <a:schemeClr val="dk1">
                  <a:lumMod val="75000"/>
                  <a:lumOff val="25000"/>
                </a:schemeClr>
              </a:solidFill>
              <a:latin typeface="+mn-lt"/>
              <a:ea typeface="+mn-ea"/>
              <a:cs typeface="+mn-cs"/>
            </a:defRPr>
          </a:pPr>
          <a:endParaRPr lang="uk-UA"/>
        </a:p>
      </c:txPr>
    </c:legend>
    <c:plotVisOnly val="1"/>
    <c:dispBlanksAs val="gap"/>
    <c:showDLblsOverMax val="0"/>
  </c:chart>
  <c:spPr>
    <a:gradFill flip="none" rotWithShape="1">
      <a:gsLst>
        <a:gs pos="0">
          <a:schemeClr val="lt1"/>
        </a:gs>
        <a:gs pos="39000">
          <a:schemeClr val="lt1"/>
        </a:gs>
        <a:gs pos="100000">
          <a:schemeClr val="lt1">
            <a:lumMod val="75000"/>
          </a:schemeClr>
        </a:gs>
      </a:gsLst>
      <a:path path="circle">
        <a:fillToRect l="50000" t="-80000" r="50000" b="180000"/>
      </a:path>
      <a:tileRect/>
    </a:gradFill>
    <a:ln w="9525" cap="flat" cmpd="sng" algn="ctr">
      <a:solidFill>
        <a:schemeClr val="dk1">
          <a:lumMod val="25000"/>
          <a:lumOff val="75000"/>
        </a:schemeClr>
      </a:solidFill>
      <a:round/>
    </a:ln>
    <a:effectLst/>
  </c:spPr>
  <c:txPr>
    <a:bodyPr/>
    <a:lstStyle/>
    <a:p>
      <a:pPr>
        <a:defRPr/>
      </a:pPr>
      <a:endParaRPr lang="uk-UA"/>
    </a:p>
  </c:txPr>
  <c:externalData r:id="rId2">
    <c:autoUpdate val="0"/>
  </c:externalData>
</c:chartSpace>
</file>

<file path=word/charts/chart15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uk-UA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title>
      <c:tx>
        <c:rich>
          <a:bodyPr rot="0" spcFirstLastPara="1" vertOverflow="ellipsis" vert="horz" wrap="square" anchor="ctr" anchorCtr="1"/>
          <a:lstStyle/>
          <a:p>
            <a:pPr>
              <a:defRPr sz="1800" b="1" i="0" u="none" strike="noStrike" kern="1200" baseline="0">
                <a:solidFill>
                  <a:schemeClr val="dk1">
                    <a:lumMod val="75000"/>
                    <a:lumOff val="2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uk-UA" sz="1800" b="1" i="0" baseline="0">
                <a:effectLst/>
              </a:rPr>
              <a:t>Динаміка навчальних результатів учнів 11 класу з інформатики  вч. Шийка О.І.</a:t>
            </a:r>
            <a:endParaRPr lang="uk-UA">
              <a:effectLst/>
            </a:endParaRPr>
          </a:p>
        </c:rich>
      </c:tx>
      <c:overlay val="0"/>
      <c:spPr>
        <a:noFill/>
        <a:ln>
          <a:noFill/>
        </a:ln>
        <a:effectLst/>
      </c:spPr>
    </c:title>
    <c:autoTitleDeleted val="0"/>
    <c:plotArea>
      <c:layout>
        <c:manualLayout>
          <c:layoutTarget val="inner"/>
          <c:xMode val="edge"/>
          <c:yMode val="edge"/>
          <c:x val="4.3583113863533376E-2"/>
          <c:y val="0.18842059172671199"/>
          <c:w val="0.94883721416019995"/>
          <c:h val="0.43697703739805493"/>
        </c:manualLayout>
      </c:layout>
      <c:barChart>
        <c:barDir val="col"/>
        <c:grouping val="clustered"/>
        <c:varyColors val="0"/>
        <c:ser>
          <c:idx val="0"/>
          <c:order val="0"/>
          <c:tx>
            <c:strRef>
              <c:f>'11 клас'!$A$47</c:f>
              <c:strCache>
                <c:ptCount val="1"/>
                <c:pt idx="0">
                  <c:v>І семестр</c:v>
                </c:pt>
              </c:strCache>
            </c:strRef>
          </c:tx>
          <c:spPr>
            <a:solidFill>
              <a:schemeClr val="accent1">
                <a:alpha val="85000"/>
              </a:schemeClr>
            </a:solidFill>
            <a:ln w="9525" cap="flat" cmpd="sng" algn="ctr">
              <a:solidFill>
                <a:schemeClr val="lt1">
                  <a:alpha val="50000"/>
                </a:schemeClr>
              </a:solidFill>
              <a:round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1" i="0" u="none" strike="noStrike" kern="1200" baseline="0">
                    <a:solidFill>
                      <a:schemeClr val="lt1"/>
                    </a:solidFill>
                    <a:latin typeface="+mn-lt"/>
                    <a:ea typeface="+mn-ea"/>
                    <a:cs typeface="+mn-cs"/>
                  </a:defRPr>
                </a:pPr>
                <a:endParaRPr lang="uk-UA"/>
              </a:p>
            </c:txPr>
            <c:dLblPos val="in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>
                      <a:solidFill>
                        <a:schemeClr val="dk1">
                          <a:lumMod val="50000"/>
                          <a:lumOff val="50000"/>
                        </a:schemeClr>
                      </a:solidFill>
                    </a:ln>
                    <a:effectLst/>
                  </c:spPr>
                </c15:leaderLines>
              </c:ext>
            </c:extLst>
          </c:dLbls>
          <c:cat>
            <c:strRef>
              <c:f>'11 клас'!$K$1:$N$1</c:f>
              <c:strCache>
                <c:ptCount val="4"/>
                <c:pt idx="0">
                  <c:v>Початковий рівень </c:v>
                </c:pt>
                <c:pt idx="1">
                  <c:v>Середній рівень </c:v>
                </c:pt>
                <c:pt idx="2">
                  <c:v>Достатній рівень</c:v>
                </c:pt>
                <c:pt idx="3">
                  <c:v>Високий рівень</c:v>
                </c:pt>
              </c:strCache>
            </c:strRef>
          </c:cat>
          <c:val>
            <c:numRef>
              <c:f>'11 клас'!$K$47:$N$47</c:f>
              <c:numCache>
                <c:formatCode>General</c:formatCode>
                <c:ptCount val="4"/>
                <c:pt idx="0">
                  <c:v>0</c:v>
                </c:pt>
                <c:pt idx="1">
                  <c:v>2</c:v>
                </c:pt>
                <c:pt idx="2">
                  <c:v>1</c:v>
                </c:pt>
                <c:pt idx="3">
                  <c:v>7</c:v>
                </c:pt>
              </c:numCache>
            </c:numRef>
          </c:val>
        </c:ser>
        <c:ser>
          <c:idx val="1"/>
          <c:order val="1"/>
          <c:tx>
            <c:strRef>
              <c:f>'11 клас'!$A$48</c:f>
              <c:strCache>
                <c:ptCount val="1"/>
                <c:pt idx="0">
                  <c:v>ІІ семестр</c:v>
                </c:pt>
              </c:strCache>
            </c:strRef>
          </c:tx>
          <c:spPr>
            <a:solidFill>
              <a:schemeClr val="accent2">
                <a:alpha val="85000"/>
              </a:schemeClr>
            </a:solidFill>
            <a:ln w="9525" cap="flat" cmpd="sng" algn="ctr">
              <a:solidFill>
                <a:schemeClr val="lt1">
                  <a:alpha val="50000"/>
                </a:schemeClr>
              </a:solidFill>
              <a:round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1" i="0" u="none" strike="noStrike" kern="1200" baseline="0">
                    <a:solidFill>
                      <a:schemeClr val="lt1"/>
                    </a:solidFill>
                    <a:latin typeface="+mn-lt"/>
                    <a:ea typeface="+mn-ea"/>
                    <a:cs typeface="+mn-cs"/>
                  </a:defRPr>
                </a:pPr>
                <a:endParaRPr lang="uk-UA"/>
              </a:p>
            </c:txPr>
            <c:dLblPos val="in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>
                      <a:solidFill>
                        <a:schemeClr val="dk1">
                          <a:lumMod val="50000"/>
                          <a:lumOff val="50000"/>
                        </a:schemeClr>
                      </a:solidFill>
                    </a:ln>
                    <a:effectLst/>
                  </c:spPr>
                </c15:leaderLines>
              </c:ext>
            </c:extLst>
          </c:dLbls>
          <c:cat>
            <c:strRef>
              <c:f>'11 клас'!$K$1:$N$1</c:f>
              <c:strCache>
                <c:ptCount val="4"/>
                <c:pt idx="0">
                  <c:v>Початковий рівень </c:v>
                </c:pt>
                <c:pt idx="1">
                  <c:v>Середній рівень </c:v>
                </c:pt>
                <c:pt idx="2">
                  <c:v>Достатній рівень</c:v>
                </c:pt>
                <c:pt idx="3">
                  <c:v>Високий рівень</c:v>
                </c:pt>
              </c:strCache>
            </c:strRef>
          </c:cat>
          <c:val>
            <c:numRef>
              <c:f>'11 клас'!$K$48:$N$48</c:f>
              <c:numCache>
                <c:formatCode>General</c:formatCode>
                <c:ptCount val="4"/>
                <c:pt idx="0">
                  <c:v>0</c:v>
                </c:pt>
                <c:pt idx="1">
                  <c:v>2</c:v>
                </c:pt>
                <c:pt idx="2">
                  <c:v>1</c:v>
                </c:pt>
                <c:pt idx="3">
                  <c:v>7</c:v>
                </c:pt>
              </c:numCache>
            </c:numRef>
          </c:val>
        </c:ser>
        <c:ser>
          <c:idx val="2"/>
          <c:order val="2"/>
          <c:tx>
            <c:strRef>
              <c:f>'11 клас'!$A$49</c:f>
              <c:strCache>
                <c:ptCount val="1"/>
                <c:pt idx="0">
                  <c:v>Річна</c:v>
                </c:pt>
              </c:strCache>
            </c:strRef>
          </c:tx>
          <c:spPr>
            <a:solidFill>
              <a:schemeClr val="accent3">
                <a:alpha val="85000"/>
              </a:schemeClr>
            </a:solidFill>
            <a:ln w="9525" cap="flat" cmpd="sng" algn="ctr">
              <a:solidFill>
                <a:schemeClr val="lt1">
                  <a:alpha val="50000"/>
                </a:schemeClr>
              </a:solidFill>
              <a:round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1" i="0" u="none" strike="noStrike" kern="1200" baseline="0">
                    <a:solidFill>
                      <a:schemeClr val="lt1"/>
                    </a:solidFill>
                    <a:latin typeface="+mn-lt"/>
                    <a:ea typeface="+mn-ea"/>
                    <a:cs typeface="+mn-cs"/>
                  </a:defRPr>
                </a:pPr>
                <a:endParaRPr lang="uk-UA"/>
              </a:p>
            </c:txPr>
            <c:dLblPos val="in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>
                      <a:solidFill>
                        <a:schemeClr val="dk1">
                          <a:lumMod val="50000"/>
                          <a:lumOff val="50000"/>
                        </a:schemeClr>
                      </a:solidFill>
                    </a:ln>
                    <a:effectLst/>
                  </c:spPr>
                </c15:leaderLines>
              </c:ext>
            </c:extLst>
          </c:dLbls>
          <c:cat>
            <c:strRef>
              <c:f>'11 клас'!$K$1:$N$1</c:f>
              <c:strCache>
                <c:ptCount val="4"/>
                <c:pt idx="0">
                  <c:v>Початковий рівень </c:v>
                </c:pt>
                <c:pt idx="1">
                  <c:v>Середній рівень </c:v>
                </c:pt>
                <c:pt idx="2">
                  <c:v>Достатній рівень</c:v>
                </c:pt>
                <c:pt idx="3">
                  <c:v>Високий рівень</c:v>
                </c:pt>
              </c:strCache>
            </c:strRef>
          </c:cat>
          <c:val>
            <c:numRef>
              <c:f>'11 клас'!$K$49:$N$49</c:f>
              <c:numCache>
                <c:formatCode>General</c:formatCode>
                <c:ptCount val="4"/>
                <c:pt idx="0">
                  <c:v>0</c:v>
                </c:pt>
                <c:pt idx="1">
                  <c:v>2</c:v>
                </c:pt>
                <c:pt idx="2">
                  <c:v>1</c:v>
                </c:pt>
                <c:pt idx="3">
                  <c:v>7</c:v>
                </c:pt>
              </c:numCache>
            </c:numRef>
          </c:val>
        </c:ser>
        <c:dLbls>
          <c:dLblPos val="inEnd"/>
          <c:showLegendKey val="0"/>
          <c:showVal val="1"/>
          <c:showCatName val="0"/>
          <c:showSerName val="0"/>
          <c:showPercent val="0"/>
          <c:showBubbleSize val="0"/>
        </c:dLbls>
        <c:gapWidth val="65"/>
        <c:axId val="223675136"/>
        <c:axId val="223676672"/>
      </c:barChart>
      <c:catAx>
        <c:axId val="223675136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19050" cap="flat" cmpd="sng" algn="ctr">
            <a:solidFill>
              <a:schemeClr val="dk1">
                <a:lumMod val="75000"/>
                <a:lumOff val="2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cap="all" baseline="0">
                <a:solidFill>
                  <a:schemeClr val="dk1">
                    <a:lumMod val="75000"/>
                    <a:lumOff val="2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uk-UA"/>
          </a:p>
        </c:txPr>
        <c:crossAx val="223676672"/>
        <c:crosses val="autoZero"/>
        <c:auto val="1"/>
        <c:lblAlgn val="ctr"/>
        <c:lblOffset val="100"/>
        <c:noMultiLvlLbl val="0"/>
      </c:catAx>
      <c:valAx>
        <c:axId val="223676672"/>
        <c:scaling>
          <c:orientation val="minMax"/>
        </c:scaling>
        <c:delete val="1"/>
        <c:axPos val="l"/>
        <c:numFmt formatCode="General" sourceLinked="1"/>
        <c:majorTickMark val="none"/>
        <c:minorTickMark val="none"/>
        <c:tickLblPos val="nextTo"/>
        <c:crossAx val="223675136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layout>
        <c:manualLayout>
          <c:xMode val="edge"/>
          <c:yMode val="edge"/>
          <c:x val="0.10053972337479822"/>
          <c:y val="0.71094415943511602"/>
          <c:w val="0.84060859991372905"/>
          <c:h val="0.21561541504411941"/>
        </c:manualLayout>
      </c:layout>
      <c:overlay val="0"/>
      <c:spPr>
        <a:solidFill>
          <a:schemeClr val="lt1">
            <a:lumMod val="95000"/>
            <a:alpha val="39000"/>
          </a:schemeClr>
        </a:solidFill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800" b="0" i="0" u="none" strike="noStrike" kern="1200" baseline="0">
              <a:solidFill>
                <a:schemeClr val="dk1">
                  <a:lumMod val="75000"/>
                  <a:lumOff val="25000"/>
                </a:schemeClr>
              </a:solidFill>
              <a:latin typeface="+mn-lt"/>
              <a:ea typeface="+mn-ea"/>
              <a:cs typeface="+mn-cs"/>
            </a:defRPr>
          </a:pPr>
          <a:endParaRPr lang="uk-UA"/>
        </a:p>
      </c:txPr>
    </c:legend>
    <c:plotVisOnly val="1"/>
    <c:dispBlanksAs val="gap"/>
    <c:showDLblsOverMax val="0"/>
  </c:chart>
  <c:spPr>
    <a:gradFill flip="none" rotWithShape="1">
      <a:gsLst>
        <a:gs pos="0">
          <a:schemeClr val="lt1"/>
        </a:gs>
        <a:gs pos="39000">
          <a:schemeClr val="lt1"/>
        </a:gs>
        <a:gs pos="100000">
          <a:schemeClr val="lt1">
            <a:lumMod val="75000"/>
          </a:schemeClr>
        </a:gs>
      </a:gsLst>
      <a:path path="circle">
        <a:fillToRect l="50000" t="-80000" r="50000" b="180000"/>
      </a:path>
      <a:tileRect/>
    </a:gradFill>
    <a:ln w="9525" cap="flat" cmpd="sng" algn="ctr">
      <a:solidFill>
        <a:schemeClr val="dk1">
          <a:lumMod val="25000"/>
          <a:lumOff val="75000"/>
        </a:schemeClr>
      </a:solidFill>
      <a:round/>
    </a:ln>
    <a:effectLst/>
  </c:spPr>
  <c:txPr>
    <a:bodyPr/>
    <a:lstStyle/>
    <a:p>
      <a:pPr>
        <a:defRPr/>
      </a:pPr>
      <a:endParaRPr lang="uk-UA"/>
    </a:p>
  </c:txPr>
  <c:externalData r:id="rId2">
    <c:autoUpdate val="0"/>
  </c:externalData>
</c:chartSpace>
</file>

<file path=word/charts/chart16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uk-UA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title>
      <c:tx>
        <c:rich>
          <a:bodyPr rot="0" spcFirstLastPara="1" vertOverflow="ellipsis" vert="horz" wrap="square" anchor="ctr" anchorCtr="1"/>
          <a:lstStyle/>
          <a:p>
            <a:pPr>
              <a:defRPr sz="1800" b="1" i="0" u="none" strike="noStrike" kern="1200" baseline="0">
                <a:solidFill>
                  <a:schemeClr val="dk1">
                    <a:lumMod val="75000"/>
                    <a:lumOff val="2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uk-UA" sz="1800" b="1" i="0" baseline="0">
                <a:effectLst/>
              </a:rPr>
              <a:t>Динаміка навчальних результатів учнів 11 класу з технологій вч. Козоріз О.П.</a:t>
            </a:r>
            <a:endParaRPr lang="uk-UA">
              <a:effectLst/>
            </a:endParaRPr>
          </a:p>
        </c:rich>
      </c:tx>
      <c:overlay val="0"/>
      <c:spPr>
        <a:noFill/>
        <a:ln>
          <a:noFill/>
        </a:ln>
        <a:effectLst/>
      </c:spPr>
    </c:title>
    <c:autoTitleDeleted val="0"/>
    <c:plotArea>
      <c:layout>
        <c:manualLayout>
          <c:layoutTarget val="inner"/>
          <c:xMode val="edge"/>
          <c:yMode val="edge"/>
          <c:x val="4.3583113863533376E-2"/>
          <c:y val="0.18842059172671199"/>
          <c:w val="0.94883721416019995"/>
          <c:h val="0.43697703739805493"/>
        </c:manualLayout>
      </c:layout>
      <c:barChart>
        <c:barDir val="col"/>
        <c:grouping val="clustered"/>
        <c:varyColors val="0"/>
        <c:ser>
          <c:idx val="0"/>
          <c:order val="0"/>
          <c:tx>
            <c:strRef>
              <c:f>'11 клас'!$A$20</c:f>
              <c:strCache>
                <c:ptCount val="1"/>
                <c:pt idx="0">
                  <c:v>І семестр</c:v>
                </c:pt>
              </c:strCache>
            </c:strRef>
          </c:tx>
          <c:spPr>
            <a:solidFill>
              <a:schemeClr val="accent1">
                <a:alpha val="85000"/>
              </a:schemeClr>
            </a:solidFill>
            <a:ln w="9525" cap="flat" cmpd="sng" algn="ctr">
              <a:solidFill>
                <a:schemeClr val="lt1">
                  <a:alpha val="50000"/>
                </a:schemeClr>
              </a:solidFill>
              <a:round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1" i="0" u="none" strike="noStrike" kern="1200" baseline="0">
                    <a:solidFill>
                      <a:schemeClr val="lt1"/>
                    </a:solidFill>
                    <a:latin typeface="+mn-lt"/>
                    <a:ea typeface="+mn-ea"/>
                    <a:cs typeface="+mn-cs"/>
                  </a:defRPr>
                </a:pPr>
                <a:endParaRPr lang="uk-UA"/>
              </a:p>
            </c:txPr>
            <c:dLblPos val="in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>
                      <a:solidFill>
                        <a:schemeClr val="dk1">
                          <a:lumMod val="50000"/>
                          <a:lumOff val="50000"/>
                        </a:schemeClr>
                      </a:solidFill>
                    </a:ln>
                    <a:effectLst/>
                  </c:spPr>
                </c15:leaderLines>
              </c:ext>
            </c:extLst>
          </c:dLbls>
          <c:cat>
            <c:strRef>
              <c:f>'11 клас'!$K$1:$N$1</c:f>
              <c:strCache>
                <c:ptCount val="4"/>
                <c:pt idx="0">
                  <c:v>Початковий рівень </c:v>
                </c:pt>
                <c:pt idx="1">
                  <c:v>Середній рівень </c:v>
                </c:pt>
                <c:pt idx="2">
                  <c:v>Достатній рівень</c:v>
                </c:pt>
                <c:pt idx="3">
                  <c:v>Високий рівень</c:v>
                </c:pt>
              </c:strCache>
            </c:strRef>
          </c:cat>
          <c:val>
            <c:numRef>
              <c:f>'11 клас'!$K$20:$N$20</c:f>
              <c:numCache>
                <c:formatCode>General</c:formatCode>
                <c:ptCount val="4"/>
                <c:pt idx="0">
                  <c:v>2</c:v>
                </c:pt>
                <c:pt idx="1">
                  <c:v>2</c:v>
                </c:pt>
                <c:pt idx="2">
                  <c:v>3</c:v>
                </c:pt>
                <c:pt idx="3">
                  <c:v>3</c:v>
                </c:pt>
              </c:numCache>
            </c:numRef>
          </c:val>
        </c:ser>
        <c:ser>
          <c:idx val="1"/>
          <c:order val="1"/>
          <c:tx>
            <c:strRef>
              <c:f>'11 клас'!$A$21</c:f>
              <c:strCache>
                <c:ptCount val="1"/>
                <c:pt idx="0">
                  <c:v>ІІ семестр</c:v>
                </c:pt>
              </c:strCache>
            </c:strRef>
          </c:tx>
          <c:spPr>
            <a:solidFill>
              <a:schemeClr val="accent2">
                <a:alpha val="85000"/>
              </a:schemeClr>
            </a:solidFill>
            <a:ln w="9525" cap="flat" cmpd="sng" algn="ctr">
              <a:solidFill>
                <a:schemeClr val="lt1">
                  <a:alpha val="50000"/>
                </a:schemeClr>
              </a:solidFill>
              <a:round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1" i="0" u="none" strike="noStrike" kern="1200" baseline="0">
                    <a:solidFill>
                      <a:schemeClr val="lt1"/>
                    </a:solidFill>
                    <a:latin typeface="+mn-lt"/>
                    <a:ea typeface="+mn-ea"/>
                    <a:cs typeface="+mn-cs"/>
                  </a:defRPr>
                </a:pPr>
                <a:endParaRPr lang="uk-UA"/>
              </a:p>
            </c:txPr>
            <c:dLblPos val="in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>
                      <a:solidFill>
                        <a:schemeClr val="dk1">
                          <a:lumMod val="50000"/>
                          <a:lumOff val="50000"/>
                        </a:schemeClr>
                      </a:solidFill>
                    </a:ln>
                    <a:effectLst/>
                  </c:spPr>
                </c15:leaderLines>
              </c:ext>
            </c:extLst>
          </c:dLbls>
          <c:cat>
            <c:strRef>
              <c:f>'11 клас'!$K$1:$N$1</c:f>
              <c:strCache>
                <c:ptCount val="4"/>
                <c:pt idx="0">
                  <c:v>Початковий рівень </c:v>
                </c:pt>
                <c:pt idx="1">
                  <c:v>Середній рівень </c:v>
                </c:pt>
                <c:pt idx="2">
                  <c:v>Достатній рівень</c:v>
                </c:pt>
                <c:pt idx="3">
                  <c:v>Високий рівень</c:v>
                </c:pt>
              </c:strCache>
            </c:strRef>
          </c:cat>
          <c:val>
            <c:numRef>
              <c:f>'11 клас'!$K$21:$N$21</c:f>
              <c:numCache>
                <c:formatCode>General</c:formatCode>
                <c:ptCount val="4"/>
                <c:pt idx="0">
                  <c:v>1</c:v>
                </c:pt>
                <c:pt idx="1">
                  <c:v>4</c:v>
                </c:pt>
                <c:pt idx="2">
                  <c:v>2</c:v>
                </c:pt>
                <c:pt idx="3">
                  <c:v>3</c:v>
                </c:pt>
              </c:numCache>
            </c:numRef>
          </c:val>
        </c:ser>
        <c:ser>
          <c:idx val="2"/>
          <c:order val="2"/>
          <c:tx>
            <c:strRef>
              <c:f>'11 клас'!$A$22</c:f>
              <c:strCache>
                <c:ptCount val="1"/>
                <c:pt idx="0">
                  <c:v>Річна</c:v>
                </c:pt>
              </c:strCache>
            </c:strRef>
          </c:tx>
          <c:spPr>
            <a:solidFill>
              <a:schemeClr val="accent3">
                <a:alpha val="85000"/>
              </a:schemeClr>
            </a:solidFill>
            <a:ln w="9525" cap="flat" cmpd="sng" algn="ctr">
              <a:solidFill>
                <a:schemeClr val="lt1">
                  <a:alpha val="50000"/>
                </a:schemeClr>
              </a:solidFill>
              <a:round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1" i="0" u="none" strike="noStrike" kern="1200" baseline="0">
                    <a:solidFill>
                      <a:schemeClr val="lt1"/>
                    </a:solidFill>
                    <a:latin typeface="+mn-lt"/>
                    <a:ea typeface="+mn-ea"/>
                    <a:cs typeface="+mn-cs"/>
                  </a:defRPr>
                </a:pPr>
                <a:endParaRPr lang="uk-UA"/>
              </a:p>
            </c:txPr>
            <c:dLblPos val="in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>
                      <a:solidFill>
                        <a:schemeClr val="dk1">
                          <a:lumMod val="50000"/>
                          <a:lumOff val="50000"/>
                        </a:schemeClr>
                      </a:solidFill>
                    </a:ln>
                    <a:effectLst/>
                  </c:spPr>
                </c15:leaderLines>
              </c:ext>
            </c:extLst>
          </c:dLbls>
          <c:cat>
            <c:strRef>
              <c:f>'11 клас'!$K$1:$N$1</c:f>
              <c:strCache>
                <c:ptCount val="4"/>
                <c:pt idx="0">
                  <c:v>Початковий рівень </c:v>
                </c:pt>
                <c:pt idx="1">
                  <c:v>Середній рівень </c:v>
                </c:pt>
                <c:pt idx="2">
                  <c:v>Достатній рівень</c:v>
                </c:pt>
                <c:pt idx="3">
                  <c:v>Високий рівень</c:v>
                </c:pt>
              </c:strCache>
            </c:strRef>
          </c:cat>
          <c:val>
            <c:numRef>
              <c:f>'11 клас'!$K$22:$N$22</c:f>
              <c:numCache>
                <c:formatCode>General</c:formatCode>
                <c:ptCount val="4"/>
                <c:pt idx="0">
                  <c:v>1</c:v>
                </c:pt>
                <c:pt idx="1">
                  <c:v>3</c:v>
                </c:pt>
                <c:pt idx="2">
                  <c:v>3</c:v>
                </c:pt>
                <c:pt idx="3">
                  <c:v>3</c:v>
                </c:pt>
              </c:numCache>
            </c:numRef>
          </c:val>
        </c:ser>
        <c:dLbls>
          <c:dLblPos val="inEnd"/>
          <c:showLegendKey val="0"/>
          <c:showVal val="1"/>
          <c:showCatName val="0"/>
          <c:showSerName val="0"/>
          <c:showPercent val="0"/>
          <c:showBubbleSize val="0"/>
        </c:dLbls>
        <c:gapWidth val="65"/>
        <c:axId val="223732864"/>
        <c:axId val="223734400"/>
      </c:barChart>
      <c:catAx>
        <c:axId val="223732864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19050" cap="flat" cmpd="sng" algn="ctr">
            <a:solidFill>
              <a:schemeClr val="dk1">
                <a:lumMod val="75000"/>
                <a:lumOff val="2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cap="all" baseline="0">
                <a:solidFill>
                  <a:schemeClr val="dk1">
                    <a:lumMod val="75000"/>
                    <a:lumOff val="2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uk-UA"/>
          </a:p>
        </c:txPr>
        <c:crossAx val="223734400"/>
        <c:crosses val="autoZero"/>
        <c:auto val="1"/>
        <c:lblAlgn val="ctr"/>
        <c:lblOffset val="100"/>
        <c:noMultiLvlLbl val="0"/>
      </c:catAx>
      <c:valAx>
        <c:axId val="223734400"/>
        <c:scaling>
          <c:orientation val="minMax"/>
        </c:scaling>
        <c:delete val="1"/>
        <c:axPos val="l"/>
        <c:numFmt formatCode="General" sourceLinked="1"/>
        <c:majorTickMark val="none"/>
        <c:minorTickMark val="none"/>
        <c:tickLblPos val="nextTo"/>
        <c:crossAx val="223732864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layout>
        <c:manualLayout>
          <c:xMode val="edge"/>
          <c:yMode val="edge"/>
          <c:x val="0.10053972337479822"/>
          <c:y val="0.71094415943511602"/>
          <c:w val="0.84060859991372905"/>
          <c:h val="0.21561541504411941"/>
        </c:manualLayout>
      </c:layout>
      <c:overlay val="0"/>
      <c:spPr>
        <a:solidFill>
          <a:schemeClr val="lt1">
            <a:lumMod val="95000"/>
            <a:alpha val="39000"/>
          </a:schemeClr>
        </a:solidFill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800" b="0" i="0" u="none" strike="noStrike" kern="1200" baseline="0">
              <a:solidFill>
                <a:schemeClr val="dk1">
                  <a:lumMod val="75000"/>
                  <a:lumOff val="25000"/>
                </a:schemeClr>
              </a:solidFill>
              <a:latin typeface="+mn-lt"/>
              <a:ea typeface="+mn-ea"/>
              <a:cs typeface="+mn-cs"/>
            </a:defRPr>
          </a:pPr>
          <a:endParaRPr lang="uk-UA"/>
        </a:p>
      </c:txPr>
    </c:legend>
    <c:plotVisOnly val="1"/>
    <c:dispBlanksAs val="gap"/>
    <c:showDLblsOverMax val="0"/>
  </c:chart>
  <c:spPr>
    <a:gradFill flip="none" rotWithShape="1">
      <a:gsLst>
        <a:gs pos="0">
          <a:schemeClr val="lt1"/>
        </a:gs>
        <a:gs pos="39000">
          <a:schemeClr val="lt1"/>
        </a:gs>
        <a:gs pos="100000">
          <a:schemeClr val="lt1">
            <a:lumMod val="75000"/>
          </a:schemeClr>
        </a:gs>
      </a:gsLst>
      <a:path path="circle">
        <a:fillToRect l="50000" t="-80000" r="50000" b="180000"/>
      </a:path>
      <a:tileRect/>
    </a:gradFill>
    <a:ln w="9525" cap="flat" cmpd="sng" algn="ctr">
      <a:solidFill>
        <a:schemeClr val="dk1">
          <a:lumMod val="25000"/>
          <a:lumOff val="75000"/>
        </a:schemeClr>
      </a:solidFill>
      <a:round/>
    </a:ln>
    <a:effectLst/>
  </c:spPr>
  <c:txPr>
    <a:bodyPr/>
    <a:lstStyle/>
    <a:p>
      <a:pPr>
        <a:defRPr/>
      </a:pPr>
      <a:endParaRPr lang="uk-UA"/>
    </a:p>
  </c:txPr>
  <c:externalData r:id="rId2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uk-UA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title>
      <c:tx>
        <c:rich>
          <a:bodyPr rot="0" spcFirstLastPara="1" vertOverflow="ellipsis" vert="horz" wrap="square" anchor="ctr" anchorCtr="1"/>
          <a:lstStyle/>
          <a:p>
            <a:pPr>
              <a:defRPr sz="1800" b="1" i="0" u="none" strike="noStrike" kern="1200" baseline="0">
                <a:solidFill>
                  <a:schemeClr val="dk1">
                    <a:lumMod val="75000"/>
                    <a:lumOff val="2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uk-UA" sz="1800" b="1" i="0" baseline="0">
                <a:effectLst/>
              </a:rPr>
              <a:t>Динаміка навчальних результатів учнів 11 класу з української літератури вч. Когут Н.Я.</a:t>
            </a:r>
            <a:endParaRPr lang="uk-UA">
              <a:effectLst/>
            </a:endParaRPr>
          </a:p>
        </c:rich>
      </c:tx>
      <c:layout/>
      <c:overlay val="0"/>
      <c:spPr>
        <a:noFill/>
        <a:ln>
          <a:noFill/>
        </a:ln>
        <a:effectLst/>
      </c:spPr>
    </c:title>
    <c:autoTitleDeleted val="0"/>
    <c:plotArea>
      <c:layout>
        <c:manualLayout>
          <c:layoutTarget val="inner"/>
          <c:xMode val="edge"/>
          <c:yMode val="edge"/>
          <c:x val="4.3583113863533376E-2"/>
          <c:y val="0.18842059172671199"/>
          <c:w val="0.94883721416019995"/>
          <c:h val="0.43697703739805493"/>
        </c:manualLayout>
      </c:layout>
      <c:barChart>
        <c:barDir val="col"/>
        <c:grouping val="clustered"/>
        <c:varyColors val="0"/>
        <c:ser>
          <c:idx val="0"/>
          <c:order val="0"/>
          <c:tx>
            <c:strRef>
              <c:f>'11 клас'!$A$11</c:f>
              <c:strCache>
                <c:ptCount val="1"/>
                <c:pt idx="0">
                  <c:v>І семестр</c:v>
                </c:pt>
              </c:strCache>
            </c:strRef>
          </c:tx>
          <c:spPr>
            <a:solidFill>
              <a:schemeClr val="accent1">
                <a:alpha val="85000"/>
              </a:schemeClr>
            </a:solidFill>
            <a:ln w="9525" cap="flat" cmpd="sng" algn="ctr">
              <a:solidFill>
                <a:schemeClr val="lt1">
                  <a:alpha val="50000"/>
                </a:schemeClr>
              </a:solidFill>
              <a:round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1" i="0" u="none" strike="noStrike" kern="1200" baseline="0">
                    <a:solidFill>
                      <a:schemeClr val="lt1"/>
                    </a:solidFill>
                    <a:latin typeface="+mn-lt"/>
                    <a:ea typeface="+mn-ea"/>
                    <a:cs typeface="+mn-cs"/>
                  </a:defRPr>
                </a:pPr>
                <a:endParaRPr lang="uk-UA"/>
              </a:p>
            </c:txPr>
            <c:dLblPos val="in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layout/>
                <c15:showLeaderLines val="1"/>
                <c15:leaderLines>
                  <c:spPr>
                    <a:ln w="9525">
                      <a:solidFill>
                        <a:schemeClr val="dk1">
                          <a:lumMod val="50000"/>
                          <a:lumOff val="50000"/>
                        </a:schemeClr>
                      </a:solidFill>
                    </a:ln>
                    <a:effectLst/>
                  </c:spPr>
                </c15:leaderLines>
              </c:ext>
            </c:extLst>
          </c:dLbls>
          <c:cat>
            <c:strRef>
              <c:f>'11 клас'!$K$1:$N$1</c:f>
              <c:strCache>
                <c:ptCount val="4"/>
                <c:pt idx="0">
                  <c:v>Початковий рівень </c:v>
                </c:pt>
                <c:pt idx="1">
                  <c:v>Середній рівень </c:v>
                </c:pt>
                <c:pt idx="2">
                  <c:v>Достатній рівень</c:v>
                </c:pt>
                <c:pt idx="3">
                  <c:v>Високий рівень</c:v>
                </c:pt>
              </c:strCache>
            </c:strRef>
          </c:cat>
          <c:val>
            <c:numRef>
              <c:f>'11 клас'!$K$11:$N$11</c:f>
              <c:numCache>
                <c:formatCode>General</c:formatCode>
                <c:ptCount val="4"/>
                <c:pt idx="0">
                  <c:v>1</c:v>
                </c:pt>
                <c:pt idx="1">
                  <c:v>1</c:v>
                </c:pt>
                <c:pt idx="2">
                  <c:v>5</c:v>
                </c:pt>
                <c:pt idx="3">
                  <c:v>3</c:v>
                </c:pt>
              </c:numCache>
            </c:numRef>
          </c:val>
        </c:ser>
        <c:ser>
          <c:idx val="1"/>
          <c:order val="1"/>
          <c:tx>
            <c:strRef>
              <c:f>'11 клас'!$A$12</c:f>
              <c:strCache>
                <c:ptCount val="1"/>
                <c:pt idx="0">
                  <c:v>ІІ семестр</c:v>
                </c:pt>
              </c:strCache>
            </c:strRef>
          </c:tx>
          <c:spPr>
            <a:solidFill>
              <a:schemeClr val="accent2">
                <a:alpha val="85000"/>
              </a:schemeClr>
            </a:solidFill>
            <a:ln w="9525" cap="flat" cmpd="sng" algn="ctr">
              <a:solidFill>
                <a:schemeClr val="lt1">
                  <a:alpha val="50000"/>
                </a:schemeClr>
              </a:solidFill>
              <a:round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1" i="0" u="none" strike="noStrike" kern="1200" baseline="0">
                    <a:solidFill>
                      <a:schemeClr val="lt1"/>
                    </a:solidFill>
                    <a:latin typeface="+mn-lt"/>
                    <a:ea typeface="+mn-ea"/>
                    <a:cs typeface="+mn-cs"/>
                  </a:defRPr>
                </a:pPr>
                <a:endParaRPr lang="uk-UA"/>
              </a:p>
            </c:txPr>
            <c:dLblPos val="in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layout/>
                <c15:showLeaderLines val="1"/>
                <c15:leaderLines>
                  <c:spPr>
                    <a:ln w="9525">
                      <a:solidFill>
                        <a:schemeClr val="dk1">
                          <a:lumMod val="50000"/>
                          <a:lumOff val="50000"/>
                        </a:schemeClr>
                      </a:solidFill>
                    </a:ln>
                    <a:effectLst/>
                  </c:spPr>
                </c15:leaderLines>
              </c:ext>
            </c:extLst>
          </c:dLbls>
          <c:cat>
            <c:strRef>
              <c:f>'11 клас'!$K$1:$N$1</c:f>
              <c:strCache>
                <c:ptCount val="4"/>
                <c:pt idx="0">
                  <c:v>Початковий рівень </c:v>
                </c:pt>
                <c:pt idx="1">
                  <c:v>Середній рівень </c:v>
                </c:pt>
                <c:pt idx="2">
                  <c:v>Достатній рівень</c:v>
                </c:pt>
                <c:pt idx="3">
                  <c:v>Високий рівень</c:v>
                </c:pt>
              </c:strCache>
            </c:strRef>
          </c:cat>
          <c:val>
            <c:numRef>
              <c:f>'11 клас'!$K$12:$N$12</c:f>
              <c:numCache>
                <c:formatCode>General</c:formatCode>
                <c:ptCount val="4"/>
                <c:pt idx="0">
                  <c:v>1</c:v>
                </c:pt>
                <c:pt idx="1">
                  <c:v>2</c:v>
                </c:pt>
                <c:pt idx="2">
                  <c:v>4</c:v>
                </c:pt>
                <c:pt idx="3">
                  <c:v>3</c:v>
                </c:pt>
              </c:numCache>
            </c:numRef>
          </c:val>
        </c:ser>
        <c:ser>
          <c:idx val="2"/>
          <c:order val="2"/>
          <c:tx>
            <c:strRef>
              <c:f>'11 клас'!$A$13</c:f>
              <c:strCache>
                <c:ptCount val="1"/>
                <c:pt idx="0">
                  <c:v>Річна</c:v>
                </c:pt>
              </c:strCache>
            </c:strRef>
          </c:tx>
          <c:spPr>
            <a:solidFill>
              <a:schemeClr val="accent3">
                <a:alpha val="85000"/>
              </a:schemeClr>
            </a:solidFill>
            <a:ln w="9525" cap="flat" cmpd="sng" algn="ctr">
              <a:solidFill>
                <a:schemeClr val="lt1">
                  <a:alpha val="50000"/>
                </a:schemeClr>
              </a:solidFill>
              <a:round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1" i="0" u="none" strike="noStrike" kern="1200" baseline="0">
                    <a:solidFill>
                      <a:schemeClr val="lt1"/>
                    </a:solidFill>
                    <a:latin typeface="+mn-lt"/>
                    <a:ea typeface="+mn-ea"/>
                    <a:cs typeface="+mn-cs"/>
                  </a:defRPr>
                </a:pPr>
                <a:endParaRPr lang="uk-UA"/>
              </a:p>
            </c:txPr>
            <c:dLblPos val="in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layout/>
                <c15:showLeaderLines val="1"/>
                <c15:leaderLines>
                  <c:spPr>
                    <a:ln w="9525">
                      <a:solidFill>
                        <a:schemeClr val="dk1">
                          <a:lumMod val="50000"/>
                          <a:lumOff val="50000"/>
                        </a:schemeClr>
                      </a:solidFill>
                    </a:ln>
                    <a:effectLst/>
                  </c:spPr>
                </c15:leaderLines>
              </c:ext>
            </c:extLst>
          </c:dLbls>
          <c:cat>
            <c:strRef>
              <c:f>'11 клас'!$K$1:$N$1</c:f>
              <c:strCache>
                <c:ptCount val="4"/>
                <c:pt idx="0">
                  <c:v>Початковий рівень </c:v>
                </c:pt>
                <c:pt idx="1">
                  <c:v>Середній рівень </c:v>
                </c:pt>
                <c:pt idx="2">
                  <c:v>Достатній рівень</c:v>
                </c:pt>
                <c:pt idx="3">
                  <c:v>Високий рівень</c:v>
                </c:pt>
              </c:strCache>
            </c:strRef>
          </c:cat>
          <c:val>
            <c:numRef>
              <c:f>'11 клас'!$K$13:$N$13</c:f>
              <c:numCache>
                <c:formatCode>General</c:formatCode>
                <c:ptCount val="4"/>
                <c:pt idx="0">
                  <c:v>1</c:v>
                </c:pt>
                <c:pt idx="1">
                  <c:v>1</c:v>
                </c:pt>
                <c:pt idx="2">
                  <c:v>5</c:v>
                </c:pt>
                <c:pt idx="3">
                  <c:v>3</c:v>
                </c:pt>
              </c:numCache>
            </c:numRef>
          </c:val>
        </c:ser>
        <c:dLbls>
          <c:dLblPos val="inEnd"/>
          <c:showLegendKey val="0"/>
          <c:showVal val="1"/>
          <c:showCatName val="0"/>
          <c:showSerName val="0"/>
          <c:showPercent val="0"/>
          <c:showBubbleSize val="0"/>
        </c:dLbls>
        <c:gapWidth val="65"/>
        <c:axId val="142081024"/>
        <c:axId val="142353152"/>
      </c:barChart>
      <c:catAx>
        <c:axId val="142081024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19050" cap="flat" cmpd="sng" algn="ctr">
            <a:solidFill>
              <a:schemeClr val="dk1">
                <a:lumMod val="75000"/>
                <a:lumOff val="2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cap="all" baseline="0">
                <a:solidFill>
                  <a:schemeClr val="dk1">
                    <a:lumMod val="75000"/>
                    <a:lumOff val="2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uk-UA"/>
          </a:p>
        </c:txPr>
        <c:crossAx val="142353152"/>
        <c:crosses val="autoZero"/>
        <c:auto val="1"/>
        <c:lblAlgn val="ctr"/>
        <c:lblOffset val="100"/>
        <c:noMultiLvlLbl val="0"/>
      </c:catAx>
      <c:valAx>
        <c:axId val="142353152"/>
        <c:scaling>
          <c:orientation val="minMax"/>
        </c:scaling>
        <c:delete val="1"/>
        <c:axPos val="l"/>
        <c:numFmt formatCode="General" sourceLinked="1"/>
        <c:majorTickMark val="none"/>
        <c:minorTickMark val="none"/>
        <c:tickLblPos val="nextTo"/>
        <c:crossAx val="142081024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layout>
        <c:manualLayout>
          <c:xMode val="edge"/>
          <c:yMode val="edge"/>
          <c:x val="0.10053972337479822"/>
          <c:y val="0.71094415943511602"/>
          <c:w val="0.84060859991372905"/>
          <c:h val="0.21561541504411941"/>
        </c:manualLayout>
      </c:layout>
      <c:overlay val="0"/>
      <c:spPr>
        <a:solidFill>
          <a:schemeClr val="lt1">
            <a:lumMod val="95000"/>
            <a:alpha val="39000"/>
          </a:schemeClr>
        </a:solidFill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800" b="0" i="0" u="none" strike="noStrike" kern="1200" baseline="0">
              <a:solidFill>
                <a:schemeClr val="dk1">
                  <a:lumMod val="75000"/>
                  <a:lumOff val="25000"/>
                </a:schemeClr>
              </a:solidFill>
              <a:latin typeface="+mn-lt"/>
              <a:ea typeface="+mn-ea"/>
              <a:cs typeface="+mn-cs"/>
            </a:defRPr>
          </a:pPr>
          <a:endParaRPr lang="uk-UA"/>
        </a:p>
      </c:txPr>
    </c:legend>
    <c:plotVisOnly val="1"/>
    <c:dispBlanksAs val="gap"/>
    <c:showDLblsOverMax val="0"/>
  </c:chart>
  <c:spPr>
    <a:gradFill flip="none" rotWithShape="1">
      <a:gsLst>
        <a:gs pos="0">
          <a:schemeClr val="lt1"/>
        </a:gs>
        <a:gs pos="39000">
          <a:schemeClr val="lt1"/>
        </a:gs>
        <a:gs pos="100000">
          <a:schemeClr val="lt1">
            <a:lumMod val="75000"/>
          </a:schemeClr>
        </a:gs>
      </a:gsLst>
      <a:path path="circle">
        <a:fillToRect l="50000" t="-80000" r="50000" b="180000"/>
      </a:path>
      <a:tileRect/>
    </a:gradFill>
    <a:ln w="9525" cap="flat" cmpd="sng" algn="ctr">
      <a:solidFill>
        <a:schemeClr val="dk1">
          <a:lumMod val="25000"/>
          <a:lumOff val="75000"/>
        </a:schemeClr>
      </a:solidFill>
      <a:round/>
    </a:ln>
    <a:effectLst/>
  </c:spPr>
  <c:txPr>
    <a:bodyPr/>
    <a:lstStyle/>
    <a:p>
      <a:pPr>
        <a:defRPr/>
      </a:pPr>
      <a:endParaRPr lang="uk-UA"/>
    </a:p>
  </c:txPr>
  <c:externalData r:id="rId2">
    <c:autoUpdate val="0"/>
  </c:externalData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uk-UA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title>
      <c:tx>
        <c:rich>
          <a:bodyPr rot="0" spcFirstLastPara="1" vertOverflow="ellipsis" vert="horz" wrap="square" anchor="ctr" anchorCtr="1"/>
          <a:lstStyle/>
          <a:p>
            <a:pPr>
              <a:defRPr sz="1800" b="1" i="0" u="none" strike="noStrike" kern="1200" baseline="0">
                <a:solidFill>
                  <a:schemeClr val="dk1">
                    <a:lumMod val="75000"/>
                    <a:lumOff val="2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uk-UA" sz="1800" b="1" i="0" baseline="0">
                <a:effectLst/>
              </a:rPr>
              <a:t>Динаміка навчальних результатів учнів 11 класу з англійської мови вч. Стельмашек Н.І.</a:t>
            </a:r>
            <a:endParaRPr lang="uk-UA">
              <a:effectLst/>
            </a:endParaRPr>
          </a:p>
        </c:rich>
      </c:tx>
      <c:layout>
        <c:manualLayout>
          <c:xMode val="edge"/>
          <c:yMode val="edge"/>
          <c:x val="0.11255555555555555"/>
          <c:y val="4.1666666666666664E-2"/>
        </c:manualLayout>
      </c:layout>
      <c:overlay val="0"/>
      <c:spPr>
        <a:noFill/>
        <a:ln>
          <a:noFill/>
        </a:ln>
        <a:effectLst/>
      </c:spPr>
    </c:title>
    <c:autoTitleDeleted val="0"/>
    <c:plotArea>
      <c:layout>
        <c:manualLayout>
          <c:layoutTarget val="inner"/>
          <c:xMode val="edge"/>
          <c:yMode val="edge"/>
          <c:x val="4.3583113863533376E-2"/>
          <c:y val="0.18842059172671199"/>
          <c:w val="0.94883721416019995"/>
          <c:h val="0.43697703739805493"/>
        </c:manualLayout>
      </c:layout>
      <c:barChart>
        <c:barDir val="col"/>
        <c:grouping val="clustered"/>
        <c:varyColors val="0"/>
        <c:ser>
          <c:idx val="0"/>
          <c:order val="0"/>
          <c:tx>
            <c:strRef>
              <c:f>'11 клас'!$A$17</c:f>
              <c:strCache>
                <c:ptCount val="1"/>
                <c:pt idx="0">
                  <c:v>І семестр</c:v>
                </c:pt>
              </c:strCache>
            </c:strRef>
          </c:tx>
          <c:spPr>
            <a:solidFill>
              <a:schemeClr val="accent1">
                <a:alpha val="85000"/>
              </a:schemeClr>
            </a:solidFill>
            <a:ln w="9525" cap="flat" cmpd="sng" algn="ctr">
              <a:solidFill>
                <a:schemeClr val="lt1">
                  <a:alpha val="50000"/>
                </a:schemeClr>
              </a:solidFill>
              <a:round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1" i="0" u="none" strike="noStrike" kern="1200" baseline="0">
                    <a:solidFill>
                      <a:schemeClr val="lt1"/>
                    </a:solidFill>
                    <a:latin typeface="+mn-lt"/>
                    <a:ea typeface="+mn-ea"/>
                    <a:cs typeface="+mn-cs"/>
                  </a:defRPr>
                </a:pPr>
                <a:endParaRPr lang="uk-UA"/>
              </a:p>
            </c:txPr>
            <c:dLblPos val="in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>
                      <a:solidFill>
                        <a:schemeClr val="dk1">
                          <a:lumMod val="50000"/>
                          <a:lumOff val="50000"/>
                        </a:schemeClr>
                      </a:solidFill>
                    </a:ln>
                    <a:effectLst/>
                  </c:spPr>
                </c15:leaderLines>
              </c:ext>
            </c:extLst>
          </c:dLbls>
          <c:cat>
            <c:strRef>
              <c:f>'11 клас'!$K$1:$N$1</c:f>
              <c:strCache>
                <c:ptCount val="4"/>
                <c:pt idx="0">
                  <c:v>Початковий рівень </c:v>
                </c:pt>
                <c:pt idx="1">
                  <c:v>Середній рівень </c:v>
                </c:pt>
                <c:pt idx="2">
                  <c:v>Достатній рівень</c:v>
                </c:pt>
                <c:pt idx="3">
                  <c:v>Високий рівень</c:v>
                </c:pt>
              </c:strCache>
            </c:strRef>
          </c:cat>
          <c:val>
            <c:numRef>
              <c:f>'11 клас'!$K$17:$N$17</c:f>
              <c:numCache>
                <c:formatCode>General</c:formatCode>
                <c:ptCount val="4"/>
                <c:pt idx="0">
                  <c:v>2</c:v>
                </c:pt>
                <c:pt idx="1">
                  <c:v>5</c:v>
                </c:pt>
                <c:pt idx="2">
                  <c:v>1</c:v>
                </c:pt>
                <c:pt idx="3">
                  <c:v>2</c:v>
                </c:pt>
              </c:numCache>
            </c:numRef>
          </c:val>
        </c:ser>
        <c:ser>
          <c:idx val="1"/>
          <c:order val="1"/>
          <c:tx>
            <c:strRef>
              <c:f>'11 клас'!$A$18</c:f>
              <c:strCache>
                <c:ptCount val="1"/>
                <c:pt idx="0">
                  <c:v>ІІ семестр</c:v>
                </c:pt>
              </c:strCache>
            </c:strRef>
          </c:tx>
          <c:spPr>
            <a:solidFill>
              <a:schemeClr val="accent2">
                <a:alpha val="85000"/>
              </a:schemeClr>
            </a:solidFill>
            <a:ln w="9525" cap="flat" cmpd="sng" algn="ctr">
              <a:solidFill>
                <a:schemeClr val="lt1">
                  <a:alpha val="50000"/>
                </a:schemeClr>
              </a:solidFill>
              <a:round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1" i="0" u="none" strike="noStrike" kern="1200" baseline="0">
                    <a:solidFill>
                      <a:schemeClr val="lt1"/>
                    </a:solidFill>
                    <a:latin typeface="+mn-lt"/>
                    <a:ea typeface="+mn-ea"/>
                    <a:cs typeface="+mn-cs"/>
                  </a:defRPr>
                </a:pPr>
                <a:endParaRPr lang="uk-UA"/>
              </a:p>
            </c:txPr>
            <c:dLblPos val="in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>
                      <a:solidFill>
                        <a:schemeClr val="dk1">
                          <a:lumMod val="50000"/>
                          <a:lumOff val="50000"/>
                        </a:schemeClr>
                      </a:solidFill>
                    </a:ln>
                    <a:effectLst/>
                  </c:spPr>
                </c15:leaderLines>
              </c:ext>
            </c:extLst>
          </c:dLbls>
          <c:cat>
            <c:strRef>
              <c:f>'11 клас'!$K$1:$N$1</c:f>
              <c:strCache>
                <c:ptCount val="4"/>
                <c:pt idx="0">
                  <c:v>Початковий рівень </c:v>
                </c:pt>
                <c:pt idx="1">
                  <c:v>Середній рівень </c:v>
                </c:pt>
                <c:pt idx="2">
                  <c:v>Достатній рівень</c:v>
                </c:pt>
                <c:pt idx="3">
                  <c:v>Високий рівень</c:v>
                </c:pt>
              </c:strCache>
            </c:strRef>
          </c:cat>
          <c:val>
            <c:numRef>
              <c:f>'11 клас'!$K$18:$N$18</c:f>
              <c:numCache>
                <c:formatCode>General</c:formatCode>
                <c:ptCount val="4"/>
                <c:pt idx="0">
                  <c:v>1</c:v>
                </c:pt>
                <c:pt idx="1">
                  <c:v>3</c:v>
                </c:pt>
                <c:pt idx="2">
                  <c:v>3</c:v>
                </c:pt>
                <c:pt idx="3">
                  <c:v>3</c:v>
                </c:pt>
              </c:numCache>
            </c:numRef>
          </c:val>
        </c:ser>
        <c:ser>
          <c:idx val="2"/>
          <c:order val="2"/>
          <c:tx>
            <c:strRef>
              <c:f>'11 клас'!$A$19</c:f>
              <c:strCache>
                <c:ptCount val="1"/>
                <c:pt idx="0">
                  <c:v>Річна</c:v>
                </c:pt>
              </c:strCache>
            </c:strRef>
          </c:tx>
          <c:spPr>
            <a:solidFill>
              <a:schemeClr val="accent3">
                <a:alpha val="85000"/>
              </a:schemeClr>
            </a:solidFill>
            <a:ln w="9525" cap="flat" cmpd="sng" algn="ctr">
              <a:solidFill>
                <a:schemeClr val="lt1">
                  <a:alpha val="50000"/>
                </a:schemeClr>
              </a:solidFill>
              <a:round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1" i="0" u="none" strike="noStrike" kern="1200" baseline="0">
                    <a:solidFill>
                      <a:schemeClr val="lt1"/>
                    </a:solidFill>
                    <a:latin typeface="+mn-lt"/>
                    <a:ea typeface="+mn-ea"/>
                    <a:cs typeface="+mn-cs"/>
                  </a:defRPr>
                </a:pPr>
                <a:endParaRPr lang="uk-UA"/>
              </a:p>
            </c:txPr>
            <c:dLblPos val="in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>
                      <a:solidFill>
                        <a:schemeClr val="dk1">
                          <a:lumMod val="50000"/>
                          <a:lumOff val="50000"/>
                        </a:schemeClr>
                      </a:solidFill>
                    </a:ln>
                    <a:effectLst/>
                  </c:spPr>
                </c15:leaderLines>
              </c:ext>
            </c:extLst>
          </c:dLbls>
          <c:cat>
            <c:strRef>
              <c:f>'11 клас'!$K$1:$N$1</c:f>
              <c:strCache>
                <c:ptCount val="4"/>
                <c:pt idx="0">
                  <c:v>Початковий рівень </c:v>
                </c:pt>
                <c:pt idx="1">
                  <c:v>Середній рівень </c:v>
                </c:pt>
                <c:pt idx="2">
                  <c:v>Достатній рівень</c:v>
                </c:pt>
                <c:pt idx="3">
                  <c:v>Високий рівень</c:v>
                </c:pt>
              </c:strCache>
            </c:strRef>
          </c:cat>
          <c:val>
            <c:numRef>
              <c:f>'11 клас'!$K$19:$N$19</c:f>
              <c:numCache>
                <c:formatCode>General</c:formatCode>
                <c:ptCount val="4"/>
                <c:pt idx="0">
                  <c:v>1</c:v>
                </c:pt>
                <c:pt idx="1">
                  <c:v>3</c:v>
                </c:pt>
                <c:pt idx="2">
                  <c:v>3</c:v>
                </c:pt>
                <c:pt idx="3">
                  <c:v>3</c:v>
                </c:pt>
              </c:numCache>
            </c:numRef>
          </c:val>
        </c:ser>
        <c:dLbls>
          <c:dLblPos val="inEnd"/>
          <c:showLegendKey val="0"/>
          <c:showVal val="1"/>
          <c:showCatName val="0"/>
          <c:showSerName val="0"/>
          <c:showPercent val="0"/>
          <c:showBubbleSize val="0"/>
        </c:dLbls>
        <c:gapWidth val="65"/>
        <c:axId val="142380416"/>
        <c:axId val="142386304"/>
      </c:barChart>
      <c:catAx>
        <c:axId val="142380416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19050" cap="flat" cmpd="sng" algn="ctr">
            <a:solidFill>
              <a:schemeClr val="dk1">
                <a:lumMod val="75000"/>
                <a:lumOff val="2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cap="all" baseline="0">
                <a:solidFill>
                  <a:schemeClr val="dk1">
                    <a:lumMod val="75000"/>
                    <a:lumOff val="2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uk-UA"/>
          </a:p>
        </c:txPr>
        <c:crossAx val="142386304"/>
        <c:crosses val="autoZero"/>
        <c:auto val="1"/>
        <c:lblAlgn val="ctr"/>
        <c:lblOffset val="100"/>
        <c:noMultiLvlLbl val="0"/>
      </c:catAx>
      <c:valAx>
        <c:axId val="142386304"/>
        <c:scaling>
          <c:orientation val="minMax"/>
        </c:scaling>
        <c:delete val="1"/>
        <c:axPos val="l"/>
        <c:numFmt formatCode="General" sourceLinked="1"/>
        <c:majorTickMark val="none"/>
        <c:minorTickMark val="none"/>
        <c:tickLblPos val="nextTo"/>
        <c:crossAx val="142380416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layout>
        <c:manualLayout>
          <c:xMode val="edge"/>
          <c:yMode val="edge"/>
          <c:x val="0.10053972337479822"/>
          <c:y val="0.71094415943511602"/>
          <c:w val="0.84060859991372905"/>
          <c:h val="0.21561541504411941"/>
        </c:manualLayout>
      </c:layout>
      <c:overlay val="0"/>
      <c:spPr>
        <a:solidFill>
          <a:schemeClr val="lt1">
            <a:lumMod val="95000"/>
            <a:alpha val="39000"/>
          </a:schemeClr>
        </a:solidFill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800" b="0" i="0" u="none" strike="noStrike" kern="1200" baseline="0">
              <a:solidFill>
                <a:schemeClr val="dk1">
                  <a:lumMod val="75000"/>
                  <a:lumOff val="25000"/>
                </a:schemeClr>
              </a:solidFill>
              <a:latin typeface="+mn-lt"/>
              <a:ea typeface="+mn-ea"/>
              <a:cs typeface="+mn-cs"/>
            </a:defRPr>
          </a:pPr>
          <a:endParaRPr lang="uk-UA"/>
        </a:p>
      </c:txPr>
    </c:legend>
    <c:plotVisOnly val="1"/>
    <c:dispBlanksAs val="gap"/>
    <c:showDLblsOverMax val="0"/>
  </c:chart>
  <c:spPr>
    <a:gradFill flip="none" rotWithShape="1">
      <a:gsLst>
        <a:gs pos="0">
          <a:schemeClr val="lt1"/>
        </a:gs>
        <a:gs pos="39000">
          <a:schemeClr val="lt1"/>
        </a:gs>
        <a:gs pos="100000">
          <a:schemeClr val="lt1">
            <a:lumMod val="75000"/>
          </a:schemeClr>
        </a:gs>
      </a:gsLst>
      <a:path path="circle">
        <a:fillToRect l="50000" t="-80000" r="50000" b="180000"/>
      </a:path>
      <a:tileRect/>
    </a:gradFill>
    <a:ln w="9525" cap="flat" cmpd="sng" algn="ctr">
      <a:solidFill>
        <a:schemeClr val="dk1">
          <a:lumMod val="25000"/>
          <a:lumOff val="75000"/>
        </a:schemeClr>
      </a:solidFill>
      <a:round/>
    </a:ln>
    <a:effectLst/>
  </c:spPr>
  <c:txPr>
    <a:bodyPr/>
    <a:lstStyle/>
    <a:p>
      <a:pPr>
        <a:defRPr/>
      </a:pPr>
      <a:endParaRPr lang="uk-UA"/>
    </a:p>
  </c:txPr>
  <c:externalData r:id="rId2">
    <c:autoUpdate val="0"/>
  </c:externalData>
</c:chartSpace>
</file>

<file path=word/charts/chart4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uk-UA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title>
      <c:tx>
        <c:rich>
          <a:bodyPr rot="0" spcFirstLastPara="1" vertOverflow="ellipsis" vert="horz" wrap="square" anchor="ctr" anchorCtr="1"/>
          <a:lstStyle/>
          <a:p>
            <a:pPr>
              <a:defRPr sz="1800" b="1" i="0" u="none" strike="noStrike" kern="1200" baseline="0">
                <a:solidFill>
                  <a:schemeClr val="dk1">
                    <a:lumMod val="75000"/>
                    <a:lumOff val="2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uk-UA" sz="1800" b="1" i="0" baseline="0">
                <a:effectLst/>
              </a:rPr>
              <a:t>Динаміка навчальних результатів учнів 11 класу із зарубіжної літератури вч. Мигаль О.В.</a:t>
            </a:r>
            <a:endParaRPr lang="uk-UA">
              <a:effectLst/>
            </a:endParaRPr>
          </a:p>
        </c:rich>
      </c:tx>
      <c:layout/>
      <c:overlay val="0"/>
      <c:spPr>
        <a:noFill/>
        <a:ln>
          <a:noFill/>
        </a:ln>
        <a:effectLst/>
      </c:spPr>
    </c:title>
    <c:autoTitleDeleted val="0"/>
    <c:plotArea>
      <c:layout>
        <c:manualLayout>
          <c:layoutTarget val="inner"/>
          <c:xMode val="edge"/>
          <c:yMode val="edge"/>
          <c:x val="4.3583113863533376E-2"/>
          <c:y val="0.18842059172671199"/>
          <c:w val="0.94883721416019995"/>
          <c:h val="0.43697703739805493"/>
        </c:manualLayout>
      </c:layout>
      <c:barChart>
        <c:barDir val="col"/>
        <c:grouping val="clustered"/>
        <c:varyColors val="0"/>
        <c:ser>
          <c:idx val="0"/>
          <c:order val="0"/>
          <c:tx>
            <c:strRef>
              <c:f>'11 клас'!$A$35</c:f>
              <c:strCache>
                <c:ptCount val="1"/>
                <c:pt idx="0">
                  <c:v>І семестр</c:v>
                </c:pt>
              </c:strCache>
            </c:strRef>
          </c:tx>
          <c:spPr>
            <a:solidFill>
              <a:schemeClr val="accent1">
                <a:alpha val="85000"/>
              </a:schemeClr>
            </a:solidFill>
            <a:ln w="9525" cap="flat" cmpd="sng" algn="ctr">
              <a:solidFill>
                <a:schemeClr val="lt1">
                  <a:alpha val="50000"/>
                </a:schemeClr>
              </a:solidFill>
              <a:round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1" i="0" u="none" strike="noStrike" kern="1200" baseline="0">
                    <a:solidFill>
                      <a:schemeClr val="lt1"/>
                    </a:solidFill>
                    <a:latin typeface="+mn-lt"/>
                    <a:ea typeface="+mn-ea"/>
                    <a:cs typeface="+mn-cs"/>
                  </a:defRPr>
                </a:pPr>
                <a:endParaRPr lang="uk-UA"/>
              </a:p>
            </c:txPr>
            <c:dLblPos val="in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>
                      <a:solidFill>
                        <a:schemeClr val="dk1">
                          <a:lumMod val="50000"/>
                          <a:lumOff val="50000"/>
                        </a:schemeClr>
                      </a:solidFill>
                    </a:ln>
                    <a:effectLst/>
                  </c:spPr>
                </c15:leaderLines>
              </c:ext>
            </c:extLst>
          </c:dLbls>
          <c:cat>
            <c:strRef>
              <c:f>'11 клас'!$K$1:$N$1</c:f>
              <c:strCache>
                <c:ptCount val="4"/>
                <c:pt idx="0">
                  <c:v>Початковий рівень </c:v>
                </c:pt>
                <c:pt idx="1">
                  <c:v>Середній рівень </c:v>
                </c:pt>
                <c:pt idx="2">
                  <c:v>Достатній рівень</c:v>
                </c:pt>
                <c:pt idx="3">
                  <c:v>Високий рівень</c:v>
                </c:pt>
              </c:strCache>
            </c:strRef>
          </c:cat>
          <c:val>
            <c:numRef>
              <c:f>'11 клас'!$K$35:$N$35</c:f>
              <c:numCache>
                <c:formatCode>General</c:formatCode>
                <c:ptCount val="4"/>
                <c:pt idx="0">
                  <c:v>1</c:v>
                </c:pt>
                <c:pt idx="1">
                  <c:v>1</c:v>
                </c:pt>
                <c:pt idx="2">
                  <c:v>6</c:v>
                </c:pt>
                <c:pt idx="3">
                  <c:v>2</c:v>
                </c:pt>
              </c:numCache>
            </c:numRef>
          </c:val>
        </c:ser>
        <c:ser>
          <c:idx val="1"/>
          <c:order val="1"/>
          <c:tx>
            <c:strRef>
              <c:f>'11 клас'!$A$36</c:f>
              <c:strCache>
                <c:ptCount val="1"/>
                <c:pt idx="0">
                  <c:v>ІІ семестр</c:v>
                </c:pt>
              </c:strCache>
            </c:strRef>
          </c:tx>
          <c:spPr>
            <a:solidFill>
              <a:schemeClr val="accent2">
                <a:alpha val="85000"/>
              </a:schemeClr>
            </a:solidFill>
            <a:ln w="9525" cap="flat" cmpd="sng" algn="ctr">
              <a:solidFill>
                <a:schemeClr val="lt1">
                  <a:alpha val="50000"/>
                </a:schemeClr>
              </a:solidFill>
              <a:round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1" i="0" u="none" strike="noStrike" kern="1200" baseline="0">
                    <a:solidFill>
                      <a:schemeClr val="lt1"/>
                    </a:solidFill>
                    <a:latin typeface="+mn-lt"/>
                    <a:ea typeface="+mn-ea"/>
                    <a:cs typeface="+mn-cs"/>
                  </a:defRPr>
                </a:pPr>
                <a:endParaRPr lang="uk-UA"/>
              </a:p>
            </c:txPr>
            <c:dLblPos val="in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>
                      <a:solidFill>
                        <a:schemeClr val="dk1">
                          <a:lumMod val="50000"/>
                          <a:lumOff val="50000"/>
                        </a:schemeClr>
                      </a:solidFill>
                    </a:ln>
                    <a:effectLst/>
                  </c:spPr>
                </c15:leaderLines>
              </c:ext>
            </c:extLst>
          </c:dLbls>
          <c:cat>
            <c:strRef>
              <c:f>'11 клас'!$K$1:$N$1</c:f>
              <c:strCache>
                <c:ptCount val="4"/>
                <c:pt idx="0">
                  <c:v>Початковий рівень </c:v>
                </c:pt>
                <c:pt idx="1">
                  <c:v>Середній рівень </c:v>
                </c:pt>
                <c:pt idx="2">
                  <c:v>Достатній рівень</c:v>
                </c:pt>
                <c:pt idx="3">
                  <c:v>Високий рівень</c:v>
                </c:pt>
              </c:strCache>
            </c:strRef>
          </c:cat>
          <c:val>
            <c:numRef>
              <c:f>'11 клас'!$K$36:$N$36</c:f>
              <c:numCache>
                <c:formatCode>General</c:formatCode>
                <c:ptCount val="4"/>
                <c:pt idx="0">
                  <c:v>1</c:v>
                </c:pt>
                <c:pt idx="1">
                  <c:v>1</c:v>
                </c:pt>
                <c:pt idx="2">
                  <c:v>5</c:v>
                </c:pt>
                <c:pt idx="3">
                  <c:v>3</c:v>
                </c:pt>
              </c:numCache>
            </c:numRef>
          </c:val>
        </c:ser>
        <c:ser>
          <c:idx val="2"/>
          <c:order val="2"/>
          <c:tx>
            <c:strRef>
              <c:f>'11 клас'!$A$37</c:f>
              <c:strCache>
                <c:ptCount val="1"/>
                <c:pt idx="0">
                  <c:v>Річна</c:v>
                </c:pt>
              </c:strCache>
            </c:strRef>
          </c:tx>
          <c:spPr>
            <a:solidFill>
              <a:schemeClr val="accent3">
                <a:alpha val="85000"/>
              </a:schemeClr>
            </a:solidFill>
            <a:ln w="9525" cap="flat" cmpd="sng" algn="ctr">
              <a:solidFill>
                <a:schemeClr val="lt1">
                  <a:alpha val="50000"/>
                </a:schemeClr>
              </a:solidFill>
              <a:round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1" i="0" u="none" strike="noStrike" kern="1200" baseline="0">
                    <a:solidFill>
                      <a:schemeClr val="lt1"/>
                    </a:solidFill>
                    <a:latin typeface="+mn-lt"/>
                    <a:ea typeface="+mn-ea"/>
                    <a:cs typeface="+mn-cs"/>
                  </a:defRPr>
                </a:pPr>
                <a:endParaRPr lang="uk-UA"/>
              </a:p>
            </c:txPr>
            <c:dLblPos val="in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>
                      <a:solidFill>
                        <a:schemeClr val="dk1">
                          <a:lumMod val="50000"/>
                          <a:lumOff val="50000"/>
                        </a:schemeClr>
                      </a:solidFill>
                    </a:ln>
                    <a:effectLst/>
                  </c:spPr>
                </c15:leaderLines>
              </c:ext>
            </c:extLst>
          </c:dLbls>
          <c:cat>
            <c:strRef>
              <c:f>'11 клас'!$K$1:$N$1</c:f>
              <c:strCache>
                <c:ptCount val="4"/>
                <c:pt idx="0">
                  <c:v>Початковий рівень </c:v>
                </c:pt>
                <c:pt idx="1">
                  <c:v>Середній рівень </c:v>
                </c:pt>
                <c:pt idx="2">
                  <c:v>Достатній рівень</c:v>
                </c:pt>
                <c:pt idx="3">
                  <c:v>Високий рівень</c:v>
                </c:pt>
              </c:strCache>
            </c:strRef>
          </c:cat>
          <c:val>
            <c:numRef>
              <c:f>'11 клас'!$K$37:$N$37</c:f>
              <c:numCache>
                <c:formatCode>General</c:formatCode>
                <c:ptCount val="4"/>
                <c:pt idx="0">
                  <c:v>1</c:v>
                </c:pt>
                <c:pt idx="1">
                  <c:v>1</c:v>
                </c:pt>
                <c:pt idx="2">
                  <c:v>5</c:v>
                </c:pt>
                <c:pt idx="3">
                  <c:v>3</c:v>
                </c:pt>
              </c:numCache>
            </c:numRef>
          </c:val>
        </c:ser>
        <c:dLbls>
          <c:dLblPos val="inEnd"/>
          <c:showLegendKey val="0"/>
          <c:showVal val="1"/>
          <c:showCatName val="0"/>
          <c:showSerName val="0"/>
          <c:showPercent val="0"/>
          <c:showBubbleSize val="0"/>
        </c:dLbls>
        <c:gapWidth val="65"/>
        <c:axId val="142446592"/>
        <c:axId val="142448128"/>
      </c:barChart>
      <c:catAx>
        <c:axId val="142446592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19050" cap="flat" cmpd="sng" algn="ctr">
            <a:solidFill>
              <a:schemeClr val="dk1">
                <a:lumMod val="75000"/>
                <a:lumOff val="2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cap="all" baseline="0">
                <a:solidFill>
                  <a:schemeClr val="dk1">
                    <a:lumMod val="75000"/>
                    <a:lumOff val="2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uk-UA"/>
          </a:p>
        </c:txPr>
        <c:crossAx val="142448128"/>
        <c:crosses val="autoZero"/>
        <c:auto val="1"/>
        <c:lblAlgn val="ctr"/>
        <c:lblOffset val="100"/>
        <c:noMultiLvlLbl val="0"/>
      </c:catAx>
      <c:valAx>
        <c:axId val="142448128"/>
        <c:scaling>
          <c:orientation val="minMax"/>
        </c:scaling>
        <c:delete val="1"/>
        <c:axPos val="l"/>
        <c:numFmt formatCode="General" sourceLinked="1"/>
        <c:majorTickMark val="none"/>
        <c:minorTickMark val="none"/>
        <c:tickLblPos val="nextTo"/>
        <c:crossAx val="142446592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layout>
        <c:manualLayout>
          <c:xMode val="edge"/>
          <c:yMode val="edge"/>
          <c:x val="0.10053972337479822"/>
          <c:y val="0.71094415943511602"/>
          <c:w val="0.84060859991372905"/>
          <c:h val="0.21561541504411941"/>
        </c:manualLayout>
      </c:layout>
      <c:overlay val="0"/>
      <c:spPr>
        <a:solidFill>
          <a:schemeClr val="lt1">
            <a:lumMod val="95000"/>
            <a:alpha val="39000"/>
          </a:schemeClr>
        </a:solidFill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800" b="0" i="0" u="none" strike="noStrike" kern="1200" baseline="0">
              <a:solidFill>
                <a:schemeClr val="dk1">
                  <a:lumMod val="75000"/>
                  <a:lumOff val="25000"/>
                </a:schemeClr>
              </a:solidFill>
              <a:latin typeface="+mn-lt"/>
              <a:ea typeface="+mn-ea"/>
              <a:cs typeface="+mn-cs"/>
            </a:defRPr>
          </a:pPr>
          <a:endParaRPr lang="uk-UA"/>
        </a:p>
      </c:txPr>
    </c:legend>
    <c:plotVisOnly val="1"/>
    <c:dispBlanksAs val="gap"/>
    <c:showDLblsOverMax val="0"/>
  </c:chart>
  <c:spPr>
    <a:gradFill flip="none" rotWithShape="1">
      <a:gsLst>
        <a:gs pos="0">
          <a:schemeClr val="lt1"/>
        </a:gs>
        <a:gs pos="39000">
          <a:schemeClr val="lt1"/>
        </a:gs>
        <a:gs pos="100000">
          <a:schemeClr val="lt1">
            <a:lumMod val="75000"/>
          </a:schemeClr>
        </a:gs>
      </a:gsLst>
      <a:path path="circle">
        <a:fillToRect l="50000" t="-80000" r="50000" b="180000"/>
      </a:path>
      <a:tileRect/>
    </a:gradFill>
    <a:ln w="9525" cap="flat" cmpd="sng" algn="ctr">
      <a:solidFill>
        <a:schemeClr val="dk1">
          <a:lumMod val="25000"/>
          <a:lumOff val="75000"/>
        </a:schemeClr>
      </a:solidFill>
      <a:round/>
    </a:ln>
    <a:effectLst/>
  </c:spPr>
  <c:txPr>
    <a:bodyPr/>
    <a:lstStyle/>
    <a:p>
      <a:pPr>
        <a:defRPr/>
      </a:pPr>
      <a:endParaRPr lang="uk-UA"/>
    </a:p>
  </c:txPr>
  <c:externalData r:id="rId2">
    <c:autoUpdate val="0"/>
  </c:externalData>
</c:chartSpace>
</file>

<file path=word/charts/chart5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uk-UA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title>
      <c:tx>
        <c:rich>
          <a:bodyPr rot="0" spcFirstLastPara="1" vertOverflow="ellipsis" vert="horz" wrap="square" anchor="ctr" anchorCtr="1"/>
          <a:lstStyle/>
          <a:p>
            <a:pPr>
              <a:defRPr sz="1800" b="1" i="0" u="none" strike="noStrike" kern="1200" baseline="0">
                <a:solidFill>
                  <a:schemeClr val="dk1">
                    <a:lumMod val="75000"/>
                    <a:lumOff val="2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uk-UA" sz="1800" b="1" i="0" baseline="0">
                <a:effectLst/>
              </a:rPr>
              <a:t>Динаміка навчальних результатів учнів 11 класу з історії:Україна і світ</a:t>
            </a:r>
            <a:endParaRPr lang="uk-UA">
              <a:effectLst/>
            </a:endParaRPr>
          </a:p>
          <a:p>
            <a:pPr>
              <a:defRPr sz="1800" b="1" i="0" u="none" strike="noStrike" kern="1200" baseline="0">
                <a:solidFill>
                  <a:schemeClr val="dk1">
                    <a:lumMod val="75000"/>
                    <a:lumOff val="2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uk-UA" sz="1800" b="1" i="0" baseline="0">
                <a:effectLst/>
              </a:rPr>
              <a:t> вч. Дячишин Л.С.</a:t>
            </a:r>
            <a:endParaRPr lang="uk-UA">
              <a:effectLst/>
            </a:endParaRPr>
          </a:p>
        </c:rich>
      </c:tx>
      <c:layout>
        <c:manualLayout>
          <c:xMode val="edge"/>
          <c:yMode val="edge"/>
          <c:x val="0.11255555555555555"/>
          <c:y val="4.6296296296296294E-2"/>
        </c:manualLayout>
      </c:layout>
      <c:overlay val="0"/>
      <c:spPr>
        <a:noFill/>
        <a:ln>
          <a:noFill/>
        </a:ln>
        <a:effectLst/>
      </c:spPr>
    </c:title>
    <c:autoTitleDeleted val="0"/>
    <c:plotArea>
      <c:layout>
        <c:manualLayout>
          <c:layoutTarget val="inner"/>
          <c:xMode val="edge"/>
          <c:yMode val="edge"/>
          <c:x val="4.3583113863533376E-2"/>
          <c:y val="0.18842059172671199"/>
          <c:w val="0.94883721416019995"/>
          <c:h val="0.43697703739805493"/>
        </c:manualLayout>
      </c:layout>
      <c:barChart>
        <c:barDir val="col"/>
        <c:grouping val="clustered"/>
        <c:varyColors val="0"/>
        <c:ser>
          <c:idx val="0"/>
          <c:order val="0"/>
          <c:tx>
            <c:strRef>
              <c:f>'11 клас'!$A$29</c:f>
              <c:strCache>
                <c:ptCount val="1"/>
                <c:pt idx="0">
                  <c:v>І семестр</c:v>
                </c:pt>
              </c:strCache>
            </c:strRef>
          </c:tx>
          <c:spPr>
            <a:solidFill>
              <a:schemeClr val="accent1">
                <a:alpha val="85000"/>
              </a:schemeClr>
            </a:solidFill>
            <a:ln w="9525" cap="flat" cmpd="sng" algn="ctr">
              <a:solidFill>
                <a:schemeClr val="lt1">
                  <a:alpha val="50000"/>
                </a:schemeClr>
              </a:solidFill>
              <a:round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1" i="0" u="none" strike="noStrike" kern="1200" baseline="0">
                    <a:solidFill>
                      <a:schemeClr val="lt1"/>
                    </a:solidFill>
                    <a:latin typeface="+mn-lt"/>
                    <a:ea typeface="+mn-ea"/>
                    <a:cs typeface="+mn-cs"/>
                  </a:defRPr>
                </a:pPr>
                <a:endParaRPr lang="uk-UA"/>
              </a:p>
            </c:txPr>
            <c:dLblPos val="in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>
                      <a:solidFill>
                        <a:schemeClr val="dk1">
                          <a:lumMod val="50000"/>
                          <a:lumOff val="50000"/>
                        </a:schemeClr>
                      </a:solidFill>
                    </a:ln>
                    <a:effectLst/>
                  </c:spPr>
                </c15:leaderLines>
              </c:ext>
            </c:extLst>
          </c:dLbls>
          <c:cat>
            <c:strRef>
              <c:f>'11 клас'!$K$1:$N$1</c:f>
              <c:strCache>
                <c:ptCount val="4"/>
                <c:pt idx="0">
                  <c:v>Початковий рівень </c:v>
                </c:pt>
                <c:pt idx="1">
                  <c:v>Середній рівень </c:v>
                </c:pt>
                <c:pt idx="2">
                  <c:v>Достатній рівень</c:v>
                </c:pt>
                <c:pt idx="3">
                  <c:v>Високий рівень</c:v>
                </c:pt>
              </c:strCache>
            </c:strRef>
          </c:cat>
          <c:val>
            <c:numRef>
              <c:f>'11 клас'!$K$29:$N$29</c:f>
              <c:numCache>
                <c:formatCode>General</c:formatCode>
                <c:ptCount val="4"/>
                <c:pt idx="0">
                  <c:v>0</c:v>
                </c:pt>
                <c:pt idx="1">
                  <c:v>4</c:v>
                </c:pt>
                <c:pt idx="2">
                  <c:v>3</c:v>
                </c:pt>
                <c:pt idx="3">
                  <c:v>3</c:v>
                </c:pt>
              </c:numCache>
            </c:numRef>
          </c:val>
        </c:ser>
        <c:ser>
          <c:idx val="1"/>
          <c:order val="1"/>
          <c:tx>
            <c:strRef>
              <c:f>'11 клас'!$A$30</c:f>
              <c:strCache>
                <c:ptCount val="1"/>
                <c:pt idx="0">
                  <c:v>ІІ семестр</c:v>
                </c:pt>
              </c:strCache>
            </c:strRef>
          </c:tx>
          <c:spPr>
            <a:solidFill>
              <a:schemeClr val="accent2">
                <a:alpha val="85000"/>
              </a:schemeClr>
            </a:solidFill>
            <a:ln w="9525" cap="flat" cmpd="sng" algn="ctr">
              <a:solidFill>
                <a:schemeClr val="lt1">
                  <a:alpha val="50000"/>
                </a:schemeClr>
              </a:solidFill>
              <a:round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1" i="0" u="none" strike="noStrike" kern="1200" baseline="0">
                    <a:solidFill>
                      <a:schemeClr val="lt1"/>
                    </a:solidFill>
                    <a:latin typeface="+mn-lt"/>
                    <a:ea typeface="+mn-ea"/>
                    <a:cs typeface="+mn-cs"/>
                  </a:defRPr>
                </a:pPr>
                <a:endParaRPr lang="uk-UA"/>
              </a:p>
            </c:txPr>
            <c:dLblPos val="in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>
                      <a:solidFill>
                        <a:schemeClr val="dk1">
                          <a:lumMod val="50000"/>
                          <a:lumOff val="50000"/>
                        </a:schemeClr>
                      </a:solidFill>
                    </a:ln>
                    <a:effectLst/>
                  </c:spPr>
                </c15:leaderLines>
              </c:ext>
            </c:extLst>
          </c:dLbls>
          <c:cat>
            <c:strRef>
              <c:f>'11 клас'!$K$1:$N$1</c:f>
              <c:strCache>
                <c:ptCount val="4"/>
                <c:pt idx="0">
                  <c:v>Початковий рівень </c:v>
                </c:pt>
                <c:pt idx="1">
                  <c:v>Середній рівень </c:v>
                </c:pt>
                <c:pt idx="2">
                  <c:v>Достатній рівень</c:v>
                </c:pt>
                <c:pt idx="3">
                  <c:v>Високий рівень</c:v>
                </c:pt>
              </c:strCache>
            </c:strRef>
          </c:cat>
          <c:val>
            <c:numRef>
              <c:f>'11 клас'!$K$30:$N$30</c:f>
              <c:numCache>
                <c:formatCode>General</c:formatCode>
                <c:ptCount val="4"/>
                <c:pt idx="0">
                  <c:v>1</c:v>
                </c:pt>
                <c:pt idx="1">
                  <c:v>3</c:v>
                </c:pt>
                <c:pt idx="2">
                  <c:v>3</c:v>
                </c:pt>
                <c:pt idx="3">
                  <c:v>3</c:v>
                </c:pt>
              </c:numCache>
            </c:numRef>
          </c:val>
        </c:ser>
        <c:ser>
          <c:idx val="2"/>
          <c:order val="2"/>
          <c:tx>
            <c:strRef>
              <c:f>'11 клас'!$A$31</c:f>
              <c:strCache>
                <c:ptCount val="1"/>
                <c:pt idx="0">
                  <c:v>Річна</c:v>
                </c:pt>
              </c:strCache>
            </c:strRef>
          </c:tx>
          <c:spPr>
            <a:solidFill>
              <a:schemeClr val="accent3">
                <a:alpha val="85000"/>
              </a:schemeClr>
            </a:solidFill>
            <a:ln w="9525" cap="flat" cmpd="sng" algn="ctr">
              <a:solidFill>
                <a:schemeClr val="lt1">
                  <a:alpha val="50000"/>
                </a:schemeClr>
              </a:solidFill>
              <a:round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1" i="0" u="none" strike="noStrike" kern="1200" baseline="0">
                    <a:solidFill>
                      <a:schemeClr val="lt1"/>
                    </a:solidFill>
                    <a:latin typeface="+mn-lt"/>
                    <a:ea typeface="+mn-ea"/>
                    <a:cs typeface="+mn-cs"/>
                  </a:defRPr>
                </a:pPr>
                <a:endParaRPr lang="uk-UA"/>
              </a:p>
            </c:txPr>
            <c:dLblPos val="in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>
                      <a:solidFill>
                        <a:schemeClr val="dk1">
                          <a:lumMod val="50000"/>
                          <a:lumOff val="50000"/>
                        </a:schemeClr>
                      </a:solidFill>
                    </a:ln>
                    <a:effectLst/>
                  </c:spPr>
                </c15:leaderLines>
              </c:ext>
            </c:extLst>
          </c:dLbls>
          <c:cat>
            <c:strRef>
              <c:f>'11 клас'!$K$1:$N$1</c:f>
              <c:strCache>
                <c:ptCount val="4"/>
                <c:pt idx="0">
                  <c:v>Початковий рівень </c:v>
                </c:pt>
                <c:pt idx="1">
                  <c:v>Середній рівень </c:v>
                </c:pt>
                <c:pt idx="2">
                  <c:v>Достатній рівень</c:v>
                </c:pt>
                <c:pt idx="3">
                  <c:v>Високий рівень</c:v>
                </c:pt>
              </c:strCache>
            </c:strRef>
          </c:cat>
          <c:val>
            <c:numRef>
              <c:f>'11 клас'!$K$31:$N$31</c:f>
              <c:numCache>
                <c:formatCode>General</c:formatCode>
                <c:ptCount val="4"/>
                <c:pt idx="0">
                  <c:v>1</c:v>
                </c:pt>
                <c:pt idx="1">
                  <c:v>2</c:v>
                </c:pt>
                <c:pt idx="2">
                  <c:v>4</c:v>
                </c:pt>
                <c:pt idx="3">
                  <c:v>3</c:v>
                </c:pt>
              </c:numCache>
            </c:numRef>
          </c:val>
        </c:ser>
        <c:dLbls>
          <c:dLblPos val="inEnd"/>
          <c:showLegendKey val="0"/>
          <c:showVal val="1"/>
          <c:showCatName val="0"/>
          <c:showSerName val="0"/>
          <c:showPercent val="0"/>
          <c:showBubbleSize val="0"/>
        </c:dLbls>
        <c:gapWidth val="65"/>
        <c:axId val="142504320"/>
        <c:axId val="142505856"/>
      </c:barChart>
      <c:catAx>
        <c:axId val="142504320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19050" cap="flat" cmpd="sng" algn="ctr">
            <a:solidFill>
              <a:schemeClr val="dk1">
                <a:lumMod val="75000"/>
                <a:lumOff val="2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cap="all" baseline="0">
                <a:solidFill>
                  <a:schemeClr val="dk1">
                    <a:lumMod val="75000"/>
                    <a:lumOff val="2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uk-UA"/>
          </a:p>
        </c:txPr>
        <c:crossAx val="142505856"/>
        <c:crosses val="autoZero"/>
        <c:auto val="1"/>
        <c:lblAlgn val="ctr"/>
        <c:lblOffset val="100"/>
        <c:noMultiLvlLbl val="0"/>
      </c:catAx>
      <c:valAx>
        <c:axId val="142505856"/>
        <c:scaling>
          <c:orientation val="minMax"/>
        </c:scaling>
        <c:delete val="1"/>
        <c:axPos val="l"/>
        <c:numFmt formatCode="General" sourceLinked="1"/>
        <c:majorTickMark val="none"/>
        <c:minorTickMark val="none"/>
        <c:tickLblPos val="nextTo"/>
        <c:crossAx val="142504320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layout>
        <c:manualLayout>
          <c:xMode val="edge"/>
          <c:yMode val="edge"/>
          <c:x val="0.10053972337479822"/>
          <c:y val="0.71094415943511602"/>
          <c:w val="0.84060859991372905"/>
          <c:h val="0.21561541504411941"/>
        </c:manualLayout>
      </c:layout>
      <c:overlay val="0"/>
      <c:spPr>
        <a:solidFill>
          <a:schemeClr val="lt1">
            <a:lumMod val="95000"/>
            <a:alpha val="39000"/>
          </a:schemeClr>
        </a:solidFill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800" b="0" i="0" u="none" strike="noStrike" kern="1200" baseline="0">
              <a:solidFill>
                <a:schemeClr val="dk1">
                  <a:lumMod val="75000"/>
                  <a:lumOff val="25000"/>
                </a:schemeClr>
              </a:solidFill>
              <a:latin typeface="+mn-lt"/>
              <a:ea typeface="+mn-ea"/>
              <a:cs typeface="+mn-cs"/>
            </a:defRPr>
          </a:pPr>
          <a:endParaRPr lang="uk-UA"/>
        </a:p>
      </c:txPr>
    </c:legend>
    <c:plotVisOnly val="1"/>
    <c:dispBlanksAs val="gap"/>
    <c:showDLblsOverMax val="0"/>
  </c:chart>
  <c:spPr>
    <a:gradFill flip="none" rotWithShape="1">
      <a:gsLst>
        <a:gs pos="0">
          <a:schemeClr val="lt1"/>
        </a:gs>
        <a:gs pos="39000">
          <a:schemeClr val="lt1"/>
        </a:gs>
        <a:gs pos="100000">
          <a:schemeClr val="lt1">
            <a:lumMod val="75000"/>
          </a:schemeClr>
        </a:gs>
      </a:gsLst>
      <a:path path="circle">
        <a:fillToRect l="50000" t="-80000" r="50000" b="180000"/>
      </a:path>
      <a:tileRect/>
    </a:gradFill>
    <a:ln w="9525" cap="flat" cmpd="sng" algn="ctr">
      <a:solidFill>
        <a:schemeClr val="dk1">
          <a:lumMod val="25000"/>
          <a:lumOff val="75000"/>
        </a:schemeClr>
      </a:solidFill>
      <a:round/>
    </a:ln>
    <a:effectLst/>
  </c:spPr>
  <c:txPr>
    <a:bodyPr/>
    <a:lstStyle/>
    <a:p>
      <a:pPr>
        <a:defRPr/>
      </a:pPr>
      <a:endParaRPr lang="uk-UA"/>
    </a:p>
  </c:txPr>
  <c:externalData r:id="rId2">
    <c:autoUpdate val="0"/>
  </c:externalData>
</c:chartSpace>
</file>

<file path=word/charts/chart6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uk-UA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title>
      <c:tx>
        <c:rich>
          <a:bodyPr rot="0" spcFirstLastPara="1" vertOverflow="ellipsis" vert="horz" wrap="square" anchor="ctr" anchorCtr="1"/>
          <a:lstStyle/>
          <a:p>
            <a:pPr>
              <a:defRPr sz="1800" b="1" i="0" u="none" strike="noStrike" kern="1200" baseline="0">
                <a:solidFill>
                  <a:schemeClr val="dk1">
                    <a:lumMod val="75000"/>
                    <a:lumOff val="2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uk-UA" sz="1800" b="1" i="0" baseline="0">
                <a:effectLst/>
              </a:rPr>
              <a:t>Динаміка навчальних результатів учнів 11 класу з математики  вч. Каравець Г.М.</a:t>
            </a:r>
            <a:endParaRPr lang="uk-UA">
              <a:effectLst/>
            </a:endParaRPr>
          </a:p>
        </c:rich>
      </c:tx>
      <c:layout/>
      <c:overlay val="0"/>
      <c:spPr>
        <a:noFill/>
        <a:ln>
          <a:noFill/>
        </a:ln>
        <a:effectLst/>
      </c:spPr>
    </c:title>
    <c:autoTitleDeleted val="0"/>
    <c:plotArea>
      <c:layout>
        <c:manualLayout>
          <c:layoutTarget val="inner"/>
          <c:xMode val="edge"/>
          <c:yMode val="edge"/>
          <c:x val="4.3583113863533376E-2"/>
          <c:y val="0.18842059172671199"/>
          <c:w val="0.94883721416019995"/>
          <c:h val="0.43697703739805493"/>
        </c:manualLayout>
      </c:layout>
      <c:barChart>
        <c:barDir val="col"/>
        <c:grouping val="clustered"/>
        <c:varyColors val="0"/>
        <c:ser>
          <c:idx val="0"/>
          <c:order val="0"/>
          <c:tx>
            <c:strRef>
              <c:f>'11 клас'!$A$14</c:f>
              <c:strCache>
                <c:ptCount val="1"/>
                <c:pt idx="0">
                  <c:v>І семестр</c:v>
                </c:pt>
              </c:strCache>
            </c:strRef>
          </c:tx>
          <c:spPr>
            <a:solidFill>
              <a:schemeClr val="accent1">
                <a:alpha val="85000"/>
              </a:schemeClr>
            </a:solidFill>
            <a:ln w="9525" cap="flat" cmpd="sng" algn="ctr">
              <a:solidFill>
                <a:schemeClr val="lt1">
                  <a:alpha val="50000"/>
                </a:schemeClr>
              </a:solidFill>
              <a:round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1" i="0" u="none" strike="noStrike" kern="1200" baseline="0">
                    <a:solidFill>
                      <a:schemeClr val="lt1"/>
                    </a:solidFill>
                    <a:latin typeface="+mn-lt"/>
                    <a:ea typeface="+mn-ea"/>
                    <a:cs typeface="+mn-cs"/>
                  </a:defRPr>
                </a:pPr>
                <a:endParaRPr lang="uk-UA"/>
              </a:p>
            </c:txPr>
            <c:dLblPos val="in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>
                      <a:solidFill>
                        <a:schemeClr val="dk1">
                          <a:lumMod val="50000"/>
                          <a:lumOff val="50000"/>
                        </a:schemeClr>
                      </a:solidFill>
                    </a:ln>
                    <a:effectLst/>
                  </c:spPr>
                </c15:leaderLines>
              </c:ext>
            </c:extLst>
          </c:dLbls>
          <c:cat>
            <c:strRef>
              <c:f>'11 клас'!$K$1:$N$1</c:f>
              <c:strCache>
                <c:ptCount val="4"/>
                <c:pt idx="0">
                  <c:v>Початковий рівень </c:v>
                </c:pt>
                <c:pt idx="1">
                  <c:v>Середній рівень </c:v>
                </c:pt>
                <c:pt idx="2">
                  <c:v>Достатній рівень</c:v>
                </c:pt>
                <c:pt idx="3">
                  <c:v>Високий рівень</c:v>
                </c:pt>
              </c:strCache>
            </c:strRef>
          </c:cat>
          <c:val>
            <c:numRef>
              <c:f>'11 клас'!$K$14:$N$14</c:f>
              <c:numCache>
                <c:formatCode>General</c:formatCode>
                <c:ptCount val="4"/>
                <c:pt idx="0">
                  <c:v>2</c:v>
                </c:pt>
                <c:pt idx="1">
                  <c:v>3</c:v>
                </c:pt>
                <c:pt idx="2">
                  <c:v>4</c:v>
                </c:pt>
                <c:pt idx="3">
                  <c:v>1</c:v>
                </c:pt>
              </c:numCache>
            </c:numRef>
          </c:val>
        </c:ser>
        <c:ser>
          <c:idx val="1"/>
          <c:order val="1"/>
          <c:tx>
            <c:strRef>
              <c:f>'11 клас'!$A$15</c:f>
              <c:strCache>
                <c:ptCount val="1"/>
                <c:pt idx="0">
                  <c:v>ІІ семестр</c:v>
                </c:pt>
              </c:strCache>
            </c:strRef>
          </c:tx>
          <c:spPr>
            <a:solidFill>
              <a:schemeClr val="accent2">
                <a:alpha val="85000"/>
              </a:schemeClr>
            </a:solidFill>
            <a:ln w="9525" cap="flat" cmpd="sng" algn="ctr">
              <a:solidFill>
                <a:schemeClr val="lt1">
                  <a:alpha val="50000"/>
                </a:schemeClr>
              </a:solidFill>
              <a:round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1" i="0" u="none" strike="noStrike" kern="1200" baseline="0">
                    <a:solidFill>
                      <a:schemeClr val="lt1"/>
                    </a:solidFill>
                    <a:latin typeface="+mn-lt"/>
                    <a:ea typeface="+mn-ea"/>
                    <a:cs typeface="+mn-cs"/>
                  </a:defRPr>
                </a:pPr>
                <a:endParaRPr lang="uk-UA"/>
              </a:p>
            </c:txPr>
            <c:dLblPos val="in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>
                      <a:solidFill>
                        <a:schemeClr val="dk1">
                          <a:lumMod val="50000"/>
                          <a:lumOff val="50000"/>
                        </a:schemeClr>
                      </a:solidFill>
                    </a:ln>
                    <a:effectLst/>
                  </c:spPr>
                </c15:leaderLines>
              </c:ext>
            </c:extLst>
          </c:dLbls>
          <c:cat>
            <c:strRef>
              <c:f>'11 клас'!$K$1:$N$1</c:f>
              <c:strCache>
                <c:ptCount val="4"/>
                <c:pt idx="0">
                  <c:v>Початковий рівень </c:v>
                </c:pt>
                <c:pt idx="1">
                  <c:v>Середній рівень </c:v>
                </c:pt>
                <c:pt idx="2">
                  <c:v>Достатній рівень</c:v>
                </c:pt>
                <c:pt idx="3">
                  <c:v>Високий рівень</c:v>
                </c:pt>
              </c:strCache>
            </c:strRef>
          </c:cat>
          <c:val>
            <c:numRef>
              <c:f>'11 клас'!$K$15:$N$15</c:f>
              <c:numCache>
                <c:formatCode>General</c:formatCode>
                <c:ptCount val="4"/>
                <c:pt idx="0">
                  <c:v>1</c:v>
                </c:pt>
                <c:pt idx="1">
                  <c:v>3</c:v>
                </c:pt>
                <c:pt idx="2">
                  <c:v>4</c:v>
                </c:pt>
                <c:pt idx="3">
                  <c:v>2</c:v>
                </c:pt>
              </c:numCache>
            </c:numRef>
          </c:val>
        </c:ser>
        <c:ser>
          <c:idx val="2"/>
          <c:order val="2"/>
          <c:tx>
            <c:strRef>
              <c:f>'11 клас'!$A$16</c:f>
              <c:strCache>
                <c:ptCount val="1"/>
                <c:pt idx="0">
                  <c:v>Річна</c:v>
                </c:pt>
              </c:strCache>
            </c:strRef>
          </c:tx>
          <c:spPr>
            <a:solidFill>
              <a:schemeClr val="accent3">
                <a:alpha val="85000"/>
              </a:schemeClr>
            </a:solidFill>
            <a:ln w="9525" cap="flat" cmpd="sng" algn="ctr">
              <a:solidFill>
                <a:schemeClr val="lt1">
                  <a:alpha val="50000"/>
                </a:schemeClr>
              </a:solidFill>
              <a:round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1" i="0" u="none" strike="noStrike" kern="1200" baseline="0">
                    <a:solidFill>
                      <a:schemeClr val="lt1"/>
                    </a:solidFill>
                    <a:latin typeface="+mn-lt"/>
                    <a:ea typeface="+mn-ea"/>
                    <a:cs typeface="+mn-cs"/>
                  </a:defRPr>
                </a:pPr>
                <a:endParaRPr lang="uk-UA"/>
              </a:p>
            </c:txPr>
            <c:dLblPos val="in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>
                      <a:solidFill>
                        <a:schemeClr val="dk1">
                          <a:lumMod val="50000"/>
                          <a:lumOff val="50000"/>
                        </a:schemeClr>
                      </a:solidFill>
                    </a:ln>
                    <a:effectLst/>
                  </c:spPr>
                </c15:leaderLines>
              </c:ext>
            </c:extLst>
          </c:dLbls>
          <c:cat>
            <c:strRef>
              <c:f>'11 клас'!$K$1:$N$1</c:f>
              <c:strCache>
                <c:ptCount val="4"/>
                <c:pt idx="0">
                  <c:v>Початковий рівень </c:v>
                </c:pt>
                <c:pt idx="1">
                  <c:v>Середній рівень </c:v>
                </c:pt>
                <c:pt idx="2">
                  <c:v>Достатній рівень</c:v>
                </c:pt>
                <c:pt idx="3">
                  <c:v>Високий рівень</c:v>
                </c:pt>
              </c:strCache>
            </c:strRef>
          </c:cat>
          <c:val>
            <c:numRef>
              <c:f>'11 клас'!$K$16:$N$16</c:f>
              <c:numCache>
                <c:formatCode>General</c:formatCode>
                <c:ptCount val="4"/>
                <c:pt idx="0">
                  <c:v>1</c:v>
                </c:pt>
                <c:pt idx="1">
                  <c:v>4</c:v>
                </c:pt>
                <c:pt idx="2">
                  <c:v>3</c:v>
                </c:pt>
                <c:pt idx="3">
                  <c:v>2</c:v>
                </c:pt>
              </c:numCache>
            </c:numRef>
          </c:val>
        </c:ser>
        <c:dLbls>
          <c:dLblPos val="inEnd"/>
          <c:showLegendKey val="0"/>
          <c:showVal val="1"/>
          <c:showCatName val="0"/>
          <c:showSerName val="0"/>
          <c:showPercent val="0"/>
          <c:showBubbleSize val="0"/>
        </c:dLbls>
        <c:gapWidth val="65"/>
        <c:axId val="142557952"/>
        <c:axId val="142559488"/>
      </c:barChart>
      <c:catAx>
        <c:axId val="142557952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19050" cap="flat" cmpd="sng" algn="ctr">
            <a:solidFill>
              <a:schemeClr val="dk1">
                <a:lumMod val="75000"/>
                <a:lumOff val="2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cap="all" baseline="0">
                <a:solidFill>
                  <a:schemeClr val="dk1">
                    <a:lumMod val="75000"/>
                    <a:lumOff val="2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uk-UA"/>
          </a:p>
        </c:txPr>
        <c:crossAx val="142559488"/>
        <c:crosses val="autoZero"/>
        <c:auto val="1"/>
        <c:lblAlgn val="ctr"/>
        <c:lblOffset val="100"/>
        <c:noMultiLvlLbl val="0"/>
      </c:catAx>
      <c:valAx>
        <c:axId val="142559488"/>
        <c:scaling>
          <c:orientation val="minMax"/>
        </c:scaling>
        <c:delete val="1"/>
        <c:axPos val="l"/>
        <c:numFmt formatCode="General" sourceLinked="1"/>
        <c:majorTickMark val="none"/>
        <c:minorTickMark val="none"/>
        <c:tickLblPos val="nextTo"/>
        <c:crossAx val="142557952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layout>
        <c:manualLayout>
          <c:xMode val="edge"/>
          <c:yMode val="edge"/>
          <c:x val="0.10053972337479822"/>
          <c:y val="0.71094415943511602"/>
          <c:w val="0.84060859991372905"/>
          <c:h val="0.21561541504411941"/>
        </c:manualLayout>
      </c:layout>
      <c:overlay val="0"/>
      <c:spPr>
        <a:solidFill>
          <a:schemeClr val="lt1">
            <a:lumMod val="95000"/>
            <a:alpha val="39000"/>
          </a:schemeClr>
        </a:solidFill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800" b="0" i="0" u="none" strike="noStrike" kern="1200" baseline="0">
              <a:solidFill>
                <a:schemeClr val="dk1">
                  <a:lumMod val="75000"/>
                  <a:lumOff val="25000"/>
                </a:schemeClr>
              </a:solidFill>
              <a:latin typeface="+mn-lt"/>
              <a:ea typeface="+mn-ea"/>
              <a:cs typeface="+mn-cs"/>
            </a:defRPr>
          </a:pPr>
          <a:endParaRPr lang="uk-UA"/>
        </a:p>
      </c:txPr>
    </c:legend>
    <c:plotVisOnly val="1"/>
    <c:dispBlanksAs val="gap"/>
    <c:showDLblsOverMax val="0"/>
  </c:chart>
  <c:spPr>
    <a:gradFill flip="none" rotWithShape="1">
      <a:gsLst>
        <a:gs pos="0">
          <a:schemeClr val="lt1"/>
        </a:gs>
        <a:gs pos="39000">
          <a:schemeClr val="lt1"/>
        </a:gs>
        <a:gs pos="100000">
          <a:schemeClr val="lt1">
            <a:lumMod val="75000"/>
          </a:schemeClr>
        </a:gs>
      </a:gsLst>
      <a:path path="circle">
        <a:fillToRect l="50000" t="-80000" r="50000" b="180000"/>
      </a:path>
      <a:tileRect/>
    </a:gradFill>
    <a:ln w="9525" cap="flat" cmpd="sng" algn="ctr">
      <a:solidFill>
        <a:schemeClr val="dk1">
          <a:lumMod val="25000"/>
          <a:lumOff val="75000"/>
        </a:schemeClr>
      </a:solidFill>
      <a:round/>
    </a:ln>
    <a:effectLst/>
  </c:spPr>
  <c:txPr>
    <a:bodyPr/>
    <a:lstStyle/>
    <a:p>
      <a:pPr>
        <a:defRPr/>
      </a:pPr>
      <a:endParaRPr lang="uk-UA"/>
    </a:p>
  </c:txPr>
  <c:externalData r:id="rId2">
    <c:autoUpdate val="0"/>
  </c:externalData>
</c:chartSpace>
</file>

<file path=word/charts/chart7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uk-UA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title>
      <c:tx>
        <c:rich>
          <a:bodyPr rot="0" spcFirstLastPara="1" vertOverflow="ellipsis" vert="horz" wrap="square" anchor="ctr" anchorCtr="1"/>
          <a:lstStyle/>
          <a:p>
            <a:pPr>
              <a:defRPr sz="1800" b="1" i="0" u="none" strike="noStrike" kern="1200" baseline="0">
                <a:solidFill>
                  <a:schemeClr val="dk1">
                    <a:lumMod val="75000"/>
                    <a:lumOff val="2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uk-UA" sz="1800" b="1" i="0" baseline="0">
                <a:effectLst/>
              </a:rPr>
              <a:t>Динаміка навчальних результатів учнів 11 класу з біології та екології  вч. Макарова О.І.</a:t>
            </a:r>
            <a:endParaRPr lang="uk-UA">
              <a:effectLst/>
            </a:endParaRPr>
          </a:p>
        </c:rich>
      </c:tx>
      <c:layout/>
      <c:overlay val="0"/>
      <c:spPr>
        <a:noFill/>
        <a:ln>
          <a:noFill/>
        </a:ln>
        <a:effectLst/>
      </c:spPr>
    </c:title>
    <c:autoTitleDeleted val="0"/>
    <c:plotArea>
      <c:layout>
        <c:manualLayout>
          <c:layoutTarget val="inner"/>
          <c:xMode val="edge"/>
          <c:yMode val="edge"/>
          <c:x val="4.3583113863533376E-2"/>
          <c:y val="0.18842059172671199"/>
          <c:w val="0.94883721416019995"/>
          <c:h val="0.43697703739805493"/>
        </c:manualLayout>
      </c:layout>
      <c:barChart>
        <c:barDir val="col"/>
        <c:grouping val="clustered"/>
        <c:varyColors val="0"/>
        <c:ser>
          <c:idx val="0"/>
          <c:order val="0"/>
          <c:tx>
            <c:strRef>
              <c:f>'11 клас'!$A$44</c:f>
              <c:strCache>
                <c:ptCount val="1"/>
                <c:pt idx="0">
                  <c:v>І семестр</c:v>
                </c:pt>
              </c:strCache>
            </c:strRef>
          </c:tx>
          <c:spPr>
            <a:solidFill>
              <a:schemeClr val="accent1">
                <a:alpha val="85000"/>
              </a:schemeClr>
            </a:solidFill>
            <a:ln w="9525" cap="flat" cmpd="sng" algn="ctr">
              <a:solidFill>
                <a:schemeClr val="lt1">
                  <a:alpha val="50000"/>
                </a:schemeClr>
              </a:solidFill>
              <a:round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1" i="0" u="none" strike="noStrike" kern="1200" baseline="0">
                    <a:solidFill>
                      <a:schemeClr val="lt1"/>
                    </a:solidFill>
                    <a:latin typeface="+mn-lt"/>
                    <a:ea typeface="+mn-ea"/>
                    <a:cs typeface="+mn-cs"/>
                  </a:defRPr>
                </a:pPr>
                <a:endParaRPr lang="uk-UA"/>
              </a:p>
            </c:txPr>
            <c:dLblPos val="in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>
                      <a:solidFill>
                        <a:schemeClr val="dk1">
                          <a:lumMod val="50000"/>
                          <a:lumOff val="50000"/>
                        </a:schemeClr>
                      </a:solidFill>
                    </a:ln>
                    <a:effectLst/>
                  </c:spPr>
                </c15:leaderLines>
              </c:ext>
            </c:extLst>
          </c:dLbls>
          <c:cat>
            <c:strRef>
              <c:f>'11 клас'!$K$1:$N$1</c:f>
              <c:strCache>
                <c:ptCount val="4"/>
                <c:pt idx="0">
                  <c:v>Початковий рівень </c:v>
                </c:pt>
                <c:pt idx="1">
                  <c:v>Середній рівень </c:v>
                </c:pt>
                <c:pt idx="2">
                  <c:v>Достатній рівень</c:v>
                </c:pt>
                <c:pt idx="3">
                  <c:v>Високий рівень</c:v>
                </c:pt>
              </c:strCache>
            </c:strRef>
          </c:cat>
          <c:val>
            <c:numRef>
              <c:f>'11 клас'!$K$44:$N$44</c:f>
              <c:numCache>
                <c:formatCode>General</c:formatCode>
                <c:ptCount val="4"/>
                <c:pt idx="0">
                  <c:v>1</c:v>
                </c:pt>
                <c:pt idx="1">
                  <c:v>1</c:v>
                </c:pt>
                <c:pt idx="2">
                  <c:v>4</c:v>
                </c:pt>
                <c:pt idx="3">
                  <c:v>4</c:v>
                </c:pt>
              </c:numCache>
            </c:numRef>
          </c:val>
        </c:ser>
        <c:ser>
          <c:idx val="1"/>
          <c:order val="1"/>
          <c:tx>
            <c:strRef>
              <c:f>'11 клас'!$A$45</c:f>
              <c:strCache>
                <c:ptCount val="1"/>
                <c:pt idx="0">
                  <c:v>ІІ семестр</c:v>
                </c:pt>
              </c:strCache>
            </c:strRef>
          </c:tx>
          <c:spPr>
            <a:solidFill>
              <a:schemeClr val="accent2">
                <a:alpha val="85000"/>
              </a:schemeClr>
            </a:solidFill>
            <a:ln w="9525" cap="flat" cmpd="sng" algn="ctr">
              <a:solidFill>
                <a:schemeClr val="lt1">
                  <a:alpha val="50000"/>
                </a:schemeClr>
              </a:solidFill>
              <a:round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1" i="0" u="none" strike="noStrike" kern="1200" baseline="0">
                    <a:solidFill>
                      <a:schemeClr val="lt1"/>
                    </a:solidFill>
                    <a:latin typeface="+mn-lt"/>
                    <a:ea typeface="+mn-ea"/>
                    <a:cs typeface="+mn-cs"/>
                  </a:defRPr>
                </a:pPr>
                <a:endParaRPr lang="uk-UA"/>
              </a:p>
            </c:txPr>
            <c:dLblPos val="in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>
                      <a:solidFill>
                        <a:schemeClr val="dk1">
                          <a:lumMod val="50000"/>
                          <a:lumOff val="50000"/>
                        </a:schemeClr>
                      </a:solidFill>
                    </a:ln>
                    <a:effectLst/>
                  </c:spPr>
                </c15:leaderLines>
              </c:ext>
            </c:extLst>
          </c:dLbls>
          <c:cat>
            <c:strRef>
              <c:f>'11 клас'!$K$1:$N$1</c:f>
              <c:strCache>
                <c:ptCount val="4"/>
                <c:pt idx="0">
                  <c:v>Початковий рівень </c:v>
                </c:pt>
                <c:pt idx="1">
                  <c:v>Середній рівень </c:v>
                </c:pt>
                <c:pt idx="2">
                  <c:v>Достатній рівень</c:v>
                </c:pt>
                <c:pt idx="3">
                  <c:v>Високий рівень</c:v>
                </c:pt>
              </c:strCache>
            </c:strRef>
          </c:cat>
          <c:val>
            <c:numRef>
              <c:f>'11 клас'!$K$45:$N$45</c:f>
              <c:numCache>
                <c:formatCode>General</c:formatCode>
                <c:ptCount val="4"/>
                <c:pt idx="0">
                  <c:v>1</c:v>
                </c:pt>
                <c:pt idx="1">
                  <c:v>1</c:v>
                </c:pt>
                <c:pt idx="2">
                  <c:v>4</c:v>
                </c:pt>
                <c:pt idx="3">
                  <c:v>4</c:v>
                </c:pt>
              </c:numCache>
            </c:numRef>
          </c:val>
        </c:ser>
        <c:ser>
          <c:idx val="2"/>
          <c:order val="2"/>
          <c:tx>
            <c:strRef>
              <c:f>'11 клас'!$A$46</c:f>
              <c:strCache>
                <c:ptCount val="1"/>
                <c:pt idx="0">
                  <c:v>Річна</c:v>
                </c:pt>
              </c:strCache>
            </c:strRef>
          </c:tx>
          <c:spPr>
            <a:solidFill>
              <a:schemeClr val="accent3">
                <a:alpha val="85000"/>
              </a:schemeClr>
            </a:solidFill>
            <a:ln w="9525" cap="flat" cmpd="sng" algn="ctr">
              <a:solidFill>
                <a:schemeClr val="lt1">
                  <a:alpha val="50000"/>
                </a:schemeClr>
              </a:solidFill>
              <a:round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1" i="0" u="none" strike="noStrike" kern="1200" baseline="0">
                    <a:solidFill>
                      <a:schemeClr val="lt1"/>
                    </a:solidFill>
                    <a:latin typeface="+mn-lt"/>
                    <a:ea typeface="+mn-ea"/>
                    <a:cs typeface="+mn-cs"/>
                  </a:defRPr>
                </a:pPr>
                <a:endParaRPr lang="uk-UA"/>
              </a:p>
            </c:txPr>
            <c:dLblPos val="in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>
                      <a:solidFill>
                        <a:schemeClr val="dk1">
                          <a:lumMod val="50000"/>
                          <a:lumOff val="50000"/>
                        </a:schemeClr>
                      </a:solidFill>
                    </a:ln>
                    <a:effectLst/>
                  </c:spPr>
                </c15:leaderLines>
              </c:ext>
            </c:extLst>
          </c:dLbls>
          <c:cat>
            <c:strRef>
              <c:f>'11 клас'!$K$1:$N$1</c:f>
              <c:strCache>
                <c:ptCount val="4"/>
                <c:pt idx="0">
                  <c:v>Початковий рівень </c:v>
                </c:pt>
                <c:pt idx="1">
                  <c:v>Середній рівень </c:v>
                </c:pt>
                <c:pt idx="2">
                  <c:v>Достатній рівень</c:v>
                </c:pt>
                <c:pt idx="3">
                  <c:v>Високий рівень</c:v>
                </c:pt>
              </c:strCache>
            </c:strRef>
          </c:cat>
          <c:val>
            <c:numRef>
              <c:f>'11 клас'!$K$46:$N$46</c:f>
              <c:numCache>
                <c:formatCode>General</c:formatCode>
                <c:ptCount val="4"/>
                <c:pt idx="0">
                  <c:v>1</c:v>
                </c:pt>
                <c:pt idx="1">
                  <c:v>1</c:v>
                </c:pt>
                <c:pt idx="2">
                  <c:v>4</c:v>
                </c:pt>
                <c:pt idx="3">
                  <c:v>4</c:v>
                </c:pt>
              </c:numCache>
            </c:numRef>
          </c:val>
        </c:ser>
        <c:dLbls>
          <c:dLblPos val="inEnd"/>
          <c:showLegendKey val="0"/>
          <c:showVal val="1"/>
          <c:showCatName val="0"/>
          <c:showSerName val="0"/>
          <c:showPercent val="0"/>
          <c:showBubbleSize val="0"/>
        </c:dLbls>
        <c:gapWidth val="65"/>
        <c:axId val="142673024"/>
        <c:axId val="142674560"/>
      </c:barChart>
      <c:catAx>
        <c:axId val="142673024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19050" cap="flat" cmpd="sng" algn="ctr">
            <a:solidFill>
              <a:schemeClr val="dk1">
                <a:lumMod val="75000"/>
                <a:lumOff val="2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cap="all" baseline="0">
                <a:solidFill>
                  <a:schemeClr val="dk1">
                    <a:lumMod val="75000"/>
                    <a:lumOff val="2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uk-UA"/>
          </a:p>
        </c:txPr>
        <c:crossAx val="142674560"/>
        <c:crosses val="autoZero"/>
        <c:auto val="1"/>
        <c:lblAlgn val="ctr"/>
        <c:lblOffset val="100"/>
        <c:noMultiLvlLbl val="0"/>
      </c:catAx>
      <c:valAx>
        <c:axId val="142674560"/>
        <c:scaling>
          <c:orientation val="minMax"/>
        </c:scaling>
        <c:delete val="1"/>
        <c:axPos val="l"/>
        <c:numFmt formatCode="General" sourceLinked="1"/>
        <c:majorTickMark val="none"/>
        <c:minorTickMark val="none"/>
        <c:tickLblPos val="nextTo"/>
        <c:crossAx val="142673024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layout>
        <c:manualLayout>
          <c:xMode val="edge"/>
          <c:yMode val="edge"/>
          <c:x val="0.10053972337479822"/>
          <c:y val="0.71094415943511602"/>
          <c:w val="0.84060859991372905"/>
          <c:h val="0.21561541504411941"/>
        </c:manualLayout>
      </c:layout>
      <c:overlay val="0"/>
      <c:spPr>
        <a:solidFill>
          <a:schemeClr val="lt1">
            <a:lumMod val="95000"/>
            <a:alpha val="39000"/>
          </a:schemeClr>
        </a:solidFill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800" b="0" i="0" u="none" strike="noStrike" kern="1200" baseline="0">
              <a:solidFill>
                <a:schemeClr val="dk1">
                  <a:lumMod val="75000"/>
                  <a:lumOff val="25000"/>
                </a:schemeClr>
              </a:solidFill>
              <a:latin typeface="+mn-lt"/>
              <a:ea typeface="+mn-ea"/>
              <a:cs typeface="+mn-cs"/>
            </a:defRPr>
          </a:pPr>
          <a:endParaRPr lang="uk-UA"/>
        </a:p>
      </c:txPr>
    </c:legend>
    <c:plotVisOnly val="1"/>
    <c:dispBlanksAs val="gap"/>
    <c:showDLblsOverMax val="0"/>
  </c:chart>
  <c:spPr>
    <a:gradFill flip="none" rotWithShape="1">
      <a:gsLst>
        <a:gs pos="0">
          <a:schemeClr val="lt1"/>
        </a:gs>
        <a:gs pos="39000">
          <a:schemeClr val="lt1"/>
        </a:gs>
        <a:gs pos="100000">
          <a:schemeClr val="lt1">
            <a:lumMod val="75000"/>
          </a:schemeClr>
        </a:gs>
      </a:gsLst>
      <a:path path="circle">
        <a:fillToRect l="50000" t="-80000" r="50000" b="180000"/>
      </a:path>
      <a:tileRect/>
    </a:gradFill>
    <a:ln w="9525" cap="flat" cmpd="sng" algn="ctr">
      <a:solidFill>
        <a:schemeClr val="dk1">
          <a:lumMod val="25000"/>
          <a:lumOff val="75000"/>
        </a:schemeClr>
      </a:solidFill>
      <a:round/>
    </a:ln>
    <a:effectLst/>
  </c:spPr>
  <c:txPr>
    <a:bodyPr/>
    <a:lstStyle/>
    <a:p>
      <a:pPr>
        <a:defRPr/>
      </a:pPr>
      <a:endParaRPr lang="uk-UA"/>
    </a:p>
  </c:txPr>
  <c:externalData r:id="rId2">
    <c:autoUpdate val="0"/>
  </c:externalData>
</c:chartSpace>
</file>

<file path=word/charts/chart8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uk-UA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title>
      <c:tx>
        <c:rich>
          <a:bodyPr rot="0" spcFirstLastPara="1" vertOverflow="ellipsis" vert="horz" wrap="square" anchor="ctr" anchorCtr="1"/>
          <a:lstStyle/>
          <a:p>
            <a:pPr>
              <a:defRPr sz="1800" b="1" i="0" u="none" strike="noStrike" kern="1200" baseline="0">
                <a:solidFill>
                  <a:schemeClr val="dk1">
                    <a:lumMod val="75000"/>
                    <a:lumOff val="2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uk-UA" sz="1800" b="1" i="0" baseline="0">
                <a:effectLst/>
              </a:rPr>
              <a:t>Динаміка навчальних результатів учнів 11 класу з географії вч. Навроцька Г.П.</a:t>
            </a:r>
            <a:endParaRPr lang="uk-UA">
              <a:effectLst/>
            </a:endParaRPr>
          </a:p>
        </c:rich>
      </c:tx>
      <c:layout>
        <c:manualLayout>
          <c:xMode val="edge"/>
          <c:yMode val="edge"/>
          <c:x val="0.13477777777777777"/>
          <c:y val="3.7037037037037035E-2"/>
        </c:manualLayout>
      </c:layout>
      <c:overlay val="0"/>
      <c:spPr>
        <a:noFill/>
        <a:ln>
          <a:noFill/>
        </a:ln>
        <a:effectLst/>
      </c:spPr>
    </c:title>
    <c:autoTitleDeleted val="0"/>
    <c:plotArea>
      <c:layout>
        <c:manualLayout>
          <c:layoutTarget val="inner"/>
          <c:xMode val="edge"/>
          <c:yMode val="edge"/>
          <c:x val="4.3583113863533376E-2"/>
          <c:y val="0.18842059172671199"/>
          <c:w val="0.94883721416019995"/>
          <c:h val="0.43697703739805493"/>
        </c:manualLayout>
      </c:layout>
      <c:barChart>
        <c:barDir val="col"/>
        <c:grouping val="clustered"/>
        <c:varyColors val="0"/>
        <c:ser>
          <c:idx val="0"/>
          <c:order val="0"/>
          <c:tx>
            <c:strRef>
              <c:f>'11 клас'!$A$32</c:f>
              <c:strCache>
                <c:ptCount val="1"/>
                <c:pt idx="0">
                  <c:v>І семестр</c:v>
                </c:pt>
              </c:strCache>
            </c:strRef>
          </c:tx>
          <c:spPr>
            <a:solidFill>
              <a:schemeClr val="accent1">
                <a:alpha val="85000"/>
              </a:schemeClr>
            </a:solidFill>
            <a:ln w="9525" cap="flat" cmpd="sng" algn="ctr">
              <a:solidFill>
                <a:schemeClr val="lt1">
                  <a:alpha val="50000"/>
                </a:schemeClr>
              </a:solidFill>
              <a:round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1" i="0" u="none" strike="noStrike" kern="1200" baseline="0">
                    <a:solidFill>
                      <a:schemeClr val="lt1"/>
                    </a:solidFill>
                    <a:latin typeface="+mn-lt"/>
                    <a:ea typeface="+mn-ea"/>
                    <a:cs typeface="+mn-cs"/>
                  </a:defRPr>
                </a:pPr>
                <a:endParaRPr lang="uk-UA"/>
              </a:p>
            </c:txPr>
            <c:dLblPos val="in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>
                      <a:solidFill>
                        <a:schemeClr val="dk1">
                          <a:lumMod val="50000"/>
                          <a:lumOff val="50000"/>
                        </a:schemeClr>
                      </a:solidFill>
                    </a:ln>
                    <a:effectLst/>
                  </c:spPr>
                </c15:leaderLines>
              </c:ext>
            </c:extLst>
          </c:dLbls>
          <c:cat>
            <c:strRef>
              <c:f>'11 клас'!$K$1:$N$1</c:f>
              <c:strCache>
                <c:ptCount val="4"/>
                <c:pt idx="0">
                  <c:v>Початковий рівень </c:v>
                </c:pt>
                <c:pt idx="1">
                  <c:v>Середній рівень </c:v>
                </c:pt>
                <c:pt idx="2">
                  <c:v>Достатній рівень</c:v>
                </c:pt>
                <c:pt idx="3">
                  <c:v>Високий рівень</c:v>
                </c:pt>
              </c:strCache>
            </c:strRef>
          </c:cat>
          <c:val>
            <c:numRef>
              <c:f>'11 клас'!$K$32:$N$32</c:f>
              <c:numCache>
                <c:formatCode>General</c:formatCode>
                <c:ptCount val="4"/>
                <c:pt idx="0">
                  <c:v>0</c:v>
                </c:pt>
                <c:pt idx="1">
                  <c:v>4</c:v>
                </c:pt>
                <c:pt idx="2">
                  <c:v>5</c:v>
                </c:pt>
                <c:pt idx="3">
                  <c:v>1</c:v>
                </c:pt>
              </c:numCache>
            </c:numRef>
          </c:val>
        </c:ser>
        <c:ser>
          <c:idx val="1"/>
          <c:order val="1"/>
          <c:tx>
            <c:strRef>
              <c:f>'11 клас'!$A$33</c:f>
              <c:strCache>
                <c:ptCount val="1"/>
                <c:pt idx="0">
                  <c:v>ІІ семестр</c:v>
                </c:pt>
              </c:strCache>
            </c:strRef>
          </c:tx>
          <c:spPr>
            <a:solidFill>
              <a:schemeClr val="accent2">
                <a:alpha val="85000"/>
              </a:schemeClr>
            </a:solidFill>
            <a:ln w="9525" cap="flat" cmpd="sng" algn="ctr">
              <a:solidFill>
                <a:schemeClr val="lt1">
                  <a:alpha val="50000"/>
                </a:schemeClr>
              </a:solidFill>
              <a:round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1" i="0" u="none" strike="noStrike" kern="1200" baseline="0">
                    <a:solidFill>
                      <a:schemeClr val="lt1"/>
                    </a:solidFill>
                    <a:latin typeface="+mn-lt"/>
                    <a:ea typeface="+mn-ea"/>
                    <a:cs typeface="+mn-cs"/>
                  </a:defRPr>
                </a:pPr>
                <a:endParaRPr lang="uk-UA"/>
              </a:p>
            </c:txPr>
            <c:dLblPos val="in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>
                      <a:solidFill>
                        <a:schemeClr val="dk1">
                          <a:lumMod val="50000"/>
                          <a:lumOff val="50000"/>
                        </a:schemeClr>
                      </a:solidFill>
                    </a:ln>
                    <a:effectLst/>
                  </c:spPr>
                </c15:leaderLines>
              </c:ext>
            </c:extLst>
          </c:dLbls>
          <c:cat>
            <c:strRef>
              <c:f>'11 клас'!$K$1:$N$1</c:f>
              <c:strCache>
                <c:ptCount val="4"/>
                <c:pt idx="0">
                  <c:v>Початковий рівень </c:v>
                </c:pt>
                <c:pt idx="1">
                  <c:v>Середній рівень </c:v>
                </c:pt>
                <c:pt idx="2">
                  <c:v>Достатній рівень</c:v>
                </c:pt>
                <c:pt idx="3">
                  <c:v>Високий рівень</c:v>
                </c:pt>
              </c:strCache>
            </c:strRef>
          </c:cat>
          <c:val>
            <c:numRef>
              <c:f>'11 клас'!$K$33:$N$33</c:f>
              <c:numCache>
                <c:formatCode>General</c:formatCode>
                <c:ptCount val="4"/>
                <c:pt idx="0">
                  <c:v>0</c:v>
                </c:pt>
                <c:pt idx="1">
                  <c:v>4</c:v>
                </c:pt>
                <c:pt idx="2">
                  <c:v>4</c:v>
                </c:pt>
                <c:pt idx="3">
                  <c:v>2</c:v>
                </c:pt>
              </c:numCache>
            </c:numRef>
          </c:val>
        </c:ser>
        <c:ser>
          <c:idx val="2"/>
          <c:order val="2"/>
          <c:tx>
            <c:strRef>
              <c:f>'11 клас'!$A$34</c:f>
              <c:strCache>
                <c:ptCount val="1"/>
                <c:pt idx="0">
                  <c:v>Річна</c:v>
                </c:pt>
              </c:strCache>
            </c:strRef>
          </c:tx>
          <c:spPr>
            <a:solidFill>
              <a:schemeClr val="accent3">
                <a:alpha val="85000"/>
              </a:schemeClr>
            </a:solidFill>
            <a:ln w="9525" cap="flat" cmpd="sng" algn="ctr">
              <a:solidFill>
                <a:schemeClr val="lt1">
                  <a:alpha val="50000"/>
                </a:schemeClr>
              </a:solidFill>
              <a:round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1" i="0" u="none" strike="noStrike" kern="1200" baseline="0">
                    <a:solidFill>
                      <a:schemeClr val="lt1"/>
                    </a:solidFill>
                    <a:latin typeface="+mn-lt"/>
                    <a:ea typeface="+mn-ea"/>
                    <a:cs typeface="+mn-cs"/>
                  </a:defRPr>
                </a:pPr>
                <a:endParaRPr lang="uk-UA"/>
              </a:p>
            </c:txPr>
            <c:dLblPos val="in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>
                      <a:solidFill>
                        <a:schemeClr val="dk1">
                          <a:lumMod val="50000"/>
                          <a:lumOff val="50000"/>
                        </a:schemeClr>
                      </a:solidFill>
                    </a:ln>
                    <a:effectLst/>
                  </c:spPr>
                </c15:leaderLines>
              </c:ext>
            </c:extLst>
          </c:dLbls>
          <c:cat>
            <c:strRef>
              <c:f>'11 клас'!$K$1:$N$1</c:f>
              <c:strCache>
                <c:ptCount val="4"/>
                <c:pt idx="0">
                  <c:v>Початковий рівень </c:v>
                </c:pt>
                <c:pt idx="1">
                  <c:v>Середній рівень </c:v>
                </c:pt>
                <c:pt idx="2">
                  <c:v>Достатній рівень</c:v>
                </c:pt>
                <c:pt idx="3">
                  <c:v>Високий рівень</c:v>
                </c:pt>
              </c:strCache>
            </c:strRef>
          </c:cat>
          <c:val>
            <c:numRef>
              <c:f>'11 клас'!$K$34:$N$34</c:f>
              <c:numCache>
                <c:formatCode>General</c:formatCode>
                <c:ptCount val="4"/>
                <c:pt idx="0">
                  <c:v>0</c:v>
                </c:pt>
                <c:pt idx="1">
                  <c:v>4</c:v>
                </c:pt>
                <c:pt idx="2">
                  <c:v>4</c:v>
                </c:pt>
                <c:pt idx="3">
                  <c:v>2</c:v>
                </c:pt>
              </c:numCache>
            </c:numRef>
          </c:val>
        </c:ser>
        <c:dLbls>
          <c:dLblPos val="inEnd"/>
          <c:showLegendKey val="0"/>
          <c:showVal val="1"/>
          <c:showCatName val="0"/>
          <c:showSerName val="0"/>
          <c:showPercent val="0"/>
          <c:showBubbleSize val="0"/>
        </c:dLbls>
        <c:gapWidth val="65"/>
        <c:axId val="142722944"/>
        <c:axId val="142724480"/>
      </c:barChart>
      <c:catAx>
        <c:axId val="142722944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19050" cap="flat" cmpd="sng" algn="ctr">
            <a:solidFill>
              <a:schemeClr val="dk1">
                <a:lumMod val="75000"/>
                <a:lumOff val="2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cap="all" baseline="0">
                <a:solidFill>
                  <a:schemeClr val="dk1">
                    <a:lumMod val="75000"/>
                    <a:lumOff val="2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uk-UA"/>
          </a:p>
        </c:txPr>
        <c:crossAx val="142724480"/>
        <c:crosses val="autoZero"/>
        <c:auto val="1"/>
        <c:lblAlgn val="ctr"/>
        <c:lblOffset val="100"/>
        <c:noMultiLvlLbl val="0"/>
      </c:catAx>
      <c:valAx>
        <c:axId val="142724480"/>
        <c:scaling>
          <c:orientation val="minMax"/>
        </c:scaling>
        <c:delete val="1"/>
        <c:axPos val="l"/>
        <c:numFmt formatCode="General" sourceLinked="1"/>
        <c:majorTickMark val="none"/>
        <c:minorTickMark val="none"/>
        <c:tickLblPos val="nextTo"/>
        <c:crossAx val="142722944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layout>
        <c:manualLayout>
          <c:xMode val="edge"/>
          <c:yMode val="edge"/>
          <c:x val="0.10053972337479822"/>
          <c:y val="0.71094415943511602"/>
          <c:w val="0.84060859991372905"/>
          <c:h val="0.21561541504411941"/>
        </c:manualLayout>
      </c:layout>
      <c:overlay val="0"/>
      <c:spPr>
        <a:solidFill>
          <a:schemeClr val="lt1">
            <a:lumMod val="95000"/>
            <a:alpha val="39000"/>
          </a:schemeClr>
        </a:solidFill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800" b="0" i="0" u="none" strike="noStrike" kern="1200" baseline="0">
              <a:solidFill>
                <a:schemeClr val="dk1">
                  <a:lumMod val="75000"/>
                  <a:lumOff val="25000"/>
                </a:schemeClr>
              </a:solidFill>
              <a:latin typeface="+mn-lt"/>
              <a:ea typeface="+mn-ea"/>
              <a:cs typeface="+mn-cs"/>
            </a:defRPr>
          </a:pPr>
          <a:endParaRPr lang="uk-UA"/>
        </a:p>
      </c:txPr>
    </c:legend>
    <c:plotVisOnly val="1"/>
    <c:dispBlanksAs val="gap"/>
    <c:showDLblsOverMax val="0"/>
  </c:chart>
  <c:spPr>
    <a:gradFill flip="none" rotWithShape="1">
      <a:gsLst>
        <a:gs pos="0">
          <a:schemeClr val="lt1"/>
        </a:gs>
        <a:gs pos="39000">
          <a:schemeClr val="lt1"/>
        </a:gs>
        <a:gs pos="100000">
          <a:schemeClr val="lt1">
            <a:lumMod val="75000"/>
          </a:schemeClr>
        </a:gs>
      </a:gsLst>
      <a:path path="circle">
        <a:fillToRect l="50000" t="-80000" r="50000" b="180000"/>
      </a:path>
      <a:tileRect/>
    </a:gradFill>
    <a:ln w="9525" cap="flat" cmpd="sng" algn="ctr">
      <a:solidFill>
        <a:schemeClr val="dk1">
          <a:lumMod val="25000"/>
          <a:lumOff val="75000"/>
        </a:schemeClr>
      </a:solidFill>
      <a:round/>
    </a:ln>
    <a:effectLst/>
  </c:spPr>
  <c:txPr>
    <a:bodyPr/>
    <a:lstStyle/>
    <a:p>
      <a:pPr>
        <a:defRPr/>
      </a:pPr>
      <a:endParaRPr lang="uk-UA"/>
    </a:p>
  </c:txPr>
  <c:externalData r:id="rId2">
    <c:autoUpdate val="0"/>
  </c:externalData>
</c:chartSpace>
</file>

<file path=word/charts/chart9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uk-UA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title>
      <c:tx>
        <c:rich>
          <a:bodyPr rot="0" spcFirstLastPara="1" vertOverflow="ellipsis" vert="horz" wrap="square" anchor="ctr" anchorCtr="1"/>
          <a:lstStyle/>
          <a:p>
            <a:pPr>
              <a:defRPr sz="1800" b="1" i="0" u="none" strike="noStrike" kern="1200" baseline="0">
                <a:solidFill>
                  <a:schemeClr val="dk1">
                    <a:lumMod val="75000"/>
                    <a:lumOff val="2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uk-UA" sz="1800" b="1" i="0" baseline="0">
                <a:effectLst/>
              </a:rPr>
              <a:t>Динаміка навчальних результатів учнів 11 класу з фізики  вч. Карпів Г.І.</a:t>
            </a:r>
            <a:endParaRPr lang="uk-UA">
              <a:effectLst/>
            </a:endParaRPr>
          </a:p>
        </c:rich>
      </c:tx>
      <c:layout/>
      <c:overlay val="0"/>
      <c:spPr>
        <a:noFill/>
        <a:ln>
          <a:noFill/>
        </a:ln>
        <a:effectLst/>
      </c:spPr>
    </c:title>
    <c:autoTitleDeleted val="0"/>
    <c:plotArea>
      <c:layout>
        <c:manualLayout>
          <c:layoutTarget val="inner"/>
          <c:xMode val="edge"/>
          <c:yMode val="edge"/>
          <c:x val="4.3583113863533376E-2"/>
          <c:y val="0.18842059172671199"/>
          <c:w val="0.94883721416019995"/>
          <c:h val="0.43697703739805493"/>
        </c:manualLayout>
      </c:layout>
      <c:barChart>
        <c:barDir val="col"/>
        <c:grouping val="clustered"/>
        <c:varyColors val="0"/>
        <c:ser>
          <c:idx val="0"/>
          <c:order val="0"/>
          <c:tx>
            <c:strRef>
              <c:f>'11 клас'!$A$38</c:f>
              <c:strCache>
                <c:ptCount val="1"/>
                <c:pt idx="0">
                  <c:v>І семестр</c:v>
                </c:pt>
              </c:strCache>
            </c:strRef>
          </c:tx>
          <c:spPr>
            <a:solidFill>
              <a:schemeClr val="accent1">
                <a:alpha val="85000"/>
              </a:schemeClr>
            </a:solidFill>
            <a:ln w="9525" cap="flat" cmpd="sng" algn="ctr">
              <a:solidFill>
                <a:schemeClr val="lt1">
                  <a:alpha val="50000"/>
                </a:schemeClr>
              </a:solidFill>
              <a:round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1" i="0" u="none" strike="noStrike" kern="1200" baseline="0">
                    <a:solidFill>
                      <a:schemeClr val="lt1"/>
                    </a:solidFill>
                    <a:latin typeface="+mn-lt"/>
                    <a:ea typeface="+mn-ea"/>
                    <a:cs typeface="+mn-cs"/>
                  </a:defRPr>
                </a:pPr>
                <a:endParaRPr lang="uk-UA"/>
              </a:p>
            </c:txPr>
            <c:dLblPos val="in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>
                      <a:solidFill>
                        <a:schemeClr val="dk1">
                          <a:lumMod val="50000"/>
                          <a:lumOff val="50000"/>
                        </a:schemeClr>
                      </a:solidFill>
                    </a:ln>
                    <a:effectLst/>
                  </c:spPr>
                </c15:leaderLines>
              </c:ext>
            </c:extLst>
          </c:dLbls>
          <c:cat>
            <c:strRef>
              <c:f>'11 клас'!$K$1:$N$1</c:f>
              <c:strCache>
                <c:ptCount val="4"/>
                <c:pt idx="0">
                  <c:v>Початковий рівень </c:v>
                </c:pt>
                <c:pt idx="1">
                  <c:v>Середній рівень </c:v>
                </c:pt>
                <c:pt idx="2">
                  <c:v>Достатній рівень</c:v>
                </c:pt>
                <c:pt idx="3">
                  <c:v>Високий рівень</c:v>
                </c:pt>
              </c:strCache>
            </c:strRef>
          </c:cat>
          <c:val>
            <c:numRef>
              <c:f>'11 клас'!$K$38:$N$38</c:f>
              <c:numCache>
                <c:formatCode>General</c:formatCode>
                <c:ptCount val="4"/>
                <c:pt idx="0">
                  <c:v>1</c:v>
                </c:pt>
                <c:pt idx="1">
                  <c:v>3</c:v>
                </c:pt>
                <c:pt idx="2">
                  <c:v>4</c:v>
                </c:pt>
                <c:pt idx="3">
                  <c:v>2</c:v>
                </c:pt>
              </c:numCache>
            </c:numRef>
          </c:val>
        </c:ser>
        <c:ser>
          <c:idx val="1"/>
          <c:order val="1"/>
          <c:tx>
            <c:strRef>
              <c:f>'11 клас'!$A$39</c:f>
              <c:strCache>
                <c:ptCount val="1"/>
                <c:pt idx="0">
                  <c:v>ІІ семестр</c:v>
                </c:pt>
              </c:strCache>
            </c:strRef>
          </c:tx>
          <c:spPr>
            <a:solidFill>
              <a:schemeClr val="accent2">
                <a:alpha val="85000"/>
              </a:schemeClr>
            </a:solidFill>
            <a:ln w="9525" cap="flat" cmpd="sng" algn="ctr">
              <a:solidFill>
                <a:schemeClr val="lt1">
                  <a:alpha val="50000"/>
                </a:schemeClr>
              </a:solidFill>
              <a:round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1" i="0" u="none" strike="noStrike" kern="1200" baseline="0">
                    <a:solidFill>
                      <a:schemeClr val="lt1"/>
                    </a:solidFill>
                    <a:latin typeface="+mn-lt"/>
                    <a:ea typeface="+mn-ea"/>
                    <a:cs typeface="+mn-cs"/>
                  </a:defRPr>
                </a:pPr>
                <a:endParaRPr lang="uk-UA"/>
              </a:p>
            </c:txPr>
            <c:dLblPos val="in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>
                      <a:solidFill>
                        <a:schemeClr val="dk1">
                          <a:lumMod val="50000"/>
                          <a:lumOff val="50000"/>
                        </a:schemeClr>
                      </a:solidFill>
                    </a:ln>
                    <a:effectLst/>
                  </c:spPr>
                </c15:leaderLines>
              </c:ext>
            </c:extLst>
          </c:dLbls>
          <c:cat>
            <c:strRef>
              <c:f>'11 клас'!$K$1:$N$1</c:f>
              <c:strCache>
                <c:ptCount val="4"/>
                <c:pt idx="0">
                  <c:v>Початковий рівень </c:v>
                </c:pt>
                <c:pt idx="1">
                  <c:v>Середній рівень </c:v>
                </c:pt>
                <c:pt idx="2">
                  <c:v>Достатній рівень</c:v>
                </c:pt>
                <c:pt idx="3">
                  <c:v>Високий рівень</c:v>
                </c:pt>
              </c:strCache>
            </c:strRef>
          </c:cat>
          <c:val>
            <c:numRef>
              <c:f>'11 клас'!$K$39:$N$39</c:f>
              <c:numCache>
                <c:formatCode>General</c:formatCode>
                <c:ptCount val="4"/>
                <c:pt idx="0">
                  <c:v>1</c:v>
                </c:pt>
                <c:pt idx="1">
                  <c:v>3</c:v>
                </c:pt>
                <c:pt idx="2">
                  <c:v>3</c:v>
                </c:pt>
                <c:pt idx="3">
                  <c:v>3</c:v>
                </c:pt>
              </c:numCache>
            </c:numRef>
          </c:val>
        </c:ser>
        <c:ser>
          <c:idx val="2"/>
          <c:order val="2"/>
          <c:tx>
            <c:strRef>
              <c:f>'11 клас'!$A$40</c:f>
              <c:strCache>
                <c:ptCount val="1"/>
                <c:pt idx="0">
                  <c:v>Річна</c:v>
                </c:pt>
              </c:strCache>
            </c:strRef>
          </c:tx>
          <c:spPr>
            <a:solidFill>
              <a:schemeClr val="accent3">
                <a:alpha val="85000"/>
              </a:schemeClr>
            </a:solidFill>
            <a:ln w="9525" cap="flat" cmpd="sng" algn="ctr">
              <a:solidFill>
                <a:schemeClr val="lt1">
                  <a:alpha val="50000"/>
                </a:schemeClr>
              </a:solidFill>
              <a:round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1" i="0" u="none" strike="noStrike" kern="1200" baseline="0">
                    <a:solidFill>
                      <a:schemeClr val="lt1"/>
                    </a:solidFill>
                    <a:latin typeface="+mn-lt"/>
                    <a:ea typeface="+mn-ea"/>
                    <a:cs typeface="+mn-cs"/>
                  </a:defRPr>
                </a:pPr>
                <a:endParaRPr lang="uk-UA"/>
              </a:p>
            </c:txPr>
            <c:dLblPos val="in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>
                      <a:solidFill>
                        <a:schemeClr val="dk1">
                          <a:lumMod val="50000"/>
                          <a:lumOff val="50000"/>
                        </a:schemeClr>
                      </a:solidFill>
                    </a:ln>
                    <a:effectLst/>
                  </c:spPr>
                </c15:leaderLines>
              </c:ext>
            </c:extLst>
          </c:dLbls>
          <c:cat>
            <c:strRef>
              <c:f>'11 клас'!$K$1:$N$1</c:f>
              <c:strCache>
                <c:ptCount val="4"/>
                <c:pt idx="0">
                  <c:v>Початковий рівень </c:v>
                </c:pt>
                <c:pt idx="1">
                  <c:v>Середній рівень </c:v>
                </c:pt>
                <c:pt idx="2">
                  <c:v>Достатній рівень</c:v>
                </c:pt>
                <c:pt idx="3">
                  <c:v>Високий рівень</c:v>
                </c:pt>
              </c:strCache>
            </c:strRef>
          </c:cat>
          <c:val>
            <c:numRef>
              <c:f>'11 клас'!$K$40:$N$40</c:f>
              <c:numCache>
                <c:formatCode>General</c:formatCode>
                <c:ptCount val="4"/>
                <c:pt idx="0">
                  <c:v>1</c:v>
                </c:pt>
                <c:pt idx="1">
                  <c:v>3</c:v>
                </c:pt>
                <c:pt idx="2">
                  <c:v>3</c:v>
                </c:pt>
                <c:pt idx="3">
                  <c:v>3</c:v>
                </c:pt>
              </c:numCache>
            </c:numRef>
          </c:val>
        </c:ser>
        <c:dLbls>
          <c:dLblPos val="inEnd"/>
          <c:showLegendKey val="0"/>
          <c:showVal val="1"/>
          <c:showCatName val="0"/>
          <c:showSerName val="0"/>
          <c:showPercent val="0"/>
          <c:showBubbleSize val="0"/>
        </c:dLbls>
        <c:gapWidth val="65"/>
        <c:axId val="143685888"/>
        <c:axId val="143699968"/>
      </c:barChart>
      <c:catAx>
        <c:axId val="143685888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19050" cap="flat" cmpd="sng" algn="ctr">
            <a:solidFill>
              <a:schemeClr val="dk1">
                <a:lumMod val="75000"/>
                <a:lumOff val="2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cap="all" baseline="0">
                <a:solidFill>
                  <a:schemeClr val="dk1">
                    <a:lumMod val="75000"/>
                    <a:lumOff val="2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uk-UA"/>
          </a:p>
        </c:txPr>
        <c:crossAx val="143699968"/>
        <c:crosses val="autoZero"/>
        <c:auto val="1"/>
        <c:lblAlgn val="ctr"/>
        <c:lblOffset val="100"/>
        <c:noMultiLvlLbl val="0"/>
      </c:catAx>
      <c:valAx>
        <c:axId val="143699968"/>
        <c:scaling>
          <c:orientation val="minMax"/>
        </c:scaling>
        <c:delete val="1"/>
        <c:axPos val="l"/>
        <c:numFmt formatCode="General" sourceLinked="1"/>
        <c:majorTickMark val="none"/>
        <c:minorTickMark val="none"/>
        <c:tickLblPos val="nextTo"/>
        <c:crossAx val="143685888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layout>
        <c:manualLayout>
          <c:xMode val="edge"/>
          <c:yMode val="edge"/>
          <c:x val="0.10053972337479822"/>
          <c:y val="0.71094415943511602"/>
          <c:w val="0.84060859991372905"/>
          <c:h val="0.21561541504411941"/>
        </c:manualLayout>
      </c:layout>
      <c:overlay val="0"/>
      <c:spPr>
        <a:solidFill>
          <a:schemeClr val="lt1">
            <a:lumMod val="95000"/>
            <a:alpha val="39000"/>
          </a:schemeClr>
        </a:solidFill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800" b="0" i="0" u="none" strike="noStrike" kern="1200" baseline="0">
              <a:solidFill>
                <a:schemeClr val="dk1">
                  <a:lumMod val="75000"/>
                  <a:lumOff val="25000"/>
                </a:schemeClr>
              </a:solidFill>
              <a:latin typeface="+mn-lt"/>
              <a:ea typeface="+mn-ea"/>
              <a:cs typeface="+mn-cs"/>
            </a:defRPr>
          </a:pPr>
          <a:endParaRPr lang="uk-UA"/>
        </a:p>
      </c:txPr>
    </c:legend>
    <c:plotVisOnly val="1"/>
    <c:dispBlanksAs val="gap"/>
    <c:showDLblsOverMax val="0"/>
  </c:chart>
  <c:spPr>
    <a:gradFill flip="none" rotWithShape="1">
      <a:gsLst>
        <a:gs pos="0">
          <a:schemeClr val="lt1"/>
        </a:gs>
        <a:gs pos="39000">
          <a:schemeClr val="lt1"/>
        </a:gs>
        <a:gs pos="100000">
          <a:schemeClr val="lt1">
            <a:lumMod val="75000"/>
          </a:schemeClr>
        </a:gs>
      </a:gsLst>
      <a:path path="circle">
        <a:fillToRect l="50000" t="-80000" r="50000" b="180000"/>
      </a:path>
      <a:tileRect/>
    </a:gradFill>
    <a:ln w="9525" cap="flat" cmpd="sng" algn="ctr">
      <a:solidFill>
        <a:schemeClr val="dk1">
          <a:lumMod val="25000"/>
          <a:lumOff val="75000"/>
        </a:schemeClr>
      </a:solidFill>
      <a:round/>
    </a:ln>
    <a:effectLst/>
  </c:spPr>
  <c:txPr>
    <a:bodyPr/>
    <a:lstStyle/>
    <a:p>
      <a:pPr>
        <a:defRPr/>
      </a:pPr>
      <a:endParaRPr lang="uk-UA"/>
    </a:p>
  </c:txPr>
  <c:externalData r:id="rId2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10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1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12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13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14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15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16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2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3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4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5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6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7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8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9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205">
  <cs:axisTitle>
    <cs:lnRef idx="0"/>
    <cs:fillRef idx="0"/>
    <cs:effectRef idx="0"/>
    <cs:fontRef idx="minor">
      <a:schemeClr val="dk1">
        <a:lumMod val="75000"/>
        <a:lumOff val="25000"/>
      </a:schemeClr>
    </cs:fontRef>
    <cs:defRPr sz="900" b="1" kern="1200"/>
  </cs:axisTitle>
  <cs:categoryAxis>
    <cs:lnRef idx="0"/>
    <cs:fillRef idx="0"/>
    <cs:effectRef idx="0"/>
    <cs:fontRef idx="minor">
      <a:schemeClr val="dk1">
        <a:lumMod val="75000"/>
        <a:lumOff val="25000"/>
      </a:schemeClr>
    </cs:fontRef>
    <cs:spPr>
      <a:ln w="19050" cap="flat" cmpd="sng" algn="ctr">
        <a:solidFill>
          <a:schemeClr val="dk1">
            <a:lumMod val="75000"/>
            <a:lumOff val="25000"/>
          </a:schemeClr>
        </a:solidFill>
        <a:round/>
      </a:ln>
    </cs:spPr>
    <cs:defRPr sz="900" kern="1200" cap="all" baseline="0"/>
  </cs:categoryAxis>
  <cs:chartArea>
    <cs:lnRef idx="0"/>
    <cs:fillRef idx="0"/>
    <cs:effectRef idx="0"/>
    <cs:fontRef idx="minor">
      <a:schemeClr val="dk1"/>
    </cs:fontRef>
    <cs:spPr>
      <a:gradFill flip="none" rotWithShape="1">
        <a:gsLst>
          <a:gs pos="0">
            <a:schemeClr val="lt1"/>
          </a:gs>
          <a:gs pos="39000">
            <a:schemeClr val="lt1"/>
          </a:gs>
          <a:gs pos="100000">
            <a:schemeClr val="lt1">
              <a:lumMod val="75000"/>
            </a:schemeClr>
          </a:gs>
        </a:gsLst>
        <a:path path="circle">
          <a:fillToRect l="50000" t="-80000" r="50000" b="180000"/>
        </a:path>
        <a:tileRect/>
      </a:gradFill>
      <a:ln w="9525" cap="flat" cmpd="sng" algn="ctr">
        <a:solidFill>
          <a:schemeClr val="dk1">
            <a:lumMod val="25000"/>
            <a:lumOff val="7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lt1"/>
    </cs:fontRef>
    <cs:defRPr sz="900" b="1" i="0" u="none" strike="noStrike" kern="1200" baseline="0"/>
  </cs:dataLabel>
  <cs:dataLabelCallout>
    <cs:lnRef idx="0"/>
    <cs:fillRef idx="0"/>
    <cs:effectRef idx="0"/>
    <cs:fontRef idx="minor">
      <a:schemeClr val="lt1"/>
    </cs:fontRef>
    <cs:spPr>
      <a:solidFill>
        <a:schemeClr val="dk1">
          <a:lumMod val="65000"/>
          <a:lumOff val="35000"/>
          <a:alpha val="75000"/>
        </a:schemeClr>
      </a:solidFill>
    </cs:spPr>
    <cs:defRPr sz="900" b="1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0">
      <cs:styleClr val="auto"/>
    </cs:fillRef>
    <cs:effectRef idx="0"/>
    <cs:fontRef idx="minor">
      <a:schemeClr val="dk1"/>
    </cs:fontRef>
    <cs:spPr>
      <a:solidFill>
        <a:schemeClr val="phClr">
          <a:alpha val="85000"/>
        </a:schemeClr>
      </a:solidFill>
      <a:ln w="9525" cap="flat" cmpd="sng" algn="ctr">
        <a:solidFill>
          <a:schemeClr val="lt1">
            <a:alpha val="50000"/>
          </a:schemeClr>
        </a:solidFill>
        <a:round/>
      </a:ln>
    </cs:spPr>
  </cs:dataPoint>
  <cs:dataPoint3D>
    <cs:lnRef idx="0"/>
    <cs:fillRef idx="0">
      <cs:styleClr val="auto"/>
    </cs:fillRef>
    <cs:effectRef idx="0"/>
    <cs:fontRef idx="minor">
      <a:schemeClr val="dk1"/>
    </cs:fontRef>
    <cs:spPr>
      <a:solidFill>
        <a:schemeClr val="phClr">
          <a:alpha val="85000"/>
        </a:schemeClr>
      </a:solidFill>
      <a:ln w="9525" cap="flat" cmpd="sng" algn="ctr">
        <a:solidFill>
          <a:schemeClr val="lt1">
            <a:alpha val="50000"/>
          </a:schemeClr>
        </a:solidFill>
        <a:round/>
      </a:ln>
    </cs:spPr>
  </cs:dataPoint3D>
  <cs:dataPointLine>
    <cs:lnRef idx="0">
      <cs:styleClr val="auto"/>
    </cs:lnRef>
    <cs:fillRef idx="0"/>
    <cs:effectRef idx="0"/>
    <cs:fontRef idx="minor">
      <a:schemeClr val="dk1"/>
    </cs:fontRef>
    <cs:spPr>
      <a:ln w="31750" cap="rnd">
        <a:solidFill>
          <a:schemeClr val="phClr">
            <a:alpha val="85000"/>
          </a:schemeClr>
        </a:solidFill>
        <a:round/>
      </a:ln>
    </cs:spPr>
  </cs:dataPointLine>
  <cs:dataPointMarker>
    <cs:lnRef idx="0"/>
    <cs:fillRef idx="0">
      <cs:styleClr val="auto"/>
    </cs:fillRef>
    <cs:effectRef idx="0"/>
    <cs:fontRef idx="minor">
      <a:schemeClr val="dk1"/>
    </cs:fontRef>
    <cs:spPr>
      <a:solidFill>
        <a:schemeClr val="phClr">
          <a:alpha val="85000"/>
        </a:schemeClr>
      </a:solidFill>
    </cs:spPr>
  </cs:dataPointMarker>
  <cs:dataPointMarkerLayout symbol="circle" size="6"/>
  <cs:dataPointWireframe>
    <cs:lnRef idx="0">
      <cs:styleClr val="auto"/>
    </cs:lnRef>
    <cs:fillRef idx="0"/>
    <cs:effectRef idx="0"/>
    <cs:fontRef idx="minor">
      <a:schemeClr val="dk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dk1">
        <a:lumMod val="75000"/>
        <a:lumOff val="25000"/>
      </a:schemeClr>
    </cs:fontRef>
    <cs:spPr>
      <a:ln w="9525">
        <a:solidFill>
          <a:schemeClr val="dk1">
            <a:lumMod val="35000"/>
            <a:lumOff val="65000"/>
          </a:schemeClr>
        </a:solidFill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50000"/>
          <a:lumOff val="50000"/>
        </a:schemeClr>
      </a:solidFill>
      <a:ln w="9525">
        <a:solidFill>
          <a:schemeClr val="dk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dk1"/>
    </cs:fontRef>
    <cs:spPr>
      <a:ln w="9525">
        <a:solidFill>
          <a:schemeClr val="dk1">
            <a:lumMod val="35000"/>
            <a:lumOff val="65000"/>
          </a:schemeClr>
        </a:solidFill>
        <a:prstDash val="dash"/>
      </a:ln>
    </cs:spPr>
  </cs:dropLine>
  <cs:errorBar>
    <cs:lnRef idx="0"/>
    <cs:fillRef idx="0"/>
    <cs:effectRef idx="0"/>
    <cs:fontRef idx="minor">
      <a:schemeClr val="dk1"/>
    </cs:fontRef>
    <cs:spPr>
      <a:ln w="9525">
        <a:solidFill>
          <a:schemeClr val="dk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dk1"/>
    </cs:fontRef>
  </cs:floor>
  <cs:gridlineMajor>
    <cs:lnRef idx="0"/>
    <cs:fillRef idx="0"/>
    <cs:effectRef idx="0"/>
    <cs:fontRef idx="minor">
      <a:schemeClr val="dk1"/>
    </cs:fontRef>
    <cs:spPr>
      <a:ln w="9525" cap="flat" cmpd="sng" algn="ctr">
        <a:gradFill>
          <a:gsLst>
            <a:gs pos="100000">
              <a:schemeClr val="dk1">
                <a:lumMod val="95000"/>
                <a:lumOff val="5000"/>
                <a:alpha val="42000"/>
              </a:schemeClr>
            </a:gs>
            <a:gs pos="0">
              <a:schemeClr val="lt1">
                <a:lumMod val="75000"/>
                <a:alpha val="36000"/>
              </a:schemeClr>
            </a:gs>
          </a:gsLst>
          <a:lin ang="5400000" scaled="0"/>
        </a:gradFill>
        <a:round/>
      </a:ln>
    </cs:spPr>
  </cs:gridlineMajor>
  <cs:gridlineMinor>
    <cs:lnRef idx="0"/>
    <cs:fillRef idx="0"/>
    <cs:effectRef idx="0"/>
    <cs:fontRef idx="minor">
      <a:schemeClr val="dk1"/>
    </cs:fontRef>
    <cs:spPr>
      <a:ln>
        <a:gradFill>
          <a:gsLst>
            <a:gs pos="100000">
              <a:schemeClr val="dk1">
                <a:lumMod val="95000"/>
                <a:lumOff val="5000"/>
                <a:alpha val="42000"/>
              </a:schemeClr>
            </a:gs>
            <a:gs pos="0">
              <a:schemeClr val="lt1">
                <a:lumMod val="75000"/>
                <a:alpha val="36000"/>
              </a:schemeClr>
            </a:gs>
          </a:gsLst>
          <a:lin ang="5400000" scaled="0"/>
        </a:gradFill>
      </a:ln>
    </cs:spPr>
  </cs:gridlineMinor>
  <cs:hiLoLine>
    <cs:lnRef idx="0"/>
    <cs:fillRef idx="0"/>
    <cs:effectRef idx="0"/>
    <cs:fontRef idx="minor">
      <a:schemeClr val="dk1"/>
    </cs:fontRef>
    <cs:spPr>
      <a:ln w="9525">
        <a:solidFill>
          <a:schemeClr val="dk1">
            <a:lumMod val="35000"/>
            <a:lumOff val="65000"/>
          </a:schemeClr>
        </a:solidFill>
        <a:prstDash val="dash"/>
      </a:ln>
    </cs:spPr>
  </cs:hiLoLine>
  <cs:leaderLine>
    <cs:lnRef idx="0"/>
    <cs:fillRef idx="0"/>
    <cs:effectRef idx="0"/>
    <cs:fontRef idx="minor">
      <a:schemeClr val="dk1"/>
    </cs:fontRef>
    <cs:spPr>
      <a:ln w="9525">
        <a:solidFill>
          <a:schemeClr val="dk1">
            <a:lumMod val="50000"/>
            <a:lumOff val="50000"/>
          </a:schemeClr>
        </a:solidFill>
      </a:ln>
    </cs:spPr>
  </cs:leaderLine>
  <cs:legend>
    <cs:lnRef idx="0"/>
    <cs:fillRef idx="0"/>
    <cs:effectRef idx="0"/>
    <cs:fontRef idx="minor">
      <a:schemeClr val="dk1">
        <a:lumMod val="75000"/>
        <a:lumOff val="25000"/>
      </a:schemeClr>
    </cs:fontRef>
    <cs:spPr>
      <a:solidFill>
        <a:schemeClr val="lt1">
          <a:lumMod val="95000"/>
          <a:alpha val="39000"/>
        </a:schemeClr>
      </a:solidFill>
    </cs:spPr>
    <cs:defRPr sz="900" kern="1200"/>
  </cs:legend>
  <cs:plotArea>
    <cs:lnRef idx="0"/>
    <cs:fillRef idx="0"/>
    <cs:effectRef idx="0"/>
    <cs:fontRef idx="minor">
      <a:schemeClr val="dk1"/>
    </cs:fontRef>
  </cs:plotArea>
  <cs:plotArea3D>
    <cs:lnRef idx="0"/>
    <cs:fillRef idx="0"/>
    <cs:effectRef idx="0"/>
    <cs:fontRef idx="minor">
      <a:schemeClr val="dk1"/>
    </cs:fontRef>
  </cs:plotArea3D>
  <cs:seriesAxis>
    <cs:lnRef idx="0"/>
    <cs:fillRef idx="0"/>
    <cs:effectRef idx="0"/>
    <cs:fontRef idx="minor">
      <a:schemeClr val="dk1">
        <a:lumMod val="75000"/>
        <a:lumOff val="25000"/>
      </a:schemeClr>
    </cs:fontRef>
    <cs:spPr>
      <a:ln w="31750" cap="flat" cmpd="sng" algn="ctr">
        <a:solidFill>
          <a:schemeClr val="dk1">
            <a:lumMod val="75000"/>
            <a:lumOff val="25000"/>
          </a:schemeClr>
        </a:solidFill>
        <a:round/>
      </a:ln>
    </cs:spPr>
    <cs:defRPr sz="900" kern="1200"/>
  </cs:seriesAxis>
  <cs:seriesLine>
    <cs:lnRef idx="0"/>
    <cs:fillRef idx="0"/>
    <cs:effectRef idx="0"/>
    <cs:fontRef idx="minor">
      <a:schemeClr val="dk1"/>
    </cs:fontRef>
    <cs:spPr>
      <a:ln w="9525">
        <a:solidFill>
          <a:schemeClr val="dk1">
            <a:lumMod val="50000"/>
            <a:lumOff val="50000"/>
          </a:schemeClr>
        </a:solidFill>
        <a:round/>
      </a:ln>
    </cs:spPr>
  </cs:seriesLine>
  <cs:title>
    <cs:lnRef idx="0"/>
    <cs:fillRef idx="0"/>
    <cs:effectRef idx="0"/>
    <cs:fontRef idx="minor">
      <a:schemeClr val="dk1">
        <a:lumMod val="75000"/>
        <a:lumOff val="25000"/>
      </a:schemeClr>
    </cs:fontRef>
    <cs:defRPr sz="1800" b="1" kern="1200" baseline="0"/>
  </cs:title>
  <cs:trendline>
    <cs:lnRef idx="0">
      <cs:styleClr val="auto"/>
    </cs:lnRef>
    <cs:fillRef idx="0"/>
    <cs:effectRef idx="0"/>
    <cs:fontRef idx="minor">
      <a:schemeClr val="dk1"/>
    </cs:fontRef>
    <cs:spPr>
      <a:ln w="19050" cap="rnd">
        <a:solidFill>
          <a:schemeClr val="phClr"/>
        </a:solidFill>
      </a:ln>
    </cs:spPr>
  </cs:trendline>
  <cs:trendlineLabel>
    <cs:lnRef idx="0"/>
    <cs:fillRef idx="0"/>
    <cs:effectRef idx="0"/>
    <cs:fontRef idx="minor">
      <a:schemeClr val="dk1">
        <a:lumMod val="75000"/>
        <a:lumOff val="2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dk1">
            <a:lumMod val="65000"/>
            <a:lumOff val="35000"/>
          </a:schemeClr>
        </a:solidFill>
      </a:ln>
    </cs:spPr>
  </cs:upBar>
  <cs:valueAxis>
    <cs:lnRef idx="0"/>
    <cs:fillRef idx="0"/>
    <cs:effectRef idx="0"/>
    <cs:fontRef idx="minor">
      <a:schemeClr val="dk1">
        <a:lumMod val="75000"/>
        <a:lumOff val="25000"/>
      </a:schemeClr>
    </cs:fontRef>
    <cs:spPr>
      <a:ln>
        <a:noFill/>
      </a:ln>
    </cs:spPr>
    <cs:defRPr sz="900" kern="1200"/>
  </cs:valueAxis>
  <cs:wall>
    <cs:lnRef idx="0"/>
    <cs:fillRef idx="0"/>
    <cs:effectRef idx="0"/>
    <cs:fontRef idx="minor">
      <a:schemeClr val="dk1"/>
    </cs:fontRef>
  </cs:wall>
</cs:chartStyle>
</file>

<file path=word/charts/style10.xml><?xml version="1.0" encoding="utf-8"?>
<cs:chartStyle xmlns:cs="http://schemas.microsoft.com/office/drawing/2012/chartStyle" xmlns:a="http://schemas.openxmlformats.org/drawingml/2006/main" id="205">
  <cs:axisTitle>
    <cs:lnRef idx="0"/>
    <cs:fillRef idx="0"/>
    <cs:effectRef idx="0"/>
    <cs:fontRef idx="minor">
      <a:schemeClr val="dk1">
        <a:lumMod val="75000"/>
        <a:lumOff val="25000"/>
      </a:schemeClr>
    </cs:fontRef>
    <cs:defRPr sz="900" b="1" kern="1200"/>
  </cs:axisTitle>
  <cs:categoryAxis>
    <cs:lnRef idx="0"/>
    <cs:fillRef idx="0"/>
    <cs:effectRef idx="0"/>
    <cs:fontRef idx="minor">
      <a:schemeClr val="dk1">
        <a:lumMod val="75000"/>
        <a:lumOff val="25000"/>
      </a:schemeClr>
    </cs:fontRef>
    <cs:spPr>
      <a:ln w="19050" cap="flat" cmpd="sng" algn="ctr">
        <a:solidFill>
          <a:schemeClr val="dk1">
            <a:lumMod val="75000"/>
            <a:lumOff val="25000"/>
          </a:schemeClr>
        </a:solidFill>
        <a:round/>
      </a:ln>
    </cs:spPr>
    <cs:defRPr sz="900" kern="1200" cap="all" baseline="0"/>
  </cs:categoryAxis>
  <cs:chartArea>
    <cs:lnRef idx="0"/>
    <cs:fillRef idx="0"/>
    <cs:effectRef idx="0"/>
    <cs:fontRef idx="minor">
      <a:schemeClr val="dk1"/>
    </cs:fontRef>
    <cs:spPr>
      <a:gradFill flip="none" rotWithShape="1">
        <a:gsLst>
          <a:gs pos="0">
            <a:schemeClr val="lt1"/>
          </a:gs>
          <a:gs pos="39000">
            <a:schemeClr val="lt1"/>
          </a:gs>
          <a:gs pos="100000">
            <a:schemeClr val="lt1">
              <a:lumMod val="75000"/>
            </a:schemeClr>
          </a:gs>
        </a:gsLst>
        <a:path path="circle">
          <a:fillToRect l="50000" t="-80000" r="50000" b="180000"/>
        </a:path>
        <a:tileRect/>
      </a:gradFill>
      <a:ln w="9525" cap="flat" cmpd="sng" algn="ctr">
        <a:solidFill>
          <a:schemeClr val="dk1">
            <a:lumMod val="25000"/>
            <a:lumOff val="7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lt1"/>
    </cs:fontRef>
    <cs:defRPr sz="900" b="1" i="0" u="none" strike="noStrike" kern="1200" baseline="0"/>
  </cs:dataLabel>
  <cs:dataLabelCallout>
    <cs:lnRef idx="0"/>
    <cs:fillRef idx="0"/>
    <cs:effectRef idx="0"/>
    <cs:fontRef idx="minor">
      <a:schemeClr val="lt1"/>
    </cs:fontRef>
    <cs:spPr>
      <a:solidFill>
        <a:schemeClr val="dk1">
          <a:lumMod val="65000"/>
          <a:lumOff val="35000"/>
          <a:alpha val="75000"/>
        </a:schemeClr>
      </a:solidFill>
    </cs:spPr>
    <cs:defRPr sz="900" b="1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0">
      <cs:styleClr val="auto"/>
    </cs:fillRef>
    <cs:effectRef idx="0"/>
    <cs:fontRef idx="minor">
      <a:schemeClr val="dk1"/>
    </cs:fontRef>
    <cs:spPr>
      <a:solidFill>
        <a:schemeClr val="phClr">
          <a:alpha val="85000"/>
        </a:schemeClr>
      </a:solidFill>
      <a:ln w="9525" cap="flat" cmpd="sng" algn="ctr">
        <a:solidFill>
          <a:schemeClr val="lt1">
            <a:alpha val="50000"/>
          </a:schemeClr>
        </a:solidFill>
        <a:round/>
      </a:ln>
    </cs:spPr>
  </cs:dataPoint>
  <cs:dataPoint3D>
    <cs:lnRef idx="0"/>
    <cs:fillRef idx="0">
      <cs:styleClr val="auto"/>
    </cs:fillRef>
    <cs:effectRef idx="0"/>
    <cs:fontRef idx="minor">
      <a:schemeClr val="dk1"/>
    </cs:fontRef>
    <cs:spPr>
      <a:solidFill>
        <a:schemeClr val="phClr">
          <a:alpha val="85000"/>
        </a:schemeClr>
      </a:solidFill>
      <a:ln w="9525" cap="flat" cmpd="sng" algn="ctr">
        <a:solidFill>
          <a:schemeClr val="lt1">
            <a:alpha val="50000"/>
          </a:schemeClr>
        </a:solidFill>
        <a:round/>
      </a:ln>
    </cs:spPr>
  </cs:dataPoint3D>
  <cs:dataPointLine>
    <cs:lnRef idx="0">
      <cs:styleClr val="auto"/>
    </cs:lnRef>
    <cs:fillRef idx="0"/>
    <cs:effectRef idx="0"/>
    <cs:fontRef idx="minor">
      <a:schemeClr val="dk1"/>
    </cs:fontRef>
    <cs:spPr>
      <a:ln w="31750" cap="rnd">
        <a:solidFill>
          <a:schemeClr val="phClr">
            <a:alpha val="85000"/>
          </a:schemeClr>
        </a:solidFill>
        <a:round/>
      </a:ln>
    </cs:spPr>
  </cs:dataPointLine>
  <cs:dataPointMarker>
    <cs:lnRef idx="0"/>
    <cs:fillRef idx="0">
      <cs:styleClr val="auto"/>
    </cs:fillRef>
    <cs:effectRef idx="0"/>
    <cs:fontRef idx="minor">
      <a:schemeClr val="dk1"/>
    </cs:fontRef>
    <cs:spPr>
      <a:solidFill>
        <a:schemeClr val="phClr">
          <a:alpha val="85000"/>
        </a:schemeClr>
      </a:solidFill>
    </cs:spPr>
  </cs:dataPointMarker>
  <cs:dataPointMarkerLayout symbol="circle" size="6"/>
  <cs:dataPointWireframe>
    <cs:lnRef idx="0">
      <cs:styleClr val="auto"/>
    </cs:lnRef>
    <cs:fillRef idx="0"/>
    <cs:effectRef idx="0"/>
    <cs:fontRef idx="minor">
      <a:schemeClr val="dk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dk1">
        <a:lumMod val="75000"/>
        <a:lumOff val="25000"/>
      </a:schemeClr>
    </cs:fontRef>
    <cs:spPr>
      <a:ln w="9525">
        <a:solidFill>
          <a:schemeClr val="dk1">
            <a:lumMod val="35000"/>
            <a:lumOff val="65000"/>
          </a:schemeClr>
        </a:solidFill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50000"/>
          <a:lumOff val="50000"/>
        </a:schemeClr>
      </a:solidFill>
      <a:ln w="9525">
        <a:solidFill>
          <a:schemeClr val="dk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dk1"/>
    </cs:fontRef>
    <cs:spPr>
      <a:ln w="9525">
        <a:solidFill>
          <a:schemeClr val="dk1">
            <a:lumMod val="35000"/>
            <a:lumOff val="65000"/>
          </a:schemeClr>
        </a:solidFill>
        <a:prstDash val="dash"/>
      </a:ln>
    </cs:spPr>
  </cs:dropLine>
  <cs:errorBar>
    <cs:lnRef idx="0"/>
    <cs:fillRef idx="0"/>
    <cs:effectRef idx="0"/>
    <cs:fontRef idx="minor">
      <a:schemeClr val="dk1"/>
    </cs:fontRef>
    <cs:spPr>
      <a:ln w="9525">
        <a:solidFill>
          <a:schemeClr val="dk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dk1"/>
    </cs:fontRef>
  </cs:floor>
  <cs:gridlineMajor>
    <cs:lnRef idx="0"/>
    <cs:fillRef idx="0"/>
    <cs:effectRef idx="0"/>
    <cs:fontRef idx="minor">
      <a:schemeClr val="dk1"/>
    </cs:fontRef>
    <cs:spPr>
      <a:ln w="9525" cap="flat" cmpd="sng" algn="ctr">
        <a:gradFill>
          <a:gsLst>
            <a:gs pos="100000">
              <a:schemeClr val="dk1">
                <a:lumMod val="95000"/>
                <a:lumOff val="5000"/>
                <a:alpha val="42000"/>
              </a:schemeClr>
            </a:gs>
            <a:gs pos="0">
              <a:schemeClr val="lt1">
                <a:lumMod val="75000"/>
                <a:alpha val="36000"/>
              </a:schemeClr>
            </a:gs>
          </a:gsLst>
          <a:lin ang="5400000" scaled="0"/>
        </a:gradFill>
        <a:round/>
      </a:ln>
    </cs:spPr>
  </cs:gridlineMajor>
  <cs:gridlineMinor>
    <cs:lnRef idx="0"/>
    <cs:fillRef idx="0"/>
    <cs:effectRef idx="0"/>
    <cs:fontRef idx="minor">
      <a:schemeClr val="dk1"/>
    </cs:fontRef>
    <cs:spPr>
      <a:ln>
        <a:gradFill>
          <a:gsLst>
            <a:gs pos="100000">
              <a:schemeClr val="dk1">
                <a:lumMod val="95000"/>
                <a:lumOff val="5000"/>
                <a:alpha val="42000"/>
              </a:schemeClr>
            </a:gs>
            <a:gs pos="0">
              <a:schemeClr val="lt1">
                <a:lumMod val="75000"/>
                <a:alpha val="36000"/>
              </a:schemeClr>
            </a:gs>
          </a:gsLst>
          <a:lin ang="5400000" scaled="0"/>
        </a:gradFill>
      </a:ln>
    </cs:spPr>
  </cs:gridlineMinor>
  <cs:hiLoLine>
    <cs:lnRef idx="0"/>
    <cs:fillRef idx="0"/>
    <cs:effectRef idx="0"/>
    <cs:fontRef idx="minor">
      <a:schemeClr val="dk1"/>
    </cs:fontRef>
    <cs:spPr>
      <a:ln w="9525">
        <a:solidFill>
          <a:schemeClr val="dk1">
            <a:lumMod val="35000"/>
            <a:lumOff val="65000"/>
          </a:schemeClr>
        </a:solidFill>
        <a:prstDash val="dash"/>
      </a:ln>
    </cs:spPr>
  </cs:hiLoLine>
  <cs:leaderLine>
    <cs:lnRef idx="0"/>
    <cs:fillRef idx="0"/>
    <cs:effectRef idx="0"/>
    <cs:fontRef idx="minor">
      <a:schemeClr val="dk1"/>
    </cs:fontRef>
    <cs:spPr>
      <a:ln w="9525">
        <a:solidFill>
          <a:schemeClr val="dk1">
            <a:lumMod val="50000"/>
            <a:lumOff val="50000"/>
          </a:schemeClr>
        </a:solidFill>
      </a:ln>
    </cs:spPr>
  </cs:leaderLine>
  <cs:legend>
    <cs:lnRef idx="0"/>
    <cs:fillRef idx="0"/>
    <cs:effectRef idx="0"/>
    <cs:fontRef idx="minor">
      <a:schemeClr val="dk1">
        <a:lumMod val="75000"/>
        <a:lumOff val="25000"/>
      </a:schemeClr>
    </cs:fontRef>
    <cs:spPr>
      <a:solidFill>
        <a:schemeClr val="lt1">
          <a:lumMod val="95000"/>
          <a:alpha val="39000"/>
        </a:schemeClr>
      </a:solidFill>
    </cs:spPr>
    <cs:defRPr sz="900" kern="1200"/>
  </cs:legend>
  <cs:plotArea>
    <cs:lnRef idx="0"/>
    <cs:fillRef idx="0"/>
    <cs:effectRef idx="0"/>
    <cs:fontRef idx="minor">
      <a:schemeClr val="dk1"/>
    </cs:fontRef>
  </cs:plotArea>
  <cs:plotArea3D>
    <cs:lnRef idx="0"/>
    <cs:fillRef idx="0"/>
    <cs:effectRef idx="0"/>
    <cs:fontRef idx="minor">
      <a:schemeClr val="dk1"/>
    </cs:fontRef>
  </cs:plotArea3D>
  <cs:seriesAxis>
    <cs:lnRef idx="0"/>
    <cs:fillRef idx="0"/>
    <cs:effectRef idx="0"/>
    <cs:fontRef idx="minor">
      <a:schemeClr val="dk1">
        <a:lumMod val="75000"/>
        <a:lumOff val="25000"/>
      </a:schemeClr>
    </cs:fontRef>
    <cs:spPr>
      <a:ln w="31750" cap="flat" cmpd="sng" algn="ctr">
        <a:solidFill>
          <a:schemeClr val="dk1">
            <a:lumMod val="75000"/>
            <a:lumOff val="25000"/>
          </a:schemeClr>
        </a:solidFill>
        <a:round/>
      </a:ln>
    </cs:spPr>
    <cs:defRPr sz="900" kern="1200"/>
  </cs:seriesAxis>
  <cs:seriesLine>
    <cs:lnRef idx="0"/>
    <cs:fillRef idx="0"/>
    <cs:effectRef idx="0"/>
    <cs:fontRef idx="minor">
      <a:schemeClr val="dk1"/>
    </cs:fontRef>
    <cs:spPr>
      <a:ln w="9525">
        <a:solidFill>
          <a:schemeClr val="dk1">
            <a:lumMod val="50000"/>
            <a:lumOff val="50000"/>
          </a:schemeClr>
        </a:solidFill>
        <a:round/>
      </a:ln>
    </cs:spPr>
  </cs:seriesLine>
  <cs:title>
    <cs:lnRef idx="0"/>
    <cs:fillRef idx="0"/>
    <cs:effectRef idx="0"/>
    <cs:fontRef idx="minor">
      <a:schemeClr val="dk1">
        <a:lumMod val="75000"/>
        <a:lumOff val="25000"/>
      </a:schemeClr>
    </cs:fontRef>
    <cs:defRPr sz="1800" b="1" kern="1200" baseline="0"/>
  </cs:title>
  <cs:trendline>
    <cs:lnRef idx="0">
      <cs:styleClr val="auto"/>
    </cs:lnRef>
    <cs:fillRef idx="0"/>
    <cs:effectRef idx="0"/>
    <cs:fontRef idx="minor">
      <a:schemeClr val="dk1"/>
    </cs:fontRef>
    <cs:spPr>
      <a:ln w="19050" cap="rnd">
        <a:solidFill>
          <a:schemeClr val="phClr"/>
        </a:solidFill>
      </a:ln>
    </cs:spPr>
  </cs:trendline>
  <cs:trendlineLabel>
    <cs:lnRef idx="0"/>
    <cs:fillRef idx="0"/>
    <cs:effectRef idx="0"/>
    <cs:fontRef idx="minor">
      <a:schemeClr val="dk1">
        <a:lumMod val="75000"/>
        <a:lumOff val="2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dk1">
            <a:lumMod val="65000"/>
            <a:lumOff val="35000"/>
          </a:schemeClr>
        </a:solidFill>
      </a:ln>
    </cs:spPr>
  </cs:upBar>
  <cs:valueAxis>
    <cs:lnRef idx="0"/>
    <cs:fillRef idx="0"/>
    <cs:effectRef idx="0"/>
    <cs:fontRef idx="minor">
      <a:schemeClr val="dk1">
        <a:lumMod val="75000"/>
        <a:lumOff val="25000"/>
      </a:schemeClr>
    </cs:fontRef>
    <cs:spPr>
      <a:ln>
        <a:noFill/>
      </a:ln>
    </cs:spPr>
    <cs:defRPr sz="900" kern="1200"/>
  </cs:valueAxis>
  <cs:wall>
    <cs:lnRef idx="0"/>
    <cs:fillRef idx="0"/>
    <cs:effectRef idx="0"/>
    <cs:fontRef idx="minor">
      <a:schemeClr val="dk1"/>
    </cs:fontRef>
  </cs:wall>
</cs:chartStyle>
</file>

<file path=word/charts/style11.xml><?xml version="1.0" encoding="utf-8"?>
<cs:chartStyle xmlns:cs="http://schemas.microsoft.com/office/drawing/2012/chartStyle" xmlns:a="http://schemas.openxmlformats.org/drawingml/2006/main" id="205">
  <cs:axisTitle>
    <cs:lnRef idx="0"/>
    <cs:fillRef idx="0"/>
    <cs:effectRef idx="0"/>
    <cs:fontRef idx="minor">
      <a:schemeClr val="dk1">
        <a:lumMod val="75000"/>
        <a:lumOff val="25000"/>
      </a:schemeClr>
    </cs:fontRef>
    <cs:defRPr sz="900" b="1" kern="1200"/>
  </cs:axisTitle>
  <cs:categoryAxis>
    <cs:lnRef idx="0"/>
    <cs:fillRef idx="0"/>
    <cs:effectRef idx="0"/>
    <cs:fontRef idx="minor">
      <a:schemeClr val="dk1">
        <a:lumMod val="75000"/>
        <a:lumOff val="25000"/>
      </a:schemeClr>
    </cs:fontRef>
    <cs:spPr>
      <a:ln w="19050" cap="flat" cmpd="sng" algn="ctr">
        <a:solidFill>
          <a:schemeClr val="dk1">
            <a:lumMod val="75000"/>
            <a:lumOff val="25000"/>
          </a:schemeClr>
        </a:solidFill>
        <a:round/>
      </a:ln>
    </cs:spPr>
    <cs:defRPr sz="900" kern="1200" cap="all" baseline="0"/>
  </cs:categoryAxis>
  <cs:chartArea>
    <cs:lnRef idx="0"/>
    <cs:fillRef idx="0"/>
    <cs:effectRef idx="0"/>
    <cs:fontRef idx="minor">
      <a:schemeClr val="dk1"/>
    </cs:fontRef>
    <cs:spPr>
      <a:gradFill flip="none" rotWithShape="1">
        <a:gsLst>
          <a:gs pos="0">
            <a:schemeClr val="lt1"/>
          </a:gs>
          <a:gs pos="39000">
            <a:schemeClr val="lt1"/>
          </a:gs>
          <a:gs pos="100000">
            <a:schemeClr val="lt1">
              <a:lumMod val="75000"/>
            </a:schemeClr>
          </a:gs>
        </a:gsLst>
        <a:path path="circle">
          <a:fillToRect l="50000" t="-80000" r="50000" b="180000"/>
        </a:path>
        <a:tileRect/>
      </a:gradFill>
      <a:ln w="9525" cap="flat" cmpd="sng" algn="ctr">
        <a:solidFill>
          <a:schemeClr val="dk1">
            <a:lumMod val="25000"/>
            <a:lumOff val="7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lt1"/>
    </cs:fontRef>
    <cs:defRPr sz="900" b="1" i="0" u="none" strike="noStrike" kern="1200" baseline="0"/>
  </cs:dataLabel>
  <cs:dataLabelCallout>
    <cs:lnRef idx="0"/>
    <cs:fillRef idx="0"/>
    <cs:effectRef idx="0"/>
    <cs:fontRef idx="minor">
      <a:schemeClr val="lt1"/>
    </cs:fontRef>
    <cs:spPr>
      <a:solidFill>
        <a:schemeClr val="dk1">
          <a:lumMod val="65000"/>
          <a:lumOff val="35000"/>
          <a:alpha val="75000"/>
        </a:schemeClr>
      </a:solidFill>
    </cs:spPr>
    <cs:defRPr sz="900" b="1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0">
      <cs:styleClr val="auto"/>
    </cs:fillRef>
    <cs:effectRef idx="0"/>
    <cs:fontRef idx="minor">
      <a:schemeClr val="dk1"/>
    </cs:fontRef>
    <cs:spPr>
      <a:solidFill>
        <a:schemeClr val="phClr">
          <a:alpha val="85000"/>
        </a:schemeClr>
      </a:solidFill>
      <a:ln w="9525" cap="flat" cmpd="sng" algn="ctr">
        <a:solidFill>
          <a:schemeClr val="lt1">
            <a:alpha val="50000"/>
          </a:schemeClr>
        </a:solidFill>
        <a:round/>
      </a:ln>
    </cs:spPr>
  </cs:dataPoint>
  <cs:dataPoint3D>
    <cs:lnRef idx="0"/>
    <cs:fillRef idx="0">
      <cs:styleClr val="auto"/>
    </cs:fillRef>
    <cs:effectRef idx="0"/>
    <cs:fontRef idx="minor">
      <a:schemeClr val="dk1"/>
    </cs:fontRef>
    <cs:spPr>
      <a:solidFill>
        <a:schemeClr val="phClr">
          <a:alpha val="85000"/>
        </a:schemeClr>
      </a:solidFill>
      <a:ln w="9525" cap="flat" cmpd="sng" algn="ctr">
        <a:solidFill>
          <a:schemeClr val="lt1">
            <a:alpha val="50000"/>
          </a:schemeClr>
        </a:solidFill>
        <a:round/>
      </a:ln>
    </cs:spPr>
  </cs:dataPoint3D>
  <cs:dataPointLine>
    <cs:lnRef idx="0">
      <cs:styleClr val="auto"/>
    </cs:lnRef>
    <cs:fillRef idx="0"/>
    <cs:effectRef idx="0"/>
    <cs:fontRef idx="minor">
      <a:schemeClr val="dk1"/>
    </cs:fontRef>
    <cs:spPr>
      <a:ln w="31750" cap="rnd">
        <a:solidFill>
          <a:schemeClr val="phClr">
            <a:alpha val="85000"/>
          </a:schemeClr>
        </a:solidFill>
        <a:round/>
      </a:ln>
    </cs:spPr>
  </cs:dataPointLine>
  <cs:dataPointMarker>
    <cs:lnRef idx="0"/>
    <cs:fillRef idx="0">
      <cs:styleClr val="auto"/>
    </cs:fillRef>
    <cs:effectRef idx="0"/>
    <cs:fontRef idx="minor">
      <a:schemeClr val="dk1"/>
    </cs:fontRef>
    <cs:spPr>
      <a:solidFill>
        <a:schemeClr val="phClr">
          <a:alpha val="85000"/>
        </a:schemeClr>
      </a:solidFill>
    </cs:spPr>
  </cs:dataPointMarker>
  <cs:dataPointMarkerLayout symbol="circle" size="6"/>
  <cs:dataPointWireframe>
    <cs:lnRef idx="0">
      <cs:styleClr val="auto"/>
    </cs:lnRef>
    <cs:fillRef idx="0"/>
    <cs:effectRef idx="0"/>
    <cs:fontRef idx="minor">
      <a:schemeClr val="dk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dk1">
        <a:lumMod val="75000"/>
        <a:lumOff val="25000"/>
      </a:schemeClr>
    </cs:fontRef>
    <cs:spPr>
      <a:ln w="9525">
        <a:solidFill>
          <a:schemeClr val="dk1">
            <a:lumMod val="35000"/>
            <a:lumOff val="65000"/>
          </a:schemeClr>
        </a:solidFill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50000"/>
          <a:lumOff val="50000"/>
        </a:schemeClr>
      </a:solidFill>
      <a:ln w="9525">
        <a:solidFill>
          <a:schemeClr val="dk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dk1"/>
    </cs:fontRef>
    <cs:spPr>
      <a:ln w="9525">
        <a:solidFill>
          <a:schemeClr val="dk1">
            <a:lumMod val="35000"/>
            <a:lumOff val="65000"/>
          </a:schemeClr>
        </a:solidFill>
        <a:prstDash val="dash"/>
      </a:ln>
    </cs:spPr>
  </cs:dropLine>
  <cs:errorBar>
    <cs:lnRef idx="0"/>
    <cs:fillRef idx="0"/>
    <cs:effectRef idx="0"/>
    <cs:fontRef idx="minor">
      <a:schemeClr val="dk1"/>
    </cs:fontRef>
    <cs:spPr>
      <a:ln w="9525">
        <a:solidFill>
          <a:schemeClr val="dk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dk1"/>
    </cs:fontRef>
  </cs:floor>
  <cs:gridlineMajor>
    <cs:lnRef idx="0"/>
    <cs:fillRef idx="0"/>
    <cs:effectRef idx="0"/>
    <cs:fontRef idx="minor">
      <a:schemeClr val="dk1"/>
    </cs:fontRef>
    <cs:spPr>
      <a:ln w="9525" cap="flat" cmpd="sng" algn="ctr">
        <a:gradFill>
          <a:gsLst>
            <a:gs pos="100000">
              <a:schemeClr val="dk1">
                <a:lumMod val="95000"/>
                <a:lumOff val="5000"/>
                <a:alpha val="42000"/>
              </a:schemeClr>
            </a:gs>
            <a:gs pos="0">
              <a:schemeClr val="lt1">
                <a:lumMod val="75000"/>
                <a:alpha val="36000"/>
              </a:schemeClr>
            </a:gs>
          </a:gsLst>
          <a:lin ang="5400000" scaled="0"/>
        </a:gradFill>
        <a:round/>
      </a:ln>
    </cs:spPr>
  </cs:gridlineMajor>
  <cs:gridlineMinor>
    <cs:lnRef idx="0"/>
    <cs:fillRef idx="0"/>
    <cs:effectRef idx="0"/>
    <cs:fontRef idx="minor">
      <a:schemeClr val="dk1"/>
    </cs:fontRef>
    <cs:spPr>
      <a:ln>
        <a:gradFill>
          <a:gsLst>
            <a:gs pos="100000">
              <a:schemeClr val="dk1">
                <a:lumMod val="95000"/>
                <a:lumOff val="5000"/>
                <a:alpha val="42000"/>
              </a:schemeClr>
            </a:gs>
            <a:gs pos="0">
              <a:schemeClr val="lt1">
                <a:lumMod val="75000"/>
                <a:alpha val="36000"/>
              </a:schemeClr>
            </a:gs>
          </a:gsLst>
          <a:lin ang="5400000" scaled="0"/>
        </a:gradFill>
      </a:ln>
    </cs:spPr>
  </cs:gridlineMinor>
  <cs:hiLoLine>
    <cs:lnRef idx="0"/>
    <cs:fillRef idx="0"/>
    <cs:effectRef idx="0"/>
    <cs:fontRef idx="minor">
      <a:schemeClr val="dk1"/>
    </cs:fontRef>
    <cs:spPr>
      <a:ln w="9525">
        <a:solidFill>
          <a:schemeClr val="dk1">
            <a:lumMod val="35000"/>
            <a:lumOff val="65000"/>
          </a:schemeClr>
        </a:solidFill>
        <a:prstDash val="dash"/>
      </a:ln>
    </cs:spPr>
  </cs:hiLoLine>
  <cs:leaderLine>
    <cs:lnRef idx="0"/>
    <cs:fillRef idx="0"/>
    <cs:effectRef idx="0"/>
    <cs:fontRef idx="minor">
      <a:schemeClr val="dk1"/>
    </cs:fontRef>
    <cs:spPr>
      <a:ln w="9525">
        <a:solidFill>
          <a:schemeClr val="dk1">
            <a:lumMod val="50000"/>
            <a:lumOff val="50000"/>
          </a:schemeClr>
        </a:solidFill>
      </a:ln>
    </cs:spPr>
  </cs:leaderLine>
  <cs:legend>
    <cs:lnRef idx="0"/>
    <cs:fillRef idx="0"/>
    <cs:effectRef idx="0"/>
    <cs:fontRef idx="minor">
      <a:schemeClr val="dk1">
        <a:lumMod val="75000"/>
        <a:lumOff val="25000"/>
      </a:schemeClr>
    </cs:fontRef>
    <cs:spPr>
      <a:solidFill>
        <a:schemeClr val="lt1">
          <a:lumMod val="95000"/>
          <a:alpha val="39000"/>
        </a:schemeClr>
      </a:solidFill>
    </cs:spPr>
    <cs:defRPr sz="900" kern="1200"/>
  </cs:legend>
  <cs:plotArea>
    <cs:lnRef idx="0"/>
    <cs:fillRef idx="0"/>
    <cs:effectRef idx="0"/>
    <cs:fontRef idx="minor">
      <a:schemeClr val="dk1"/>
    </cs:fontRef>
  </cs:plotArea>
  <cs:plotArea3D>
    <cs:lnRef idx="0"/>
    <cs:fillRef idx="0"/>
    <cs:effectRef idx="0"/>
    <cs:fontRef idx="minor">
      <a:schemeClr val="dk1"/>
    </cs:fontRef>
  </cs:plotArea3D>
  <cs:seriesAxis>
    <cs:lnRef idx="0"/>
    <cs:fillRef idx="0"/>
    <cs:effectRef idx="0"/>
    <cs:fontRef idx="minor">
      <a:schemeClr val="dk1">
        <a:lumMod val="75000"/>
        <a:lumOff val="25000"/>
      </a:schemeClr>
    </cs:fontRef>
    <cs:spPr>
      <a:ln w="31750" cap="flat" cmpd="sng" algn="ctr">
        <a:solidFill>
          <a:schemeClr val="dk1">
            <a:lumMod val="75000"/>
            <a:lumOff val="25000"/>
          </a:schemeClr>
        </a:solidFill>
        <a:round/>
      </a:ln>
    </cs:spPr>
    <cs:defRPr sz="900" kern="1200"/>
  </cs:seriesAxis>
  <cs:seriesLine>
    <cs:lnRef idx="0"/>
    <cs:fillRef idx="0"/>
    <cs:effectRef idx="0"/>
    <cs:fontRef idx="minor">
      <a:schemeClr val="dk1"/>
    </cs:fontRef>
    <cs:spPr>
      <a:ln w="9525">
        <a:solidFill>
          <a:schemeClr val="dk1">
            <a:lumMod val="50000"/>
            <a:lumOff val="50000"/>
          </a:schemeClr>
        </a:solidFill>
        <a:round/>
      </a:ln>
    </cs:spPr>
  </cs:seriesLine>
  <cs:title>
    <cs:lnRef idx="0"/>
    <cs:fillRef idx="0"/>
    <cs:effectRef idx="0"/>
    <cs:fontRef idx="minor">
      <a:schemeClr val="dk1">
        <a:lumMod val="75000"/>
        <a:lumOff val="25000"/>
      </a:schemeClr>
    </cs:fontRef>
    <cs:defRPr sz="1800" b="1" kern="1200" baseline="0"/>
  </cs:title>
  <cs:trendline>
    <cs:lnRef idx="0">
      <cs:styleClr val="auto"/>
    </cs:lnRef>
    <cs:fillRef idx="0"/>
    <cs:effectRef idx="0"/>
    <cs:fontRef idx="minor">
      <a:schemeClr val="dk1"/>
    </cs:fontRef>
    <cs:spPr>
      <a:ln w="19050" cap="rnd">
        <a:solidFill>
          <a:schemeClr val="phClr"/>
        </a:solidFill>
      </a:ln>
    </cs:spPr>
  </cs:trendline>
  <cs:trendlineLabel>
    <cs:lnRef idx="0"/>
    <cs:fillRef idx="0"/>
    <cs:effectRef idx="0"/>
    <cs:fontRef idx="minor">
      <a:schemeClr val="dk1">
        <a:lumMod val="75000"/>
        <a:lumOff val="2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dk1">
            <a:lumMod val="65000"/>
            <a:lumOff val="35000"/>
          </a:schemeClr>
        </a:solidFill>
      </a:ln>
    </cs:spPr>
  </cs:upBar>
  <cs:valueAxis>
    <cs:lnRef idx="0"/>
    <cs:fillRef idx="0"/>
    <cs:effectRef idx="0"/>
    <cs:fontRef idx="minor">
      <a:schemeClr val="dk1">
        <a:lumMod val="75000"/>
        <a:lumOff val="25000"/>
      </a:schemeClr>
    </cs:fontRef>
    <cs:spPr>
      <a:ln>
        <a:noFill/>
      </a:ln>
    </cs:spPr>
    <cs:defRPr sz="900" kern="1200"/>
  </cs:valueAxis>
  <cs:wall>
    <cs:lnRef idx="0"/>
    <cs:fillRef idx="0"/>
    <cs:effectRef idx="0"/>
    <cs:fontRef idx="minor">
      <a:schemeClr val="dk1"/>
    </cs:fontRef>
  </cs:wall>
</cs:chartStyle>
</file>

<file path=word/charts/style12.xml><?xml version="1.0" encoding="utf-8"?>
<cs:chartStyle xmlns:cs="http://schemas.microsoft.com/office/drawing/2012/chartStyle" xmlns:a="http://schemas.openxmlformats.org/drawingml/2006/main" id="205">
  <cs:axisTitle>
    <cs:lnRef idx="0"/>
    <cs:fillRef idx="0"/>
    <cs:effectRef idx="0"/>
    <cs:fontRef idx="minor">
      <a:schemeClr val="dk1">
        <a:lumMod val="75000"/>
        <a:lumOff val="25000"/>
      </a:schemeClr>
    </cs:fontRef>
    <cs:defRPr sz="900" b="1" kern="1200"/>
  </cs:axisTitle>
  <cs:categoryAxis>
    <cs:lnRef idx="0"/>
    <cs:fillRef idx="0"/>
    <cs:effectRef idx="0"/>
    <cs:fontRef idx="minor">
      <a:schemeClr val="dk1">
        <a:lumMod val="75000"/>
        <a:lumOff val="25000"/>
      </a:schemeClr>
    </cs:fontRef>
    <cs:spPr>
      <a:ln w="19050" cap="flat" cmpd="sng" algn="ctr">
        <a:solidFill>
          <a:schemeClr val="dk1">
            <a:lumMod val="75000"/>
            <a:lumOff val="25000"/>
          </a:schemeClr>
        </a:solidFill>
        <a:round/>
      </a:ln>
    </cs:spPr>
    <cs:defRPr sz="900" kern="1200" cap="all" baseline="0"/>
  </cs:categoryAxis>
  <cs:chartArea>
    <cs:lnRef idx="0"/>
    <cs:fillRef idx="0"/>
    <cs:effectRef idx="0"/>
    <cs:fontRef idx="minor">
      <a:schemeClr val="dk1"/>
    </cs:fontRef>
    <cs:spPr>
      <a:gradFill flip="none" rotWithShape="1">
        <a:gsLst>
          <a:gs pos="0">
            <a:schemeClr val="lt1"/>
          </a:gs>
          <a:gs pos="39000">
            <a:schemeClr val="lt1"/>
          </a:gs>
          <a:gs pos="100000">
            <a:schemeClr val="lt1">
              <a:lumMod val="75000"/>
            </a:schemeClr>
          </a:gs>
        </a:gsLst>
        <a:path path="circle">
          <a:fillToRect l="50000" t="-80000" r="50000" b="180000"/>
        </a:path>
        <a:tileRect/>
      </a:gradFill>
      <a:ln w="9525" cap="flat" cmpd="sng" algn="ctr">
        <a:solidFill>
          <a:schemeClr val="dk1">
            <a:lumMod val="25000"/>
            <a:lumOff val="7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lt1"/>
    </cs:fontRef>
    <cs:defRPr sz="900" b="1" i="0" u="none" strike="noStrike" kern="1200" baseline="0"/>
  </cs:dataLabel>
  <cs:dataLabelCallout>
    <cs:lnRef idx="0"/>
    <cs:fillRef idx="0"/>
    <cs:effectRef idx="0"/>
    <cs:fontRef idx="minor">
      <a:schemeClr val="lt1"/>
    </cs:fontRef>
    <cs:spPr>
      <a:solidFill>
        <a:schemeClr val="dk1">
          <a:lumMod val="65000"/>
          <a:lumOff val="35000"/>
          <a:alpha val="75000"/>
        </a:schemeClr>
      </a:solidFill>
    </cs:spPr>
    <cs:defRPr sz="900" b="1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0">
      <cs:styleClr val="auto"/>
    </cs:fillRef>
    <cs:effectRef idx="0"/>
    <cs:fontRef idx="minor">
      <a:schemeClr val="dk1"/>
    </cs:fontRef>
    <cs:spPr>
      <a:solidFill>
        <a:schemeClr val="phClr">
          <a:alpha val="85000"/>
        </a:schemeClr>
      </a:solidFill>
      <a:ln w="9525" cap="flat" cmpd="sng" algn="ctr">
        <a:solidFill>
          <a:schemeClr val="lt1">
            <a:alpha val="50000"/>
          </a:schemeClr>
        </a:solidFill>
        <a:round/>
      </a:ln>
    </cs:spPr>
  </cs:dataPoint>
  <cs:dataPoint3D>
    <cs:lnRef idx="0"/>
    <cs:fillRef idx="0">
      <cs:styleClr val="auto"/>
    </cs:fillRef>
    <cs:effectRef idx="0"/>
    <cs:fontRef idx="minor">
      <a:schemeClr val="dk1"/>
    </cs:fontRef>
    <cs:spPr>
      <a:solidFill>
        <a:schemeClr val="phClr">
          <a:alpha val="85000"/>
        </a:schemeClr>
      </a:solidFill>
      <a:ln w="9525" cap="flat" cmpd="sng" algn="ctr">
        <a:solidFill>
          <a:schemeClr val="lt1">
            <a:alpha val="50000"/>
          </a:schemeClr>
        </a:solidFill>
        <a:round/>
      </a:ln>
    </cs:spPr>
  </cs:dataPoint3D>
  <cs:dataPointLine>
    <cs:lnRef idx="0">
      <cs:styleClr val="auto"/>
    </cs:lnRef>
    <cs:fillRef idx="0"/>
    <cs:effectRef idx="0"/>
    <cs:fontRef idx="minor">
      <a:schemeClr val="dk1"/>
    </cs:fontRef>
    <cs:spPr>
      <a:ln w="31750" cap="rnd">
        <a:solidFill>
          <a:schemeClr val="phClr">
            <a:alpha val="85000"/>
          </a:schemeClr>
        </a:solidFill>
        <a:round/>
      </a:ln>
    </cs:spPr>
  </cs:dataPointLine>
  <cs:dataPointMarker>
    <cs:lnRef idx="0"/>
    <cs:fillRef idx="0">
      <cs:styleClr val="auto"/>
    </cs:fillRef>
    <cs:effectRef idx="0"/>
    <cs:fontRef idx="minor">
      <a:schemeClr val="dk1"/>
    </cs:fontRef>
    <cs:spPr>
      <a:solidFill>
        <a:schemeClr val="phClr">
          <a:alpha val="85000"/>
        </a:schemeClr>
      </a:solidFill>
    </cs:spPr>
  </cs:dataPointMarker>
  <cs:dataPointMarkerLayout symbol="circle" size="6"/>
  <cs:dataPointWireframe>
    <cs:lnRef idx="0">
      <cs:styleClr val="auto"/>
    </cs:lnRef>
    <cs:fillRef idx="0"/>
    <cs:effectRef idx="0"/>
    <cs:fontRef idx="minor">
      <a:schemeClr val="dk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dk1">
        <a:lumMod val="75000"/>
        <a:lumOff val="25000"/>
      </a:schemeClr>
    </cs:fontRef>
    <cs:spPr>
      <a:ln w="9525">
        <a:solidFill>
          <a:schemeClr val="dk1">
            <a:lumMod val="35000"/>
            <a:lumOff val="65000"/>
          </a:schemeClr>
        </a:solidFill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50000"/>
          <a:lumOff val="50000"/>
        </a:schemeClr>
      </a:solidFill>
      <a:ln w="9525">
        <a:solidFill>
          <a:schemeClr val="dk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dk1"/>
    </cs:fontRef>
    <cs:spPr>
      <a:ln w="9525">
        <a:solidFill>
          <a:schemeClr val="dk1">
            <a:lumMod val="35000"/>
            <a:lumOff val="65000"/>
          </a:schemeClr>
        </a:solidFill>
        <a:prstDash val="dash"/>
      </a:ln>
    </cs:spPr>
  </cs:dropLine>
  <cs:errorBar>
    <cs:lnRef idx="0"/>
    <cs:fillRef idx="0"/>
    <cs:effectRef idx="0"/>
    <cs:fontRef idx="minor">
      <a:schemeClr val="dk1"/>
    </cs:fontRef>
    <cs:spPr>
      <a:ln w="9525">
        <a:solidFill>
          <a:schemeClr val="dk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dk1"/>
    </cs:fontRef>
  </cs:floor>
  <cs:gridlineMajor>
    <cs:lnRef idx="0"/>
    <cs:fillRef idx="0"/>
    <cs:effectRef idx="0"/>
    <cs:fontRef idx="minor">
      <a:schemeClr val="dk1"/>
    </cs:fontRef>
    <cs:spPr>
      <a:ln w="9525" cap="flat" cmpd="sng" algn="ctr">
        <a:gradFill>
          <a:gsLst>
            <a:gs pos="100000">
              <a:schemeClr val="dk1">
                <a:lumMod val="95000"/>
                <a:lumOff val="5000"/>
                <a:alpha val="42000"/>
              </a:schemeClr>
            </a:gs>
            <a:gs pos="0">
              <a:schemeClr val="lt1">
                <a:lumMod val="75000"/>
                <a:alpha val="36000"/>
              </a:schemeClr>
            </a:gs>
          </a:gsLst>
          <a:lin ang="5400000" scaled="0"/>
        </a:gradFill>
        <a:round/>
      </a:ln>
    </cs:spPr>
  </cs:gridlineMajor>
  <cs:gridlineMinor>
    <cs:lnRef idx="0"/>
    <cs:fillRef idx="0"/>
    <cs:effectRef idx="0"/>
    <cs:fontRef idx="minor">
      <a:schemeClr val="dk1"/>
    </cs:fontRef>
    <cs:spPr>
      <a:ln>
        <a:gradFill>
          <a:gsLst>
            <a:gs pos="100000">
              <a:schemeClr val="dk1">
                <a:lumMod val="95000"/>
                <a:lumOff val="5000"/>
                <a:alpha val="42000"/>
              </a:schemeClr>
            </a:gs>
            <a:gs pos="0">
              <a:schemeClr val="lt1">
                <a:lumMod val="75000"/>
                <a:alpha val="36000"/>
              </a:schemeClr>
            </a:gs>
          </a:gsLst>
          <a:lin ang="5400000" scaled="0"/>
        </a:gradFill>
      </a:ln>
    </cs:spPr>
  </cs:gridlineMinor>
  <cs:hiLoLine>
    <cs:lnRef idx="0"/>
    <cs:fillRef idx="0"/>
    <cs:effectRef idx="0"/>
    <cs:fontRef idx="minor">
      <a:schemeClr val="dk1"/>
    </cs:fontRef>
    <cs:spPr>
      <a:ln w="9525">
        <a:solidFill>
          <a:schemeClr val="dk1">
            <a:lumMod val="35000"/>
            <a:lumOff val="65000"/>
          </a:schemeClr>
        </a:solidFill>
        <a:prstDash val="dash"/>
      </a:ln>
    </cs:spPr>
  </cs:hiLoLine>
  <cs:leaderLine>
    <cs:lnRef idx="0"/>
    <cs:fillRef idx="0"/>
    <cs:effectRef idx="0"/>
    <cs:fontRef idx="minor">
      <a:schemeClr val="dk1"/>
    </cs:fontRef>
    <cs:spPr>
      <a:ln w="9525">
        <a:solidFill>
          <a:schemeClr val="dk1">
            <a:lumMod val="50000"/>
            <a:lumOff val="50000"/>
          </a:schemeClr>
        </a:solidFill>
      </a:ln>
    </cs:spPr>
  </cs:leaderLine>
  <cs:legend>
    <cs:lnRef idx="0"/>
    <cs:fillRef idx="0"/>
    <cs:effectRef idx="0"/>
    <cs:fontRef idx="minor">
      <a:schemeClr val="dk1">
        <a:lumMod val="75000"/>
        <a:lumOff val="25000"/>
      </a:schemeClr>
    </cs:fontRef>
    <cs:spPr>
      <a:solidFill>
        <a:schemeClr val="lt1">
          <a:lumMod val="95000"/>
          <a:alpha val="39000"/>
        </a:schemeClr>
      </a:solidFill>
    </cs:spPr>
    <cs:defRPr sz="900" kern="1200"/>
  </cs:legend>
  <cs:plotArea>
    <cs:lnRef idx="0"/>
    <cs:fillRef idx="0"/>
    <cs:effectRef idx="0"/>
    <cs:fontRef idx="minor">
      <a:schemeClr val="dk1"/>
    </cs:fontRef>
  </cs:plotArea>
  <cs:plotArea3D>
    <cs:lnRef idx="0"/>
    <cs:fillRef idx="0"/>
    <cs:effectRef idx="0"/>
    <cs:fontRef idx="minor">
      <a:schemeClr val="dk1"/>
    </cs:fontRef>
  </cs:plotArea3D>
  <cs:seriesAxis>
    <cs:lnRef idx="0"/>
    <cs:fillRef idx="0"/>
    <cs:effectRef idx="0"/>
    <cs:fontRef idx="minor">
      <a:schemeClr val="dk1">
        <a:lumMod val="75000"/>
        <a:lumOff val="25000"/>
      </a:schemeClr>
    </cs:fontRef>
    <cs:spPr>
      <a:ln w="31750" cap="flat" cmpd="sng" algn="ctr">
        <a:solidFill>
          <a:schemeClr val="dk1">
            <a:lumMod val="75000"/>
            <a:lumOff val="25000"/>
          </a:schemeClr>
        </a:solidFill>
        <a:round/>
      </a:ln>
    </cs:spPr>
    <cs:defRPr sz="900" kern="1200"/>
  </cs:seriesAxis>
  <cs:seriesLine>
    <cs:lnRef idx="0"/>
    <cs:fillRef idx="0"/>
    <cs:effectRef idx="0"/>
    <cs:fontRef idx="minor">
      <a:schemeClr val="dk1"/>
    </cs:fontRef>
    <cs:spPr>
      <a:ln w="9525">
        <a:solidFill>
          <a:schemeClr val="dk1">
            <a:lumMod val="50000"/>
            <a:lumOff val="50000"/>
          </a:schemeClr>
        </a:solidFill>
        <a:round/>
      </a:ln>
    </cs:spPr>
  </cs:seriesLine>
  <cs:title>
    <cs:lnRef idx="0"/>
    <cs:fillRef idx="0"/>
    <cs:effectRef idx="0"/>
    <cs:fontRef idx="minor">
      <a:schemeClr val="dk1">
        <a:lumMod val="75000"/>
        <a:lumOff val="25000"/>
      </a:schemeClr>
    </cs:fontRef>
    <cs:defRPr sz="1800" b="1" kern="1200" baseline="0"/>
  </cs:title>
  <cs:trendline>
    <cs:lnRef idx="0">
      <cs:styleClr val="auto"/>
    </cs:lnRef>
    <cs:fillRef idx="0"/>
    <cs:effectRef idx="0"/>
    <cs:fontRef idx="minor">
      <a:schemeClr val="dk1"/>
    </cs:fontRef>
    <cs:spPr>
      <a:ln w="19050" cap="rnd">
        <a:solidFill>
          <a:schemeClr val="phClr"/>
        </a:solidFill>
      </a:ln>
    </cs:spPr>
  </cs:trendline>
  <cs:trendlineLabel>
    <cs:lnRef idx="0"/>
    <cs:fillRef idx="0"/>
    <cs:effectRef idx="0"/>
    <cs:fontRef idx="minor">
      <a:schemeClr val="dk1">
        <a:lumMod val="75000"/>
        <a:lumOff val="2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dk1">
            <a:lumMod val="65000"/>
            <a:lumOff val="35000"/>
          </a:schemeClr>
        </a:solidFill>
      </a:ln>
    </cs:spPr>
  </cs:upBar>
  <cs:valueAxis>
    <cs:lnRef idx="0"/>
    <cs:fillRef idx="0"/>
    <cs:effectRef idx="0"/>
    <cs:fontRef idx="minor">
      <a:schemeClr val="dk1">
        <a:lumMod val="75000"/>
        <a:lumOff val="25000"/>
      </a:schemeClr>
    </cs:fontRef>
    <cs:spPr>
      <a:ln>
        <a:noFill/>
      </a:ln>
    </cs:spPr>
    <cs:defRPr sz="900" kern="1200"/>
  </cs:valueAxis>
  <cs:wall>
    <cs:lnRef idx="0"/>
    <cs:fillRef idx="0"/>
    <cs:effectRef idx="0"/>
    <cs:fontRef idx="minor">
      <a:schemeClr val="dk1"/>
    </cs:fontRef>
  </cs:wall>
</cs:chartStyle>
</file>

<file path=word/charts/style13.xml><?xml version="1.0" encoding="utf-8"?>
<cs:chartStyle xmlns:cs="http://schemas.microsoft.com/office/drawing/2012/chartStyle" xmlns:a="http://schemas.openxmlformats.org/drawingml/2006/main" id="205">
  <cs:axisTitle>
    <cs:lnRef idx="0"/>
    <cs:fillRef idx="0"/>
    <cs:effectRef idx="0"/>
    <cs:fontRef idx="minor">
      <a:schemeClr val="dk1">
        <a:lumMod val="75000"/>
        <a:lumOff val="25000"/>
      </a:schemeClr>
    </cs:fontRef>
    <cs:defRPr sz="900" b="1" kern="1200"/>
  </cs:axisTitle>
  <cs:categoryAxis>
    <cs:lnRef idx="0"/>
    <cs:fillRef idx="0"/>
    <cs:effectRef idx="0"/>
    <cs:fontRef idx="minor">
      <a:schemeClr val="dk1">
        <a:lumMod val="75000"/>
        <a:lumOff val="25000"/>
      </a:schemeClr>
    </cs:fontRef>
    <cs:spPr>
      <a:ln w="19050" cap="flat" cmpd="sng" algn="ctr">
        <a:solidFill>
          <a:schemeClr val="dk1">
            <a:lumMod val="75000"/>
            <a:lumOff val="25000"/>
          </a:schemeClr>
        </a:solidFill>
        <a:round/>
      </a:ln>
    </cs:spPr>
    <cs:defRPr sz="900" kern="1200" cap="all" baseline="0"/>
  </cs:categoryAxis>
  <cs:chartArea>
    <cs:lnRef idx="0"/>
    <cs:fillRef idx="0"/>
    <cs:effectRef idx="0"/>
    <cs:fontRef idx="minor">
      <a:schemeClr val="dk1"/>
    </cs:fontRef>
    <cs:spPr>
      <a:gradFill flip="none" rotWithShape="1">
        <a:gsLst>
          <a:gs pos="0">
            <a:schemeClr val="lt1"/>
          </a:gs>
          <a:gs pos="39000">
            <a:schemeClr val="lt1"/>
          </a:gs>
          <a:gs pos="100000">
            <a:schemeClr val="lt1">
              <a:lumMod val="75000"/>
            </a:schemeClr>
          </a:gs>
        </a:gsLst>
        <a:path path="circle">
          <a:fillToRect l="50000" t="-80000" r="50000" b="180000"/>
        </a:path>
        <a:tileRect/>
      </a:gradFill>
      <a:ln w="9525" cap="flat" cmpd="sng" algn="ctr">
        <a:solidFill>
          <a:schemeClr val="dk1">
            <a:lumMod val="25000"/>
            <a:lumOff val="7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lt1"/>
    </cs:fontRef>
    <cs:defRPr sz="900" b="1" i="0" u="none" strike="noStrike" kern="1200" baseline="0"/>
  </cs:dataLabel>
  <cs:dataLabelCallout>
    <cs:lnRef idx="0"/>
    <cs:fillRef idx="0"/>
    <cs:effectRef idx="0"/>
    <cs:fontRef idx="minor">
      <a:schemeClr val="lt1"/>
    </cs:fontRef>
    <cs:spPr>
      <a:solidFill>
        <a:schemeClr val="dk1">
          <a:lumMod val="65000"/>
          <a:lumOff val="35000"/>
          <a:alpha val="75000"/>
        </a:schemeClr>
      </a:solidFill>
    </cs:spPr>
    <cs:defRPr sz="900" b="1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0">
      <cs:styleClr val="auto"/>
    </cs:fillRef>
    <cs:effectRef idx="0"/>
    <cs:fontRef idx="minor">
      <a:schemeClr val="dk1"/>
    </cs:fontRef>
    <cs:spPr>
      <a:solidFill>
        <a:schemeClr val="phClr">
          <a:alpha val="85000"/>
        </a:schemeClr>
      </a:solidFill>
      <a:ln w="9525" cap="flat" cmpd="sng" algn="ctr">
        <a:solidFill>
          <a:schemeClr val="lt1">
            <a:alpha val="50000"/>
          </a:schemeClr>
        </a:solidFill>
        <a:round/>
      </a:ln>
    </cs:spPr>
  </cs:dataPoint>
  <cs:dataPoint3D>
    <cs:lnRef idx="0"/>
    <cs:fillRef idx="0">
      <cs:styleClr val="auto"/>
    </cs:fillRef>
    <cs:effectRef idx="0"/>
    <cs:fontRef idx="minor">
      <a:schemeClr val="dk1"/>
    </cs:fontRef>
    <cs:spPr>
      <a:solidFill>
        <a:schemeClr val="phClr">
          <a:alpha val="85000"/>
        </a:schemeClr>
      </a:solidFill>
      <a:ln w="9525" cap="flat" cmpd="sng" algn="ctr">
        <a:solidFill>
          <a:schemeClr val="lt1">
            <a:alpha val="50000"/>
          </a:schemeClr>
        </a:solidFill>
        <a:round/>
      </a:ln>
    </cs:spPr>
  </cs:dataPoint3D>
  <cs:dataPointLine>
    <cs:lnRef idx="0">
      <cs:styleClr val="auto"/>
    </cs:lnRef>
    <cs:fillRef idx="0"/>
    <cs:effectRef idx="0"/>
    <cs:fontRef idx="minor">
      <a:schemeClr val="dk1"/>
    </cs:fontRef>
    <cs:spPr>
      <a:ln w="31750" cap="rnd">
        <a:solidFill>
          <a:schemeClr val="phClr">
            <a:alpha val="85000"/>
          </a:schemeClr>
        </a:solidFill>
        <a:round/>
      </a:ln>
    </cs:spPr>
  </cs:dataPointLine>
  <cs:dataPointMarker>
    <cs:lnRef idx="0"/>
    <cs:fillRef idx="0">
      <cs:styleClr val="auto"/>
    </cs:fillRef>
    <cs:effectRef idx="0"/>
    <cs:fontRef idx="minor">
      <a:schemeClr val="dk1"/>
    </cs:fontRef>
    <cs:spPr>
      <a:solidFill>
        <a:schemeClr val="phClr">
          <a:alpha val="85000"/>
        </a:schemeClr>
      </a:solidFill>
    </cs:spPr>
  </cs:dataPointMarker>
  <cs:dataPointMarkerLayout symbol="circle" size="6"/>
  <cs:dataPointWireframe>
    <cs:lnRef idx="0">
      <cs:styleClr val="auto"/>
    </cs:lnRef>
    <cs:fillRef idx="0"/>
    <cs:effectRef idx="0"/>
    <cs:fontRef idx="minor">
      <a:schemeClr val="dk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dk1">
        <a:lumMod val="75000"/>
        <a:lumOff val="25000"/>
      </a:schemeClr>
    </cs:fontRef>
    <cs:spPr>
      <a:ln w="9525">
        <a:solidFill>
          <a:schemeClr val="dk1">
            <a:lumMod val="35000"/>
            <a:lumOff val="65000"/>
          </a:schemeClr>
        </a:solidFill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50000"/>
          <a:lumOff val="50000"/>
        </a:schemeClr>
      </a:solidFill>
      <a:ln w="9525">
        <a:solidFill>
          <a:schemeClr val="dk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dk1"/>
    </cs:fontRef>
    <cs:spPr>
      <a:ln w="9525">
        <a:solidFill>
          <a:schemeClr val="dk1">
            <a:lumMod val="35000"/>
            <a:lumOff val="65000"/>
          </a:schemeClr>
        </a:solidFill>
        <a:prstDash val="dash"/>
      </a:ln>
    </cs:spPr>
  </cs:dropLine>
  <cs:errorBar>
    <cs:lnRef idx="0"/>
    <cs:fillRef idx="0"/>
    <cs:effectRef idx="0"/>
    <cs:fontRef idx="minor">
      <a:schemeClr val="dk1"/>
    </cs:fontRef>
    <cs:spPr>
      <a:ln w="9525">
        <a:solidFill>
          <a:schemeClr val="dk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dk1"/>
    </cs:fontRef>
  </cs:floor>
  <cs:gridlineMajor>
    <cs:lnRef idx="0"/>
    <cs:fillRef idx="0"/>
    <cs:effectRef idx="0"/>
    <cs:fontRef idx="minor">
      <a:schemeClr val="dk1"/>
    </cs:fontRef>
    <cs:spPr>
      <a:ln w="9525" cap="flat" cmpd="sng" algn="ctr">
        <a:gradFill>
          <a:gsLst>
            <a:gs pos="100000">
              <a:schemeClr val="dk1">
                <a:lumMod val="95000"/>
                <a:lumOff val="5000"/>
                <a:alpha val="42000"/>
              </a:schemeClr>
            </a:gs>
            <a:gs pos="0">
              <a:schemeClr val="lt1">
                <a:lumMod val="75000"/>
                <a:alpha val="36000"/>
              </a:schemeClr>
            </a:gs>
          </a:gsLst>
          <a:lin ang="5400000" scaled="0"/>
        </a:gradFill>
        <a:round/>
      </a:ln>
    </cs:spPr>
  </cs:gridlineMajor>
  <cs:gridlineMinor>
    <cs:lnRef idx="0"/>
    <cs:fillRef idx="0"/>
    <cs:effectRef idx="0"/>
    <cs:fontRef idx="minor">
      <a:schemeClr val="dk1"/>
    </cs:fontRef>
    <cs:spPr>
      <a:ln>
        <a:gradFill>
          <a:gsLst>
            <a:gs pos="100000">
              <a:schemeClr val="dk1">
                <a:lumMod val="95000"/>
                <a:lumOff val="5000"/>
                <a:alpha val="42000"/>
              </a:schemeClr>
            </a:gs>
            <a:gs pos="0">
              <a:schemeClr val="lt1">
                <a:lumMod val="75000"/>
                <a:alpha val="36000"/>
              </a:schemeClr>
            </a:gs>
          </a:gsLst>
          <a:lin ang="5400000" scaled="0"/>
        </a:gradFill>
      </a:ln>
    </cs:spPr>
  </cs:gridlineMinor>
  <cs:hiLoLine>
    <cs:lnRef idx="0"/>
    <cs:fillRef idx="0"/>
    <cs:effectRef idx="0"/>
    <cs:fontRef idx="minor">
      <a:schemeClr val="dk1"/>
    </cs:fontRef>
    <cs:spPr>
      <a:ln w="9525">
        <a:solidFill>
          <a:schemeClr val="dk1">
            <a:lumMod val="35000"/>
            <a:lumOff val="65000"/>
          </a:schemeClr>
        </a:solidFill>
        <a:prstDash val="dash"/>
      </a:ln>
    </cs:spPr>
  </cs:hiLoLine>
  <cs:leaderLine>
    <cs:lnRef idx="0"/>
    <cs:fillRef idx="0"/>
    <cs:effectRef idx="0"/>
    <cs:fontRef idx="minor">
      <a:schemeClr val="dk1"/>
    </cs:fontRef>
    <cs:spPr>
      <a:ln w="9525">
        <a:solidFill>
          <a:schemeClr val="dk1">
            <a:lumMod val="50000"/>
            <a:lumOff val="50000"/>
          </a:schemeClr>
        </a:solidFill>
      </a:ln>
    </cs:spPr>
  </cs:leaderLine>
  <cs:legend>
    <cs:lnRef idx="0"/>
    <cs:fillRef idx="0"/>
    <cs:effectRef idx="0"/>
    <cs:fontRef idx="minor">
      <a:schemeClr val="dk1">
        <a:lumMod val="75000"/>
        <a:lumOff val="25000"/>
      </a:schemeClr>
    </cs:fontRef>
    <cs:spPr>
      <a:solidFill>
        <a:schemeClr val="lt1">
          <a:lumMod val="95000"/>
          <a:alpha val="39000"/>
        </a:schemeClr>
      </a:solidFill>
    </cs:spPr>
    <cs:defRPr sz="900" kern="1200"/>
  </cs:legend>
  <cs:plotArea>
    <cs:lnRef idx="0"/>
    <cs:fillRef idx="0"/>
    <cs:effectRef idx="0"/>
    <cs:fontRef idx="minor">
      <a:schemeClr val="dk1"/>
    </cs:fontRef>
  </cs:plotArea>
  <cs:plotArea3D>
    <cs:lnRef idx="0"/>
    <cs:fillRef idx="0"/>
    <cs:effectRef idx="0"/>
    <cs:fontRef idx="minor">
      <a:schemeClr val="dk1"/>
    </cs:fontRef>
  </cs:plotArea3D>
  <cs:seriesAxis>
    <cs:lnRef idx="0"/>
    <cs:fillRef idx="0"/>
    <cs:effectRef idx="0"/>
    <cs:fontRef idx="minor">
      <a:schemeClr val="dk1">
        <a:lumMod val="75000"/>
        <a:lumOff val="25000"/>
      </a:schemeClr>
    </cs:fontRef>
    <cs:spPr>
      <a:ln w="31750" cap="flat" cmpd="sng" algn="ctr">
        <a:solidFill>
          <a:schemeClr val="dk1">
            <a:lumMod val="75000"/>
            <a:lumOff val="25000"/>
          </a:schemeClr>
        </a:solidFill>
        <a:round/>
      </a:ln>
    </cs:spPr>
    <cs:defRPr sz="900" kern="1200"/>
  </cs:seriesAxis>
  <cs:seriesLine>
    <cs:lnRef idx="0"/>
    <cs:fillRef idx="0"/>
    <cs:effectRef idx="0"/>
    <cs:fontRef idx="minor">
      <a:schemeClr val="dk1"/>
    </cs:fontRef>
    <cs:spPr>
      <a:ln w="9525">
        <a:solidFill>
          <a:schemeClr val="dk1">
            <a:lumMod val="50000"/>
            <a:lumOff val="50000"/>
          </a:schemeClr>
        </a:solidFill>
        <a:round/>
      </a:ln>
    </cs:spPr>
  </cs:seriesLine>
  <cs:title>
    <cs:lnRef idx="0"/>
    <cs:fillRef idx="0"/>
    <cs:effectRef idx="0"/>
    <cs:fontRef idx="minor">
      <a:schemeClr val="dk1">
        <a:lumMod val="75000"/>
        <a:lumOff val="25000"/>
      </a:schemeClr>
    </cs:fontRef>
    <cs:defRPr sz="1800" b="1" kern="1200" baseline="0"/>
  </cs:title>
  <cs:trendline>
    <cs:lnRef idx="0">
      <cs:styleClr val="auto"/>
    </cs:lnRef>
    <cs:fillRef idx="0"/>
    <cs:effectRef idx="0"/>
    <cs:fontRef idx="minor">
      <a:schemeClr val="dk1"/>
    </cs:fontRef>
    <cs:spPr>
      <a:ln w="19050" cap="rnd">
        <a:solidFill>
          <a:schemeClr val="phClr"/>
        </a:solidFill>
      </a:ln>
    </cs:spPr>
  </cs:trendline>
  <cs:trendlineLabel>
    <cs:lnRef idx="0"/>
    <cs:fillRef idx="0"/>
    <cs:effectRef idx="0"/>
    <cs:fontRef idx="minor">
      <a:schemeClr val="dk1">
        <a:lumMod val="75000"/>
        <a:lumOff val="2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dk1">
            <a:lumMod val="65000"/>
            <a:lumOff val="35000"/>
          </a:schemeClr>
        </a:solidFill>
      </a:ln>
    </cs:spPr>
  </cs:upBar>
  <cs:valueAxis>
    <cs:lnRef idx="0"/>
    <cs:fillRef idx="0"/>
    <cs:effectRef idx="0"/>
    <cs:fontRef idx="minor">
      <a:schemeClr val="dk1">
        <a:lumMod val="75000"/>
        <a:lumOff val="25000"/>
      </a:schemeClr>
    </cs:fontRef>
    <cs:spPr>
      <a:ln>
        <a:noFill/>
      </a:ln>
    </cs:spPr>
    <cs:defRPr sz="900" kern="1200"/>
  </cs:valueAxis>
  <cs:wall>
    <cs:lnRef idx="0"/>
    <cs:fillRef idx="0"/>
    <cs:effectRef idx="0"/>
    <cs:fontRef idx="minor">
      <a:schemeClr val="dk1"/>
    </cs:fontRef>
  </cs:wall>
</cs:chartStyle>
</file>

<file path=word/charts/style14.xml><?xml version="1.0" encoding="utf-8"?>
<cs:chartStyle xmlns:cs="http://schemas.microsoft.com/office/drawing/2012/chartStyle" xmlns:a="http://schemas.openxmlformats.org/drawingml/2006/main" id="205">
  <cs:axisTitle>
    <cs:lnRef idx="0"/>
    <cs:fillRef idx="0"/>
    <cs:effectRef idx="0"/>
    <cs:fontRef idx="minor">
      <a:schemeClr val="dk1">
        <a:lumMod val="75000"/>
        <a:lumOff val="25000"/>
      </a:schemeClr>
    </cs:fontRef>
    <cs:defRPr sz="900" b="1" kern="1200"/>
  </cs:axisTitle>
  <cs:categoryAxis>
    <cs:lnRef idx="0"/>
    <cs:fillRef idx="0"/>
    <cs:effectRef idx="0"/>
    <cs:fontRef idx="minor">
      <a:schemeClr val="dk1">
        <a:lumMod val="75000"/>
        <a:lumOff val="25000"/>
      </a:schemeClr>
    </cs:fontRef>
    <cs:spPr>
      <a:ln w="19050" cap="flat" cmpd="sng" algn="ctr">
        <a:solidFill>
          <a:schemeClr val="dk1">
            <a:lumMod val="75000"/>
            <a:lumOff val="25000"/>
          </a:schemeClr>
        </a:solidFill>
        <a:round/>
      </a:ln>
    </cs:spPr>
    <cs:defRPr sz="900" kern="1200" cap="all" baseline="0"/>
  </cs:categoryAxis>
  <cs:chartArea>
    <cs:lnRef idx="0"/>
    <cs:fillRef idx="0"/>
    <cs:effectRef idx="0"/>
    <cs:fontRef idx="minor">
      <a:schemeClr val="dk1"/>
    </cs:fontRef>
    <cs:spPr>
      <a:gradFill flip="none" rotWithShape="1">
        <a:gsLst>
          <a:gs pos="0">
            <a:schemeClr val="lt1"/>
          </a:gs>
          <a:gs pos="39000">
            <a:schemeClr val="lt1"/>
          </a:gs>
          <a:gs pos="100000">
            <a:schemeClr val="lt1">
              <a:lumMod val="75000"/>
            </a:schemeClr>
          </a:gs>
        </a:gsLst>
        <a:path path="circle">
          <a:fillToRect l="50000" t="-80000" r="50000" b="180000"/>
        </a:path>
        <a:tileRect/>
      </a:gradFill>
      <a:ln w="9525" cap="flat" cmpd="sng" algn="ctr">
        <a:solidFill>
          <a:schemeClr val="dk1">
            <a:lumMod val="25000"/>
            <a:lumOff val="7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lt1"/>
    </cs:fontRef>
    <cs:defRPr sz="900" b="1" i="0" u="none" strike="noStrike" kern="1200" baseline="0"/>
  </cs:dataLabel>
  <cs:dataLabelCallout>
    <cs:lnRef idx="0"/>
    <cs:fillRef idx="0"/>
    <cs:effectRef idx="0"/>
    <cs:fontRef idx="minor">
      <a:schemeClr val="lt1"/>
    </cs:fontRef>
    <cs:spPr>
      <a:solidFill>
        <a:schemeClr val="dk1">
          <a:lumMod val="65000"/>
          <a:lumOff val="35000"/>
          <a:alpha val="75000"/>
        </a:schemeClr>
      </a:solidFill>
    </cs:spPr>
    <cs:defRPr sz="900" b="1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0">
      <cs:styleClr val="auto"/>
    </cs:fillRef>
    <cs:effectRef idx="0"/>
    <cs:fontRef idx="minor">
      <a:schemeClr val="dk1"/>
    </cs:fontRef>
    <cs:spPr>
      <a:solidFill>
        <a:schemeClr val="phClr">
          <a:alpha val="85000"/>
        </a:schemeClr>
      </a:solidFill>
      <a:ln w="9525" cap="flat" cmpd="sng" algn="ctr">
        <a:solidFill>
          <a:schemeClr val="lt1">
            <a:alpha val="50000"/>
          </a:schemeClr>
        </a:solidFill>
        <a:round/>
      </a:ln>
    </cs:spPr>
  </cs:dataPoint>
  <cs:dataPoint3D>
    <cs:lnRef idx="0"/>
    <cs:fillRef idx="0">
      <cs:styleClr val="auto"/>
    </cs:fillRef>
    <cs:effectRef idx="0"/>
    <cs:fontRef idx="minor">
      <a:schemeClr val="dk1"/>
    </cs:fontRef>
    <cs:spPr>
      <a:solidFill>
        <a:schemeClr val="phClr">
          <a:alpha val="85000"/>
        </a:schemeClr>
      </a:solidFill>
      <a:ln w="9525" cap="flat" cmpd="sng" algn="ctr">
        <a:solidFill>
          <a:schemeClr val="lt1">
            <a:alpha val="50000"/>
          </a:schemeClr>
        </a:solidFill>
        <a:round/>
      </a:ln>
    </cs:spPr>
  </cs:dataPoint3D>
  <cs:dataPointLine>
    <cs:lnRef idx="0">
      <cs:styleClr val="auto"/>
    </cs:lnRef>
    <cs:fillRef idx="0"/>
    <cs:effectRef idx="0"/>
    <cs:fontRef idx="minor">
      <a:schemeClr val="dk1"/>
    </cs:fontRef>
    <cs:spPr>
      <a:ln w="31750" cap="rnd">
        <a:solidFill>
          <a:schemeClr val="phClr">
            <a:alpha val="85000"/>
          </a:schemeClr>
        </a:solidFill>
        <a:round/>
      </a:ln>
    </cs:spPr>
  </cs:dataPointLine>
  <cs:dataPointMarker>
    <cs:lnRef idx="0"/>
    <cs:fillRef idx="0">
      <cs:styleClr val="auto"/>
    </cs:fillRef>
    <cs:effectRef idx="0"/>
    <cs:fontRef idx="minor">
      <a:schemeClr val="dk1"/>
    </cs:fontRef>
    <cs:spPr>
      <a:solidFill>
        <a:schemeClr val="phClr">
          <a:alpha val="85000"/>
        </a:schemeClr>
      </a:solidFill>
    </cs:spPr>
  </cs:dataPointMarker>
  <cs:dataPointMarkerLayout symbol="circle" size="6"/>
  <cs:dataPointWireframe>
    <cs:lnRef idx="0">
      <cs:styleClr val="auto"/>
    </cs:lnRef>
    <cs:fillRef idx="0"/>
    <cs:effectRef idx="0"/>
    <cs:fontRef idx="minor">
      <a:schemeClr val="dk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dk1">
        <a:lumMod val="75000"/>
        <a:lumOff val="25000"/>
      </a:schemeClr>
    </cs:fontRef>
    <cs:spPr>
      <a:ln w="9525">
        <a:solidFill>
          <a:schemeClr val="dk1">
            <a:lumMod val="35000"/>
            <a:lumOff val="65000"/>
          </a:schemeClr>
        </a:solidFill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50000"/>
          <a:lumOff val="50000"/>
        </a:schemeClr>
      </a:solidFill>
      <a:ln w="9525">
        <a:solidFill>
          <a:schemeClr val="dk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dk1"/>
    </cs:fontRef>
    <cs:spPr>
      <a:ln w="9525">
        <a:solidFill>
          <a:schemeClr val="dk1">
            <a:lumMod val="35000"/>
            <a:lumOff val="65000"/>
          </a:schemeClr>
        </a:solidFill>
        <a:prstDash val="dash"/>
      </a:ln>
    </cs:spPr>
  </cs:dropLine>
  <cs:errorBar>
    <cs:lnRef idx="0"/>
    <cs:fillRef idx="0"/>
    <cs:effectRef idx="0"/>
    <cs:fontRef idx="minor">
      <a:schemeClr val="dk1"/>
    </cs:fontRef>
    <cs:spPr>
      <a:ln w="9525">
        <a:solidFill>
          <a:schemeClr val="dk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dk1"/>
    </cs:fontRef>
  </cs:floor>
  <cs:gridlineMajor>
    <cs:lnRef idx="0"/>
    <cs:fillRef idx="0"/>
    <cs:effectRef idx="0"/>
    <cs:fontRef idx="minor">
      <a:schemeClr val="dk1"/>
    </cs:fontRef>
    <cs:spPr>
      <a:ln w="9525" cap="flat" cmpd="sng" algn="ctr">
        <a:gradFill>
          <a:gsLst>
            <a:gs pos="100000">
              <a:schemeClr val="dk1">
                <a:lumMod val="95000"/>
                <a:lumOff val="5000"/>
                <a:alpha val="42000"/>
              </a:schemeClr>
            </a:gs>
            <a:gs pos="0">
              <a:schemeClr val="lt1">
                <a:lumMod val="75000"/>
                <a:alpha val="36000"/>
              </a:schemeClr>
            </a:gs>
          </a:gsLst>
          <a:lin ang="5400000" scaled="0"/>
        </a:gradFill>
        <a:round/>
      </a:ln>
    </cs:spPr>
  </cs:gridlineMajor>
  <cs:gridlineMinor>
    <cs:lnRef idx="0"/>
    <cs:fillRef idx="0"/>
    <cs:effectRef idx="0"/>
    <cs:fontRef idx="minor">
      <a:schemeClr val="dk1"/>
    </cs:fontRef>
    <cs:spPr>
      <a:ln>
        <a:gradFill>
          <a:gsLst>
            <a:gs pos="100000">
              <a:schemeClr val="dk1">
                <a:lumMod val="95000"/>
                <a:lumOff val="5000"/>
                <a:alpha val="42000"/>
              </a:schemeClr>
            </a:gs>
            <a:gs pos="0">
              <a:schemeClr val="lt1">
                <a:lumMod val="75000"/>
                <a:alpha val="36000"/>
              </a:schemeClr>
            </a:gs>
          </a:gsLst>
          <a:lin ang="5400000" scaled="0"/>
        </a:gradFill>
      </a:ln>
    </cs:spPr>
  </cs:gridlineMinor>
  <cs:hiLoLine>
    <cs:lnRef idx="0"/>
    <cs:fillRef idx="0"/>
    <cs:effectRef idx="0"/>
    <cs:fontRef idx="minor">
      <a:schemeClr val="dk1"/>
    </cs:fontRef>
    <cs:spPr>
      <a:ln w="9525">
        <a:solidFill>
          <a:schemeClr val="dk1">
            <a:lumMod val="35000"/>
            <a:lumOff val="65000"/>
          </a:schemeClr>
        </a:solidFill>
        <a:prstDash val="dash"/>
      </a:ln>
    </cs:spPr>
  </cs:hiLoLine>
  <cs:leaderLine>
    <cs:lnRef idx="0"/>
    <cs:fillRef idx="0"/>
    <cs:effectRef idx="0"/>
    <cs:fontRef idx="minor">
      <a:schemeClr val="dk1"/>
    </cs:fontRef>
    <cs:spPr>
      <a:ln w="9525">
        <a:solidFill>
          <a:schemeClr val="dk1">
            <a:lumMod val="50000"/>
            <a:lumOff val="50000"/>
          </a:schemeClr>
        </a:solidFill>
      </a:ln>
    </cs:spPr>
  </cs:leaderLine>
  <cs:legend>
    <cs:lnRef idx="0"/>
    <cs:fillRef idx="0"/>
    <cs:effectRef idx="0"/>
    <cs:fontRef idx="minor">
      <a:schemeClr val="dk1">
        <a:lumMod val="75000"/>
        <a:lumOff val="25000"/>
      </a:schemeClr>
    </cs:fontRef>
    <cs:spPr>
      <a:solidFill>
        <a:schemeClr val="lt1">
          <a:lumMod val="95000"/>
          <a:alpha val="39000"/>
        </a:schemeClr>
      </a:solidFill>
    </cs:spPr>
    <cs:defRPr sz="900" kern="1200"/>
  </cs:legend>
  <cs:plotArea>
    <cs:lnRef idx="0"/>
    <cs:fillRef idx="0"/>
    <cs:effectRef idx="0"/>
    <cs:fontRef idx="minor">
      <a:schemeClr val="dk1"/>
    </cs:fontRef>
  </cs:plotArea>
  <cs:plotArea3D>
    <cs:lnRef idx="0"/>
    <cs:fillRef idx="0"/>
    <cs:effectRef idx="0"/>
    <cs:fontRef idx="minor">
      <a:schemeClr val="dk1"/>
    </cs:fontRef>
  </cs:plotArea3D>
  <cs:seriesAxis>
    <cs:lnRef idx="0"/>
    <cs:fillRef idx="0"/>
    <cs:effectRef idx="0"/>
    <cs:fontRef idx="minor">
      <a:schemeClr val="dk1">
        <a:lumMod val="75000"/>
        <a:lumOff val="25000"/>
      </a:schemeClr>
    </cs:fontRef>
    <cs:spPr>
      <a:ln w="31750" cap="flat" cmpd="sng" algn="ctr">
        <a:solidFill>
          <a:schemeClr val="dk1">
            <a:lumMod val="75000"/>
            <a:lumOff val="25000"/>
          </a:schemeClr>
        </a:solidFill>
        <a:round/>
      </a:ln>
    </cs:spPr>
    <cs:defRPr sz="900" kern="1200"/>
  </cs:seriesAxis>
  <cs:seriesLine>
    <cs:lnRef idx="0"/>
    <cs:fillRef idx="0"/>
    <cs:effectRef idx="0"/>
    <cs:fontRef idx="minor">
      <a:schemeClr val="dk1"/>
    </cs:fontRef>
    <cs:spPr>
      <a:ln w="9525">
        <a:solidFill>
          <a:schemeClr val="dk1">
            <a:lumMod val="50000"/>
            <a:lumOff val="50000"/>
          </a:schemeClr>
        </a:solidFill>
        <a:round/>
      </a:ln>
    </cs:spPr>
  </cs:seriesLine>
  <cs:title>
    <cs:lnRef idx="0"/>
    <cs:fillRef idx="0"/>
    <cs:effectRef idx="0"/>
    <cs:fontRef idx="minor">
      <a:schemeClr val="dk1">
        <a:lumMod val="75000"/>
        <a:lumOff val="25000"/>
      </a:schemeClr>
    </cs:fontRef>
    <cs:defRPr sz="1800" b="1" kern="1200" baseline="0"/>
  </cs:title>
  <cs:trendline>
    <cs:lnRef idx="0">
      <cs:styleClr val="auto"/>
    </cs:lnRef>
    <cs:fillRef idx="0"/>
    <cs:effectRef idx="0"/>
    <cs:fontRef idx="minor">
      <a:schemeClr val="dk1"/>
    </cs:fontRef>
    <cs:spPr>
      <a:ln w="19050" cap="rnd">
        <a:solidFill>
          <a:schemeClr val="phClr"/>
        </a:solidFill>
      </a:ln>
    </cs:spPr>
  </cs:trendline>
  <cs:trendlineLabel>
    <cs:lnRef idx="0"/>
    <cs:fillRef idx="0"/>
    <cs:effectRef idx="0"/>
    <cs:fontRef idx="minor">
      <a:schemeClr val="dk1">
        <a:lumMod val="75000"/>
        <a:lumOff val="2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dk1">
            <a:lumMod val="65000"/>
            <a:lumOff val="35000"/>
          </a:schemeClr>
        </a:solidFill>
      </a:ln>
    </cs:spPr>
  </cs:upBar>
  <cs:valueAxis>
    <cs:lnRef idx="0"/>
    <cs:fillRef idx="0"/>
    <cs:effectRef idx="0"/>
    <cs:fontRef idx="minor">
      <a:schemeClr val="dk1">
        <a:lumMod val="75000"/>
        <a:lumOff val="25000"/>
      </a:schemeClr>
    </cs:fontRef>
    <cs:spPr>
      <a:ln>
        <a:noFill/>
      </a:ln>
    </cs:spPr>
    <cs:defRPr sz="900" kern="1200"/>
  </cs:valueAxis>
  <cs:wall>
    <cs:lnRef idx="0"/>
    <cs:fillRef idx="0"/>
    <cs:effectRef idx="0"/>
    <cs:fontRef idx="minor">
      <a:schemeClr val="dk1"/>
    </cs:fontRef>
  </cs:wall>
</cs:chartStyle>
</file>

<file path=word/charts/style15.xml><?xml version="1.0" encoding="utf-8"?>
<cs:chartStyle xmlns:cs="http://schemas.microsoft.com/office/drawing/2012/chartStyle" xmlns:a="http://schemas.openxmlformats.org/drawingml/2006/main" id="205">
  <cs:axisTitle>
    <cs:lnRef idx="0"/>
    <cs:fillRef idx="0"/>
    <cs:effectRef idx="0"/>
    <cs:fontRef idx="minor">
      <a:schemeClr val="dk1">
        <a:lumMod val="75000"/>
        <a:lumOff val="25000"/>
      </a:schemeClr>
    </cs:fontRef>
    <cs:defRPr sz="900" b="1" kern="1200"/>
  </cs:axisTitle>
  <cs:categoryAxis>
    <cs:lnRef idx="0"/>
    <cs:fillRef idx="0"/>
    <cs:effectRef idx="0"/>
    <cs:fontRef idx="minor">
      <a:schemeClr val="dk1">
        <a:lumMod val="75000"/>
        <a:lumOff val="25000"/>
      </a:schemeClr>
    </cs:fontRef>
    <cs:spPr>
      <a:ln w="19050" cap="flat" cmpd="sng" algn="ctr">
        <a:solidFill>
          <a:schemeClr val="dk1">
            <a:lumMod val="75000"/>
            <a:lumOff val="25000"/>
          </a:schemeClr>
        </a:solidFill>
        <a:round/>
      </a:ln>
    </cs:spPr>
    <cs:defRPr sz="900" kern="1200" cap="all" baseline="0"/>
  </cs:categoryAxis>
  <cs:chartArea>
    <cs:lnRef idx="0"/>
    <cs:fillRef idx="0"/>
    <cs:effectRef idx="0"/>
    <cs:fontRef idx="minor">
      <a:schemeClr val="dk1"/>
    </cs:fontRef>
    <cs:spPr>
      <a:gradFill flip="none" rotWithShape="1">
        <a:gsLst>
          <a:gs pos="0">
            <a:schemeClr val="lt1"/>
          </a:gs>
          <a:gs pos="39000">
            <a:schemeClr val="lt1"/>
          </a:gs>
          <a:gs pos="100000">
            <a:schemeClr val="lt1">
              <a:lumMod val="75000"/>
            </a:schemeClr>
          </a:gs>
        </a:gsLst>
        <a:path path="circle">
          <a:fillToRect l="50000" t="-80000" r="50000" b="180000"/>
        </a:path>
        <a:tileRect/>
      </a:gradFill>
      <a:ln w="9525" cap="flat" cmpd="sng" algn="ctr">
        <a:solidFill>
          <a:schemeClr val="dk1">
            <a:lumMod val="25000"/>
            <a:lumOff val="7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lt1"/>
    </cs:fontRef>
    <cs:defRPr sz="900" b="1" i="0" u="none" strike="noStrike" kern="1200" baseline="0"/>
  </cs:dataLabel>
  <cs:dataLabelCallout>
    <cs:lnRef idx="0"/>
    <cs:fillRef idx="0"/>
    <cs:effectRef idx="0"/>
    <cs:fontRef idx="minor">
      <a:schemeClr val="lt1"/>
    </cs:fontRef>
    <cs:spPr>
      <a:solidFill>
        <a:schemeClr val="dk1">
          <a:lumMod val="65000"/>
          <a:lumOff val="35000"/>
          <a:alpha val="75000"/>
        </a:schemeClr>
      </a:solidFill>
    </cs:spPr>
    <cs:defRPr sz="900" b="1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0">
      <cs:styleClr val="auto"/>
    </cs:fillRef>
    <cs:effectRef idx="0"/>
    <cs:fontRef idx="minor">
      <a:schemeClr val="dk1"/>
    </cs:fontRef>
    <cs:spPr>
      <a:solidFill>
        <a:schemeClr val="phClr">
          <a:alpha val="85000"/>
        </a:schemeClr>
      </a:solidFill>
      <a:ln w="9525" cap="flat" cmpd="sng" algn="ctr">
        <a:solidFill>
          <a:schemeClr val="lt1">
            <a:alpha val="50000"/>
          </a:schemeClr>
        </a:solidFill>
        <a:round/>
      </a:ln>
    </cs:spPr>
  </cs:dataPoint>
  <cs:dataPoint3D>
    <cs:lnRef idx="0"/>
    <cs:fillRef idx="0">
      <cs:styleClr val="auto"/>
    </cs:fillRef>
    <cs:effectRef idx="0"/>
    <cs:fontRef idx="minor">
      <a:schemeClr val="dk1"/>
    </cs:fontRef>
    <cs:spPr>
      <a:solidFill>
        <a:schemeClr val="phClr">
          <a:alpha val="85000"/>
        </a:schemeClr>
      </a:solidFill>
      <a:ln w="9525" cap="flat" cmpd="sng" algn="ctr">
        <a:solidFill>
          <a:schemeClr val="lt1">
            <a:alpha val="50000"/>
          </a:schemeClr>
        </a:solidFill>
        <a:round/>
      </a:ln>
    </cs:spPr>
  </cs:dataPoint3D>
  <cs:dataPointLine>
    <cs:lnRef idx="0">
      <cs:styleClr val="auto"/>
    </cs:lnRef>
    <cs:fillRef idx="0"/>
    <cs:effectRef idx="0"/>
    <cs:fontRef idx="minor">
      <a:schemeClr val="dk1"/>
    </cs:fontRef>
    <cs:spPr>
      <a:ln w="31750" cap="rnd">
        <a:solidFill>
          <a:schemeClr val="phClr">
            <a:alpha val="85000"/>
          </a:schemeClr>
        </a:solidFill>
        <a:round/>
      </a:ln>
    </cs:spPr>
  </cs:dataPointLine>
  <cs:dataPointMarker>
    <cs:lnRef idx="0"/>
    <cs:fillRef idx="0">
      <cs:styleClr val="auto"/>
    </cs:fillRef>
    <cs:effectRef idx="0"/>
    <cs:fontRef idx="minor">
      <a:schemeClr val="dk1"/>
    </cs:fontRef>
    <cs:spPr>
      <a:solidFill>
        <a:schemeClr val="phClr">
          <a:alpha val="85000"/>
        </a:schemeClr>
      </a:solidFill>
    </cs:spPr>
  </cs:dataPointMarker>
  <cs:dataPointMarkerLayout symbol="circle" size="6"/>
  <cs:dataPointWireframe>
    <cs:lnRef idx="0">
      <cs:styleClr val="auto"/>
    </cs:lnRef>
    <cs:fillRef idx="0"/>
    <cs:effectRef idx="0"/>
    <cs:fontRef idx="minor">
      <a:schemeClr val="dk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dk1">
        <a:lumMod val="75000"/>
        <a:lumOff val="25000"/>
      </a:schemeClr>
    </cs:fontRef>
    <cs:spPr>
      <a:ln w="9525">
        <a:solidFill>
          <a:schemeClr val="dk1">
            <a:lumMod val="35000"/>
            <a:lumOff val="65000"/>
          </a:schemeClr>
        </a:solidFill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50000"/>
          <a:lumOff val="50000"/>
        </a:schemeClr>
      </a:solidFill>
      <a:ln w="9525">
        <a:solidFill>
          <a:schemeClr val="dk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dk1"/>
    </cs:fontRef>
    <cs:spPr>
      <a:ln w="9525">
        <a:solidFill>
          <a:schemeClr val="dk1">
            <a:lumMod val="35000"/>
            <a:lumOff val="65000"/>
          </a:schemeClr>
        </a:solidFill>
        <a:prstDash val="dash"/>
      </a:ln>
    </cs:spPr>
  </cs:dropLine>
  <cs:errorBar>
    <cs:lnRef idx="0"/>
    <cs:fillRef idx="0"/>
    <cs:effectRef idx="0"/>
    <cs:fontRef idx="minor">
      <a:schemeClr val="dk1"/>
    </cs:fontRef>
    <cs:spPr>
      <a:ln w="9525">
        <a:solidFill>
          <a:schemeClr val="dk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dk1"/>
    </cs:fontRef>
  </cs:floor>
  <cs:gridlineMajor>
    <cs:lnRef idx="0"/>
    <cs:fillRef idx="0"/>
    <cs:effectRef idx="0"/>
    <cs:fontRef idx="minor">
      <a:schemeClr val="dk1"/>
    </cs:fontRef>
    <cs:spPr>
      <a:ln w="9525" cap="flat" cmpd="sng" algn="ctr">
        <a:gradFill>
          <a:gsLst>
            <a:gs pos="100000">
              <a:schemeClr val="dk1">
                <a:lumMod val="95000"/>
                <a:lumOff val="5000"/>
                <a:alpha val="42000"/>
              </a:schemeClr>
            </a:gs>
            <a:gs pos="0">
              <a:schemeClr val="lt1">
                <a:lumMod val="75000"/>
                <a:alpha val="36000"/>
              </a:schemeClr>
            </a:gs>
          </a:gsLst>
          <a:lin ang="5400000" scaled="0"/>
        </a:gradFill>
        <a:round/>
      </a:ln>
    </cs:spPr>
  </cs:gridlineMajor>
  <cs:gridlineMinor>
    <cs:lnRef idx="0"/>
    <cs:fillRef idx="0"/>
    <cs:effectRef idx="0"/>
    <cs:fontRef idx="minor">
      <a:schemeClr val="dk1"/>
    </cs:fontRef>
    <cs:spPr>
      <a:ln>
        <a:gradFill>
          <a:gsLst>
            <a:gs pos="100000">
              <a:schemeClr val="dk1">
                <a:lumMod val="95000"/>
                <a:lumOff val="5000"/>
                <a:alpha val="42000"/>
              </a:schemeClr>
            </a:gs>
            <a:gs pos="0">
              <a:schemeClr val="lt1">
                <a:lumMod val="75000"/>
                <a:alpha val="36000"/>
              </a:schemeClr>
            </a:gs>
          </a:gsLst>
          <a:lin ang="5400000" scaled="0"/>
        </a:gradFill>
      </a:ln>
    </cs:spPr>
  </cs:gridlineMinor>
  <cs:hiLoLine>
    <cs:lnRef idx="0"/>
    <cs:fillRef idx="0"/>
    <cs:effectRef idx="0"/>
    <cs:fontRef idx="minor">
      <a:schemeClr val="dk1"/>
    </cs:fontRef>
    <cs:spPr>
      <a:ln w="9525">
        <a:solidFill>
          <a:schemeClr val="dk1">
            <a:lumMod val="35000"/>
            <a:lumOff val="65000"/>
          </a:schemeClr>
        </a:solidFill>
        <a:prstDash val="dash"/>
      </a:ln>
    </cs:spPr>
  </cs:hiLoLine>
  <cs:leaderLine>
    <cs:lnRef idx="0"/>
    <cs:fillRef idx="0"/>
    <cs:effectRef idx="0"/>
    <cs:fontRef idx="minor">
      <a:schemeClr val="dk1"/>
    </cs:fontRef>
    <cs:spPr>
      <a:ln w="9525">
        <a:solidFill>
          <a:schemeClr val="dk1">
            <a:lumMod val="50000"/>
            <a:lumOff val="50000"/>
          </a:schemeClr>
        </a:solidFill>
      </a:ln>
    </cs:spPr>
  </cs:leaderLine>
  <cs:legend>
    <cs:lnRef idx="0"/>
    <cs:fillRef idx="0"/>
    <cs:effectRef idx="0"/>
    <cs:fontRef idx="minor">
      <a:schemeClr val="dk1">
        <a:lumMod val="75000"/>
        <a:lumOff val="25000"/>
      </a:schemeClr>
    </cs:fontRef>
    <cs:spPr>
      <a:solidFill>
        <a:schemeClr val="lt1">
          <a:lumMod val="95000"/>
          <a:alpha val="39000"/>
        </a:schemeClr>
      </a:solidFill>
    </cs:spPr>
    <cs:defRPr sz="900" kern="1200"/>
  </cs:legend>
  <cs:plotArea>
    <cs:lnRef idx="0"/>
    <cs:fillRef idx="0"/>
    <cs:effectRef idx="0"/>
    <cs:fontRef idx="minor">
      <a:schemeClr val="dk1"/>
    </cs:fontRef>
  </cs:plotArea>
  <cs:plotArea3D>
    <cs:lnRef idx="0"/>
    <cs:fillRef idx="0"/>
    <cs:effectRef idx="0"/>
    <cs:fontRef idx="minor">
      <a:schemeClr val="dk1"/>
    </cs:fontRef>
  </cs:plotArea3D>
  <cs:seriesAxis>
    <cs:lnRef idx="0"/>
    <cs:fillRef idx="0"/>
    <cs:effectRef idx="0"/>
    <cs:fontRef idx="minor">
      <a:schemeClr val="dk1">
        <a:lumMod val="75000"/>
        <a:lumOff val="25000"/>
      </a:schemeClr>
    </cs:fontRef>
    <cs:spPr>
      <a:ln w="31750" cap="flat" cmpd="sng" algn="ctr">
        <a:solidFill>
          <a:schemeClr val="dk1">
            <a:lumMod val="75000"/>
            <a:lumOff val="25000"/>
          </a:schemeClr>
        </a:solidFill>
        <a:round/>
      </a:ln>
    </cs:spPr>
    <cs:defRPr sz="900" kern="1200"/>
  </cs:seriesAxis>
  <cs:seriesLine>
    <cs:lnRef idx="0"/>
    <cs:fillRef idx="0"/>
    <cs:effectRef idx="0"/>
    <cs:fontRef idx="minor">
      <a:schemeClr val="dk1"/>
    </cs:fontRef>
    <cs:spPr>
      <a:ln w="9525">
        <a:solidFill>
          <a:schemeClr val="dk1">
            <a:lumMod val="50000"/>
            <a:lumOff val="50000"/>
          </a:schemeClr>
        </a:solidFill>
        <a:round/>
      </a:ln>
    </cs:spPr>
  </cs:seriesLine>
  <cs:title>
    <cs:lnRef idx="0"/>
    <cs:fillRef idx="0"/>
    <cs:effectRef idx="0"/>
    <cs:fontRef idx="minor">
      <a:schemeClr val="dk1">
        <a:lumMod val="75000"/>
        <a:lumOff val="25000"/>
      </a:schemeClr>
    </cs:fontRef>
    <cs:defRPr sz="1800" b="1" kern="1200" baseline="0"/>
  </cs:title>
  <cs:trendline>
    <cs:lnRef idx="0">
      <cs:styleClr val="auto"/>
    </cs:lnRef>
    <cs:fillRef idx="0"/>
    <cs:effectRef idx="0"/>
    <cs:fontRef idx="minor">
      <a:schemeClr val="dk1"/>
    </cs:fontRef>
    <cs:spPr>
      <a:ln w="19050" cap="rnd">
        <a:solidFill>
          <a:schemeClr val="phClr"/>
        </a:solidFill>
      </a:ln>
    </cs:spPr>
  </cs:trendline>
  <cs:trendlineLabel>
    <cs:lnRef idx="0"/>
    <cs:fillRef idx="0"/>
    <cs:effectRef idx="0"/>
    <cs:fontRef idx="minor">
      <a:schemeClr val="dk1">
        <a:lumMod val="75000"/>
        <a:lumOff val="2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dk1">
            <a:lumMod val="65000"/>
            <a:lumOff val="35000"/>
          </a:schemeClr>
        </a:solidFill>
      </a:ln>
    </cs:spPr>
  </cs:upBar>
  <cs:valueAxis>
    <cs:lnRef idx="0"/>
    <cs:fillRef idx="0"/>
    <cs:effectRef idx="0"/>
    <cs:fontRef idx="minor">
      <a:schemeClr val="dk1">
        <a:lumMod val="75000"/>
        <a:lumOff val="25000"/>
      </a:schemeClr>
    </cs:fontRef>
    <cs:spPr>
      <a:ln>
        <a:noFill/>
      </a:ln>
    </cs:spPr>
    <cs:defRPr sz="900" kern="1200"/>
  </cs:valueAxis>
  <cs:wall>
    <cs:lnRef idx="0"/>
    <cs:fillRef idx="0"/>
    <cs:effectRef idx="0"/>
    <cs:fontRef idx="minor">
      <a:schemeClr val="dk1"/>
    </cs:fontRef>
  </cs:wall>
</cs:chartStyle>
</file>

<file path=word/charts/style16.xml><?xml version="1.0" encoding="utf-8"?>
<cs:chartStyle xmlns:cs="http://schemas.microsoft.com/office/drawing/2012/chartStyle" xmlns:a="http://schemas.openxmlformats.org/drawingml/2006/main" id="205">
  <cs:axisTitle>
    <cs:lnRef idx="0"/>
    <cs:fillRef idx="0"/>
    <cs:effectRef idx="0"/>
    <cs:fontRef idx="minor">
      <a:schemeClr val="dk1">
        <a:lumMod val="75000"/>
        <a:lumOff val="25000"/>
      </a:schemeClr>
    </cs:fontRef>
    <cs:defRPr sz="900" b="1" kern="1200"/>
  </cs:axisTitle>
  <cs:categoryAxis>
    <cs:lnRef idx="0"/>
    <cs:fillRef idx="0"/>
    <cs:effectRef idx="0"/>
    <cs:fontRef idx="minor">
      <a:schemeClr val="dk1">
        <a:lumMod val="75000"/>
        <a:lumOff val="25000"/>
      </a:schemeClr>
    </cs:fontRef>
    <cs:spPr>
      <a:ln w="19050" cap="flat" cmpd="sng" algn="ctr">
        <a:solidFill>
          <a:schemeClr val="dk1">
            <a:lumMod val="75000"/>
            <a:lumOff val="25000"/>
          </a:schemeClr>
        </a:solidFill>
        <a:round/>
      </a:ln>
    </cs:spPr>
    <cs:defRPr sz="900" kern="1200" cap="all" baseline="0"/>
  </cs:categoryAxis>
  <cs:chartArea>
    <cs:lnRef idx="0"/>
    <cs:fillRef idx="0"/>
    <cs:effectRef idx="0"/>
    <cs:fontRef idx="minor">
      <a:schemeClr val="dk1"/>
    </cs:fontRef>
    <cs:spPr>
      <a:gradFill flip="none" rotWithShape="1">
        <a:gsLst>
          <a:gs pos="0">
            <a:schemeClr val="lt1"/>
          </a:gs>
          <a:gs pos="39000">
            <a:schemeClr val="lt1"/>
          </a:gs>
          <a:gs pos="100000">
            <a:schemeClr val="lt1">
              <a:lumMod val="75000"/>
            </a:schemeClr>
          </a:gs>
        </a:gsLst>
        <a:path path="circle">
          <a:fillToRect l="50000" t="-80000" r="50000" b="180000"/>
        </a:path>
        <a:tileRect/>
      </a:gradFill>
      <a:ln w="9525" cap="flat" cmpd="sng" algn="ctr">
        <a:solidFill>
          <a:schemeClr val="dk1">
            <a:lumMod val="25000"/>
            <a:lumOff val="7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lt1"/>
    </cs:fontRef>
    <cs:defRPr sz="900" b="1" i="0" u="none" strike="noStrike" kern="1200" baseline="0"/>
  </cs:dataLabel>
  <cs:dataLabelCallout>
    <cs:lnRef idx="0"/>
    <cs:fillRef idx="0"/>
    <cs:effectRef idx="0"/>
    <cs:fontRef idx="minor">
      <a:schemeClr val="lt1"/>
    </cs:fontRef>
    <cs:spPr>
      <a:solidFill>
        <a:schemeClr val="dk1">
          <a:lumMod val="65000"/>
          <a:lumOff val="35000"/>
          <a:alpha val="75000"/>
        </a:schemeClr>
      </a:solidFill>
    </cs:spPr>
    <cs:defRPr sz="900" b="1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0">
      <cs:styleClr val="auto"/>
    </cs:fillRef>
    <cs:effectRef idx="0"/>
    <cs:fontRef idx="minor">
      <a:schemeClr val="dk1"/>
    </cs:fontRef>
    <cs:spPr>
      <a:solidFill>
        <a:schemeClr val="phClr">
          <a:alpha val="85000"/>
        </a:schemeClr>
      </a:solidFill>
      <a:ln w="9525" cap="flat" cmpd="sng" algn="ctr">
        <a:solidFill>
          <a:schemeClr val="lt1">
            <a:alpha val="50000"/>
          </a:schemeClr>
        </a:solidFill>
        <a:round/>
      </a:ln>
    </cs:spPr>
  </cs:dataPoint>
  <cs:dataPoint3D>
    <cs:lnRef idx="0"/>
    <cs:fillRef idx="0">
      <cs:styleClr val="auto"/>
    </cs:fillRef>
    <cs:effectRef idx="0"/>
    <cs:fontRef idx="minor">
      <a:schemeClr val="dk1"/>
    </cs:fontRef>
    <cs:spPr>
      <a:solidFill>
        <a:schemeClr val="phClr">
          <a:alpha val="85000"/>
        </a:schemeClr>
      </a:solidFill>
      <a:ln w="9525" cap="flat" cmpd="sng" algn="ctr">
        <a:solidFill>
          <a:schemeClr val="lt1">
            <a:alpha val="50000"/>
          </a:schemeClr>
        </a:solidFill>
        <a:round/>
      </a:ln>
    </cs:spPr>
  </cs:dataPoint3D>
  <cs:dataPointLine>
    <cs:lnRef idx="0">
      <cs:styleClr val="auto"/>
    </cs:lnRef>
    <cs:fillRef idx="0"/>
    <cs:effectRef idx="0"/>
    <cs:fontRef idx="minor">
      <a:schemeClr val="dk1"/>
    </cs:fontRef>
    <cs:spPr>
      <a:ln w="31750" cap="rnd">
        <a:solidFill>
          <a:schemeClr val="phClr">
            <a:alpha val="85000"/>
          </a:schemeClr>
        </a:solidFill>
        <a:round/>
      </a:ln>
    </cs:spPr>
  </cs:dataPointLine>
  <cs:dataPointMarker>
    <cs:lnRef idx="0"/>
    <cs:fillRef idx="0">
      <cs:styleClr val="auto"/>
    </cs:fillRef>
    <cs:effectRef idx="0"/>
    <cs:fontRef idx="minor">
      <a:schemeClr val="dk1"/>
    </cs:fontRef>
    <cs:spPr>
      <a:solidFill>
        <a:schemeClr val="phClr">
          <a:alpha val="85000"/>
        </a:schemeClr>
      </a:solidFill>
    </cs:spPr>
  </cs:dataPointMarker>
  <cs:dataPointMarkerLayout symbol="circle" size="6"/>
  <cs:dataPointWireframe>
    <cs:lnRef idx="0">
      <cs:styleClr val="auto"/>
    </cs:lnRef>
    <cs:fillRef idx="0"/>
    <cs:effectRef idx="0"/>
    <cs:fontRef idx="minor">
      <a:schemeClr val="dk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dk1">
        <a:lumMod val="75000"/>
        <a:lumOff val="25000"/>
      </a:schemeClr>
    </cs:fontRef>
    <cs:spPr>
      <a:ln w="9525">
        <a:solidFill>
          <a:schemeClr val="dk1">
            <a:lumMod val="35000"/>
            <a:lumOff val="65000"/>
          </a:schemeClr>
        </a:solidFill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50000"/>
          <a:lumOff val="50000"/>
        </a:schemeClr>
      </a:solidFill>
      <a:ln w="9525">
        <a:solidFill>
          <a:schemeClr val="dk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dk1"/>
    </cs:fontRef>
    <cs:spPr>
      <a:ln w="9525">
        <a:solidFill>
          <a:schemeClr val="dk1">
            <a:lumMod val="35000"/>
            <a:lumOff val="65000"/>
          </a:schemeClr>
        </a:solidFill>
        <a:prstDash val="dash"/>
      </a:ln>
    </cs:spPr>
  </cs:dropLine>
  <cs:errorBar>
    <cs:lnRef idx="0"/>
    <cs:fillRef idx="0"/>
    <cs:effectRef idx="0"/>
    <cs:fontRef idx="minor">
      <a:schemeClr val="dk1"/>
    </cs:fontRef>
    <cs:spPr>
      <a:ln w="9525">
        <a:solidFill>
          <a:schemeClr val="dk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dk1"/>
    </cs:fontRef>
  </cs:floor>
  <cs:gridlineMajor>
    <cs:lnRef idx="0"/>
    <cs:fillRef idx="0"/>
    <cs:effectRef idx="0"/>
    <cs:fontRef idx="minor">
      <a:schemeClr val="dk1"/>
    </cs:fontRef>
    <cs:spPr>
      <a:ln w="9525" cap="flat" cmpd="sng" algn="ctr">
        <a:gradFill>
          <a:gsLst>
            <a:gs pos="100000">
              <a:schemeClr val="dk1">
                <a:lumMod val="95000"/>
                <a:lumOff val="5000"/>
                <a:alpha val="42000"/>
              </a:schemeClr>
            </a:gs>
            <a:gs pos="0">
              <a:schemeClr val="lt1">
                <a:lumMod val="75000"/>
                <a:alpha val="36000"/>
              </a:schemeClr>
            </a:gs>
          </a:gsLst>
          <a:lin ang="5400000" scaled="0"/>
        </a:gradFill>
        <a:round/>
      </a:ln>
    </cs:spPr>
  </cs:gridlineMajor>
  <cs:gridlineMinor>
    <cs:lnRef idx="0"/>
    <cs:fillRef idx="0"/>
    <cs:effectRef idx="0"/>
    <cs:fontRef idx="minor">
      <a:schemeClr val="dk1"/>
    </cs:fontRef>
    <cs:spPr>
      <a:ln>
        <a:gradFill>
          <a:gsLst>
            <a:gs pos="100000">
              <a:schemeClr val="dk1">
                <a:lumMod val="95000"/>
                <a:lumOff val="5000"/>
                <a:alpha val="42000"/>
              </a:schemeClr>
            </a:gs>
            <a:gs pos="0">
              <a:schemeClr val="lt1">
                <a:lumMod val="75000"/>
                <a:alpha val="36000"/>
              </a:schemeClr>
            </a:gs>
          </a:gsLst>
          <a:lin ang="5400000" scaled="0"/>
        </a:gradFill>
      </a:ln>
    </cs:spPr>
  </cs:gridlineMinor>
  <cs:hiLoLine>
    <cs:lnRef idx="0"/>
    <cs:fillRef idx="0"/>
    <cs:effectRef idx="0"/>
    <cs:fontRef idx="minor">
      <a:schemeClr val="dk1"/>
    </cs:fontRef>
    <cs:spPr>
      <a:ln w="9525">
        <a:solidFill>
          <a:schemeClr val="dk1">
            <a:lumMod val="35000"/>
            <a:lumOff val="65000"/>
          </a:schemeClr>
        </a:solidFill>
        <a:prstDash val="dash"/>
      </a:ln>
    </cs:spPr>
  </cs:hiLoLine>
  <cs:leaderLine>
    <cs:lnRef idx="0"/>
    <cs:fillRef idx="0"/>
    <cs:effectRef idx="0"/>
    <cs:fontRef idx="minor">
      <a:schemeClr val="dk1"/>
    </cs:fontRef>
    <cs:spPr>
      <a:ln w="9525">
        <a:solidFill>
          <a:schemeClr val="dk1">
            <a:lumMod val="50000"/>
            <a:lumOff val="50000"/>
          </a:schemeClr>
        </a:solidFill>
      </a:ln>
    </cs:spPr>
  </cs:leaderLine>
  <cs:legend>
    <cs:lnRef idx="0"/>
    <cs:fillRef idx="0"/>
    <cs:effectRef idx="0"/>
    <cs:fontRef idx="minor">
      <a:schemeClr val="dk1">
        <a:lumMod val="75000"/>
        <a:lumOff val="25000"/>
      </a:schemeClr>
    </cs:fontRef>
    <cs:spPr>
      <a:solidFill>
        <a:schemeClr val="lt1">
          <a:lumMod val="95000"/>
          <a:alpha val="39000"/>
        </a:schemeClr>
      </a:solidFill>
    </cs:spPr>
    <cs:defRPr sz="900" kern="1200"/>
  </cs:legend>
  <cs:plotArea>
    <cs:lnRef idx="0"/>
    <cs:fillRef idx="0"/>
    <cs:effectRef idx="0"/>
    <cs:fontRef idx="minor">
      <a:schemeClr val="dk1"/>
    </cs:fontRef>
  </cs:plotArea>
  <cs:plotArea3D>
    <cs:lnRef idx="0"/>
    <cs:fillRef idx="0"/>
    <cs:effectRef idx="0"/>
    <cs:fontRef idx="minor">
      <a:schemeClr val="dk1"/>
    </cs:fontRef>
  </cs:plotArea3D>
  <cs:seriesAxis>
    <cs:lnRef idx="0"/>
    <cs:fillRef idx="0"/>
    <cs:effectRef idx="0"/>
    <cs:fontRef idx="minor">
      <a:schemeClr val="dk1">
        <a:lumMod val="75000"/>
        <a:lumOff val="25000"/>
      </a:schemeClr>
    </cs:fontRef>
    <cs:spPr>
      <a:ln w="31750" cap="flat" cmpd="sng" algn="ctr">
        <a:solidFill>
          <a:schemeClr val="dk1">
            <a:lumMod val="75000"/>
            <a:lumOff val="25000"/>
          </a:schemeClr>
        </a:solidFill>
        <a:round/>
      </a:ln>
    </cs:spPr>
    <cs:defRPr sz="900" kern="1200"/>
  </cs:seriesAxis>
  <cs:seriesLine>
    <cs:lnRef idx="0"/>
    <cs:fillRef idx="0"/>
    <cs:effectRef idx="0"/>
    <cs:fontRef idx="minor">
      <a:schemeClr val="dk1"/>
    </cs:fontRef>
    <cs:spPr>
      <a:ln w="9525">
        <a:solidFill>
          <a:schemeClr val="dk1">
            <a:lumMod val="50000"/>
            <a:lumOff val="50000"/>
          </a:schemeClr>
        </a:solidFill>
        <a:round/>
      </a:ln>
    </cs:spPr>
  </cs:seriesLine>
  <cs:title>
    <cs:lnRef idx="0"/>
    <cs:fillRef idx="0"/>
    <cs:effectRef idx="0"/>
    <cs:fontRef idx="minor">
      <a:schemeClr val="dk1">
        <a:lumMod val="75000"/>
        <a:lumOff val="25000"/>
      </a:schemeClr>
    </cs:fontRef>
    <cs:defRPr sz="1800" b="1" kern="1200" baseline="0"/>
  </cs:title>
  <cs:trendline>
    <cs:lnRef idx="0">
      <cs:styleClr val="auto"/>
    </cs:lnRef>
    <cs:fillRef idx="0"/>
    <cs:effectRef idx="0"/>
    <cs:fontRef idx="minor">
      <a:schemeClr val="dk1"/>
    </cs:fontRef>
    <cs:spPr>
      <a:ln w="19050" cap="rnd">
        <a:solidFill>
          <a:schemeClr val="phClr"/>
        </a:solidFill>
      </a:ln>
    </cs:spPr>
  </cs:trendline>
  <cs:trendlineLabel>
    <cs:lnRef idx="0"/>
    <cs:fillRef idx="0"/>
    <cs:effectRef idx="0"/>
    <cs:fontRef idx="minor">
      <a:schemeClr val="dk1">
        <a:lumMod val="75000"/>
        <a:lumOff val="2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dk1">
            <a:lumMod val="65000"/>
            <a:lumOff val="35000"/>
          </a:schemeClr>
        </a:solidFill>
      </a:ln>
    </cs:spPr>
  </cs:upBar>
  <cs:valueAxis>
    <cs:lnRef idx="0"/>
    <cs:fillRef idx="0"/>
    <cs:effectRef idx="0"/>
    <cs:fontRef idx="minor">
      <a:schemeClr val="dk1">
        <a:lumMod val="75000"/>
        <a:lumOff val="25000"/>
      </a:schemeClr>
    </cs:fontRef>
    <cs:spPr>
      <a:ln>
        <a:noFill/>
      </a:ln>
    </cs:spPr>
    <cs:defRPr sz="900" kern="1200"/>
  </cs:valueAxis>
  <cs:wall>
    <cs:lnRef idx="0"/>
    <cs:fillRef idx="0"/>
    <cs:effectRef idx="0"/>
    <cs:fontRef idx="minor">
      <a:schemeClr val="dk1"/>
    </cs:fontRef>
  </cs:wall>
</cs:chartStyle>
</file>

<file path=word/charts/style2.xml><?xml version="1.0" encoding="utf-8"?>
<cs:chartStyle xmlns:cs="http://schemas.microsoft.com/office/drawing/2012/chartStyle" xmlns:a="http://schemas.openxmlformats.org/drawingml/2006/main" id="205">
  <cs:axisTitle>
    <cs:lnRef idx="0"/>
    <cs:fillRef idx="0"/>
    <cs:effectRef idx="0"/>
    <cs:fontRef idx="minor">
      <a:schemeClr val="dk1">
        <a:lumMod val="75000"/>
        <a:lumOff val="25000"/>
      </a:schemeClr>
    </cs:fontRef>
    <cs:defRPr sz="900" b="1" kern="1200"/>
  </cs:axisTitle>
  <cs:categoryAxis>
    <cs:lnRef idx="0"/>
    <cs:fillRef idx="0"/>
    <cs:effectRef idx="0"/>
    <cs:fontRef idx="minor">
      <a:schemeClr val="dk1">
        <a:lumMod val="75000"/>
        <a:lumOff val="25000"/>
      </a:schemeClr>
    </cs:fontRef>
    <cs:spPr>
      <a:ln w="19050" cap="flat" cmpd="sng" algn="ctr">
        <a:solidFill>
          <a:schemeClr val="dk1">
            <a:lumMod val="75000"/>
            <a:lumOff val="25000"/>
          </a:schemeClr>
        </a:solidFill>
        <a:round/>
      </a:ln>
    </cs:spPr>
    <cs:defRPr sz="900" kern="1200" cap="all" baseline="0"/>
  </cs:categoryAxis>
  <cs:chartArea>
    <cs:lnRef idx="0"/>
    <cs:fillRef idx="0"/>
    <cs:effectRef idx="0"/>
    <cs:fontRef idx="minor">
      <a:schemeClr val="dk1"/>
    </cs:fontRef>
    <cs:spPr>
      <a:gradFill flip="none" rotWithShape="1">
        <a:gsLst>
          <a:gs pos="0">
            <a:schemeClr val="lt1"/>
          </a:gs>
          <a:gs pos="39000">
            <a:schemeClr val="lt1"/>
          </a:gs>
          <a:gs pos="100000">
            <a:schemeClr val="lt1">
              <a:lumMod val="75000"/>
            </a:schemeClr>
          </a:gs>
        </a:gsLst>
        <a:path path="circle">
          <a:fillToRect l="50000" t="-80000" r="50000" b="180000"/>
        </a:path>
        <a:tileRect/>
      </a:gradFill>
      <a:ln w="9525" cap="flat" cmpd="sng" algn="ctr">
        <a:solidFill>
          <a:schemeClr val="dk1">
            <a:lumMod val="25000"/>
            <a:lumOff val="7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lt1"/>
    </cs:fontRef>
    <cs:defRPr sz="900" b="1" i="0" u="none" strike="noStrike" kern="1200" baseline="0"/>
  </cs:dataLabel>
  <cs:dataLabelCallout>
    <cs:lnRef idx="0"/>
    <cs:fillRef idx="0"/>
    <cs:effectRef idx="0"/>
    <cs:fontRef idx="minor">
      <a:schemeClr val="lt1"/>
    </cs:fontRef>
    <cs:spPr>
      <a:solidFill>
        <a:schemeClr val="dk1">
          <a:lumMod val="65000"/>
          <a:lumOff val="35000"/>
          <a:alpha val="75000"/>
        </a:schemeClr>
      </a:solidFill>
    </cs:spPr>
    <cs:defRPr sz="900" b="1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0">
      <cs:styleClr val="auto"/>
    </cs:fillRef>
    <cs:effectRef idx="0"/>
    <cs:fontRef idx="minor">
      <a:schemeClr val="dk1"/>
    </cs:fontRef>
    <cs:spPr>
      <a:solidFill>
        <a:schemeClr val="phClr">
          <a:alpha val="85000"/>
        </a:schemeClr>
      </a:solidFill>
      <a:ln w="9525" cap="flat" cmpd="sng" algn="ctr">
        <a:solidFill>
          <a:schemeClr val="lt1">
            <a:alpha val="50000"/>
          </a:schemeClr>
        </a:solidFill>
        <a:round/>
      </a:ln>
    </cs:spPr>
  </cs:dataPoint>
  <cs:dataPoint3D>
    <cs:lnRef idx="0"/>
    <cs:fillRef idx="0">
      <cs:styleClr val="auto"/>
    </cs:fillRef>
    <cs:effectRef idx="0"/>
    <cs:fontRef idx="minor">
      <a:schemeClr val="dk1"/>
    </cs:fontRef>
    <cs:spPr>
      <a:solidFill>
        <a:schemeClr val="phClr">
          <a:alpha val="85000"/>
        </a:schemeClr>
      </a:solidFill>
      <a:ln w="9525" cap="flat" cmpd="sng" algn="ctr">
        <a:solidFill>
          <a:schemeClr val="lt1">
            <a:alpha val="50000"/>
          </a:schemeClr>
        </a:solidFill>
        <a:round/>
      </a:ln>
    </cs:spPr>
  </cs:dataPoint3D>
  <cs:dataPointLine>
    <cs:lnRef idx="0">
      <cs:styleClr val="auto"/>
    </cs:lnRef>
    <cs:fillRef idx="0"/>
    <cs:effectRef idx="0"/>
    <cs:fontRef idx="minor">
      <a:schemeClr val="dk1"/>
    </cs:fontRef>
    <cs:spPr>
      <a:ln w="31750" cap="rnd">
        <a:solidFill>
          <a:schemeClr val="phClr">
            <a:alpha val="85000"/>
          </a:schemeClr>
        </a:solidFill>
        <a:round/>
      </a:ln>
    </cs:spPr>
  </cs:dataPointLine>
  <cs:dataPointMarker>
    <cs:lnRef idx="0"/>
    <cs:fillRef idx="0">
      <cs:styleClr val="auto"/>
    </cs:fillRef>
    <cs:effectRef idx="0"/>
    <cs:fontRef idx="minor">
      <a:schemeClr val="dk1"/>
    </cs:fontRef>
    <cs:spPr>
      <a:solidFill>
        <a:schemeClr val="phClr">
          <a:alpha val="85000"/>
        </a:schemeClr>
      </a:solidFill>
    </cs:spPr>
  </cs:dataPointMarker>
  <cs:dataPointMarkerLayout symbol="circle" size="6"/>
  <cs:dataPointWireframe>
    <cs:lnRef idx="0">
      <cs:styleClr val="auto"/>
    </cs:lnRef>
    <cs:fillRef idx="0"/>
    <cs:effectRef idx="0"/>
    <cs:fontRef idx="minor">
      <a:schemeClr val="dk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dk1">
        <a:lumMod val="75000"/>
        <a:lumOff val="25000"/>
      </a:schemeClr>
    </cs:fontRef>
    <cs:spPr>
      <a:ln w="9525">
        <a:solidFill>
          <a:schemeClr val="dk1">
            <a:lumMod val="35000"/>
            <a:lumOff val="65000"/>
          </a:schemeClr>
        </a:solidFill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50000"/>
          <a:lumOff val="50000"/>
        </a:schemeClr>
      </a:solidFill>
      <a:ln w="9525">
        <a:solidFill>
          <a:schemeClr val="dk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dk1"/>
    </cs:fontRef>
    <cs:spPr>
      <a:ln w="9525">
        <a:solidFill>
          <a:schemeClr val="dk1">
            <a:lumMod val="35000"/>
            <a:lumOff val="65000"/>
          </a:schemeClr>
        </a:solidFill>
        <a:prstDash val="dash"/>
      </a:ln>
    </cs:spPr>
  </cs:dropLine>
  <cs:errorBar>
    <cs:lnRef idx="0"/>
    <cs:fillRef idx="0"/>
    <cs:effectRef idx="0"/>
    <cs:fontRef idx="minor">
      <a:schemeClr val="dk1"/>
    </cs:fontRef>
    <cs:spPr>
      <a:ln w="9525">
        <a:solidFill>
          <a:schemeClr val="dk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dk1"/>
    </cs:fontRef>
  </cs:floor>
  <cs:gridlineMajor>
    <cs:lnRef idx="0"/>
    <cs:fillRef idx="0"/>
    <cs:effectRef idx="0"/>
    <cs:fontRef idx="minor">
      <a:schemeClr val="dk1"/>
    </cs:fontRef>
    <cs:spPr>
      <a:ln w="9525" cap="flat" cmpd="sng" algn="ctr">
        <a:gradFill>
          <a:gsLst>
            <a:gs pos="100000">
              <a:schemeClr val="dk1">
                <a:lumMod val="95000"/>
                <a:lumOff val="5000"/>
                <a:alpha val="42000"/>
              </a:schemeClr>
            </a:gs>
            <a:gs pos="0">
              <a:schemeClr val="lt1">
                <a:lumMod val="75000"/>
                <a:alpha val="36000"/>
              </a:schemeClr>
            </a:gs>
          </a:gsLst>
          <a:lin ang="5400000" scaled="0"/>
        </a:gradFill>
        <a:round/>
      </a:ln>
    </cs:spPr>
  </cs:gridlineMajor>
  <cs:gridlineMinor>
    <cs:lnRef idx="0"/>
    <cs:fillRef idx="0"/>
    <cs:effectRef idx="0"/>
    <cs:fontRef idx="minor">
      <a:schemeClr val="dk1"/>
    </cs:fontRef>
    <cs:spPr>
      <a:ln>
        <a:gradFill>
          <a:gsLst>
            <a:gs pos="100000">
              <a:schemeClr val="dk1">
                <a:lumMod val="95000"/>
                <a:lumOff val="5000"/>
                <a:alpha val="42000"/>
              </a:schemeClr>
            </a:gs>
            <a:gs pos="0">
              <a:schemeClr val="lt1">
                <a:lumMod val="75000"/>
                <a:alpha val="36000"/>
              </a:schemeClr>
            </a:gs>
          </a:gsLst>
          <a:lin ang="5400000" scaled="0"/>
        </a:gradFill>
      </a:ln>
    </cs:spPr>
  </cs:gridlineMinor>
  <cs:hiLoLine>
    <cs:lnRef idx="0"/>
    <cs:fillRef idx="0"/>
    <cs:effectRef idx="0"/>
    <cs:fontRef idx="minor">
      <a:schemeClr val="dk1"/>
    </cs:fontRef>
    <cs:spPr>
      <a:ln w="9525">
        <a:solidFill>
          <a:schemeClr val="dk1">
            <a:lumMod val="35000"/>
            <a:lumOff val="65000"/>
          </a:schemeClr>
        </a:solidFill>
        <a:prstDash val="dash"/>
      </a:ln>
    </cs:spPr>
  </cs:hiLoLine>
  <cs:leaderLine>
    <cs:lnRef idx="0"/>
    <cs:fillRef idx="0"/>
    <cs:effectRef idx="0"/>
    <cs:fontRef idx="minor">
      <a:schemeClr val="dk1"/>
    </cs:fontRef>
    <cs:spPr>
      <a:ln w="9525">
        <a:solidFill>
          <a:schemeClr val="dk1">
            <a:lumMod val="50000"/>
            <a:lumOff val="50000"/>
          </a:schemeClr>
        </a:solidFill>
      </a:ln>
    </cs:spPr>
  </cs:leaderLine>
  <cs:legend>
    <cs:lnRef idx="0"/>
    <cs:fillRef idx="0"/>
    <cs:effectRef idx="0"/>
    <cs:fontRef idx="minor">
      <a:schemeClr val="dk1">
        <a:lumMod val="75000"/>
        <a:lumOff val="25000"/>
      </a:schemeClr>
    </cs:fontRef>
    <cs:spPr>
      <a:solidFill>
        <a:schemeClr val="lt1">
          <a:lumMod val="95000"/>
          <a:alpha val="39000"/>
        </a:schemeClr>
      </a:solidFill>
    </cs:spPr>
    <cs:defRPr sz="900" kern="1200"/>
  </cs:legend>
  <cs:plotArea>
    <cs:lnRef idx="0"/>
    <cs:fillRef idx="0"/>
    <cs:effectRef idx="0"/>
    <cs:fontRef idx="minor">
      <a:schemeClr val="dk1"/>
    </cs:fontRef>
  </cs:plotArea>
  <cs:plotArea3D>
    <cs:lnRef idx="0"/>
    <cs:fillRef idx="0"/>
    <cs:effectRef idx="0"/>
    <cs:fontRef idx="minor">
      <a:schemeClr val="dk1"/>
    </cs:fontRef>
  </cs:plotArea3D>
  <cs:seriesAxis>
    <cs:lnRef idx="0"/>
    <cs:fillRef idx="0"/>
    <cs:effectRef idx="0"/>
    <cs:fontRef idx="minor">
      <a:schemeClr val="dk1">
        <a:lumMod val="75000"/>
        <a:lumOff val="25000"/>
      </a:schemeClr>
    </cs:fontRef>
    <cs:spPr>
      <a:ln w="31750" cap="flat" cmpd="sng" algn="ctr">
        <a:solidFill>
          <a:schemeClr val="dk1">
            <a:lumMod val="75000"/>
            <a:lumOff val="25000"/>
          </a:schemeClr>
        </a:solidFill>
        <a:round/>
      </a:ln>
    </cs:spPr>
    <cs:defRPr sz="900" kern="1200"/>
  </cs:seriesAxis>
  <cs:seriesLine>
    <cs:lnRef idx="0"/>
    <cs:fillRef idx="0"/>
    <cs:effectRef idx="0"/>
    <cs:fontRef idx="minor">
      <a:schemeClr val="dk1"/>
    </cs:fontRef>
    <cs:spPr>
      <a:ln w="9525">
        <a:solidFill>
          <a:schemeClr val="dk1">
            <a:lumMod val="50000"/>
            <a:lumOff val="50000"/>
          </a:schemeClr>
        </a:solidFill>
        <a:round/>
      </a:ln>
    </cs:spPr>
  </cs:seriesLine>
  <cs:title>
    <cs:lnRef idx="0"/>
    <cs:fillRef idx="0"/>
    <cs:effectRef idx="0"/>
    <cs:fontRef idx="minor">
      <a:schemeClr val="dk1">
        <a:lumMod val="75000"/>
        <a:lumOff val="25000"/>
      </a:schemeClr>
    </cs:fontRef>
    <cs:defRPr sz="1800" b="1" kern="1200" baseline="0"/>
  </cs:title>
  <cs:trendline>
    <cs:lnRef idx="0">
      <cs:styleClr val="auto"/>
    </cs:lnRef>
    <cs:fillRef idx="0"/>
    <cs:effectRef idx="0"/>
    <cs:fontRef idx="minor">
      <a:schemeClr val="dk1"/>
    </cs:fontRef>
    <cs:spPr>
      <a:ln w="19050" cap="rnd">
        <a:solidFill>
          <a:schemeClr val="phClr"/>
        </a:solidFill>
      </a:ln>
    </cs:spPr>
  </cs:trendline>
  <cs:trendlineLabel>
    <cs:lnRef idx="0"/>
    <cs:fillRef idx="0"/>
    <cs:effectRef idx="0"/>
    <cs:fontRef idx="minor">
      <a:schemeClr val="dk1">
        <a:lumMod val="75000"/>
        <a:lumOff val="2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dk1">
            <a:lumMod val="65000"/>
            <a:lumOff val="35000"/>
          </a:schemeClr>
        </a:solidFill>
      </a:ln>
    </cs:spPr>
  </cs:upBar>
  <cs:valueAxis>
    <cs:lnRef idx="0"/>
    <cs:fillRef idx="0"/>
    <cs:effectRef idx="0"/>
    <cs:fontRef idx="minor">
      <a:schemeClr val="dk1">
        <a:lumMod val="75000"/>
        <a:lumOff val="25000"/>
      </a:schemeClr>
    </cs:fontRef>
    <cs:spPr>
      <a:ln>
        <a:noFill/>
      </a:ln>
    </cs:spPr>
    <cs:defRPr sz="900" kern="1200"/>
  </cs:valueAxis>
  <cs:wall>
    <cs:lnRef idx="0"/>
    <cs:fillRef idx="0"/>
    <cs:effectRef idx="0"/>
    <cs:fontRef idx="minor">
      <a:schemeClr val="dk1"/>
    </cs:fontRef>
  </cs:wall>
</cs:chartStyle>
</file>

<file path=word/charts/style3.xml><?xml version="1.0" encoding="utf-8"?>
<cs:chartStyle xmlns:cs="http://schemas.microsoft.com/office/drawing/2012/chartStyle" xmlns:a="http://schemas.openxmlformats.org/drawingml/2006/main" id="205">
  <cs:axisTitle>
    <cs:lnRef idx="0"/>
    <cs:fillRef idx="0"/>
    <cs:effectRef idx="0"/>
    <cs:fontRef idx="minor">
      <a:schemeClr val="dk1">
        <a:lumMod val="75000"/>
        <a:lumOff val="25000"/>
      </a:schemeClr>
    </cs:fontRef>
    <cs:defRPr sz="900" b="1" kern="1200"/>
  </cs:axisTitle>
  <cs:categoryAxis>
    <cs:lnRef idx="0"/>
    <cs:fillRef idx="0"/>
    <cs:effectRef idx="0"/>
    <cs:fontRef idx="minor">
      <a:schemeClr val="dk1">
        <a:lumMod val="75000"/>
        <a:lumOff val="25000"/>
      </a:schemeClr>
    </cs:fontRef>
    <cs:spPr>
      <a:ln w="19050" cap="flat" cmpd="sng" algn="ctr">
        <a:solidFill>
          <a:schemeClr val="dk1">
            <a:lumMod val="75000"/>
            <a:lumOff val="25000"/>
          </a:schemeClr>
        </a:solidFill>
        <a:round/>
      </a:ln>
    </cs:spPr>
    <cs:defRPr sz="900" kern="1200" cap="all" baseline="0"/>
  </cs:categoryAxis>
  <cs:chartArea>
    <cs:lnRef idx="0"/>
    <cs:fillRef idx="0"/>
    <cs:effectRef idx="0"/>
    <cs:fontRef idx="minor">
      <a:schemeClr val="dk1"/>
    </cs:fontRef>
    <cs:spPr>
      <a:gradFill flip="none" rotWithShape="1">
        <a:gsLst>
          <a:gs pos="0">
            <a:schemeClr val="lt1"/>
          </a:gs>
          <a:gs pos="39000">
            <a:schemeClr val="lt1"/>
          </a:gs>
          <a:gs pos="100000">
            <a:schemeClr val="lt1">
              <a:lumMod val="75000"/>
            </a:schemeClr>
          </a:gs>
        </a:gsLst>
        <a:path path="circle">
          <a:fillToRect l="50000" t="-80000" r="50000" b="180000"/>
        </a:path>
        <a:tileRect/>
      </a:gradFill>
      <a:ln w="9525" cap="flat" cmpd="sng" algn="ctr">
        <a:solidFill>
          <a:schemeClr val="dk1">
            <a:lumMod val="25000"/>
            <a:lumOff val="7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lt1"/>
    </cs:fontRef>
    <cs:defRPr sz="900" b="1" i="0" u="none" strike="noStrike" kern="1200" baseline="0"/>
  </cs:dataLabel>
  <cs:dataLabelCallout>
    <cs:lnRef idx="0"/>
    <cs:fillRef idx="0"/>
    <cs:effectRef idx="0"/>
    <cs:fontRef idx="minor">
      <a:schemeClr val="lt1"/>
    </cs:fontRef>
    <cs:spPr>
      <a:solidFill>
        <a:schemeClr val="dk1">
          <a:lumMod val="65000"/>
          <a:lumOff val="35000"/>
          <a:alpha val="75000"/>
        </a:schemeClr>
      </a:solidFill>
    </cs:spPr>
    <cs:defRPr sz="900" b="1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0">
      <cs:styleClr val="auto"/>
    </cs:fillRef>
    <cs:effectRef idx="0"/>
    <cs:fontRef idx="minor">
      <a:schemeClr val="dk1"/>
    </cs:fontRef>
    <cs:spPr>
      <a:solidFill>
        <a:schemeClr val="phClr">
          <a:alpha val="85000"/>
        </a:schemeClr>
      </a:solidFill>
      <a:ln w="9525" cap="flat" cmpd="sng" algn="ctr">
        <a:solidFill>
          <a:schemeClr val="lt1">
            <a:alpha val="50000"/>
          </a:schemeClr>
        </a:solidFill>
        <a:round/>
      </a:ln>
    </cs:spPr>
  </cs:dataPoint>
  <cs:dataPoint3D>
    <cs:lnRef idx="0"/>
    <cs:fillRef idx="0">
      <cs:styleClr val="auto"/>
    </cs:fillRef>
    <cs:effectRef idx="0"/>
    <cs:fontRef idx="minor">
      <a:schemeClr val="dk1"/>
    </cs:fontRef>
    <cs:spPr>
      <a:solidFill>
        <a:schemeClr val="phClr">
          <a:alpha val="85000"/>
        </a:schemeClr>
      </a:solidFill>
      <a:ln w="9525" cap="flat" cmpd="sng" algn="ctr">
        <a:solidFill>
          <a:schemeClr val="lt1">
            <a:alpha val="50000"/>
          </a:schemeClr>
        </a:solidFill>
        <a:round/>
      </a:ln>
    </cs:spPr>
  </cs:dataPoint3D>
  <cs:dataPointLine>
    <cs:lnRef idx="0">
      <cs:styleClr val="auto"/>
    </cs:lnRef>
    <cs:fillRef idx="0"/>
    <cs:effectRef idx="0"/>
    <cs:fontRef idx="minor">
      <a:schemeClr val="dk1"/>
    </cs:fontRef>
    <cs:spPr>
      <a:ln w="31750" cap="rnd">
        <a:solidFill>
          <a:schemeClr val="phClr">
            <a:alpha val="85000"/>
          </a:schemeClr>
        </a:solidFill>
        <a:round/>
      </a:ln>
    </cs:spPr>
  </cs:dataPointLine>
  <cs:dataPointMarker>
    <cs:lnRef idx="0"/>
    <cs:fillRef idx="0">
      <cs:styleClr val="auto"/>
    </cs:fillRef>
    <cs:effectRef idx="0"/>
    <cs:fontRef idx="minor">
      <a:schemeClr val="dk1"/>
    </cs:fontRef>
    <cs:spPr>
      <a:solidFill>
        <a:schemeClr val="phClr">
          <a:alpha val="85000"/>
        </a:schemeClr>
      </a:solidFill>
    </cs:spPr>
  </cs:dataPointMarker>
  <cs:dataPointMarkerLayout symbol="circle" size="6"/>
  <cs:dataPointWireframe>
    <cs:lnRef idx="0">
      <cs:styleClr val="auto"/>
    </cs:lnRef>
    <cs:fillRef idx="0"/>
    <cs:effectRef idx="0"/>
    <cs:fontRef idx="minor">
      <a:schemeClr val="dk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dk1">
        <a:lumMod val="75000"/>
        <a:lumOff val="25000"/>
      </a:schemeClr>
    </cs:fontRef>
    <cs:spPr>
      <a:ln w="9525">
        <a:solidFill>
          <a:schemeClr val="dk1">
            <a:lumMod val="35000"/>
            <a:lumOff val="65000"/>
          </a:schemeClr>
        </a:solidFill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50000"/>
          <a:lumOff val="50000"/>
        </a:schemeClr>
      </a:solidFill>
      <a:ln w="9525">
        <a:solidFill>
          <a:schemeClr val="dk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dk1"/>
    </cs:fontRef>
    <cs:spPr>
      <a:ln w="9525">
        <a:solidFill>
          <a:schemeClr val="dk1">
            <a:lumMod val="35000"/>
            <a:lumOff val="65000"/>
          </a:schemeClr>
        </a:solidFill>
        <a:prstDash val="dash"/>
      </a:ln>
    </cs:spPr>
  </cs:dropLine>
  <cs:errorBar>
    <cs:lnRef idx="0"/>
    <cs:fillRef idx="0"/>
    <cs:effectRef idx="0"/>
    <cs:fontRef idx="minor">
      <a:schemeClr val="dk1"/>
    </cs:fontRef>
    <cs:spPr>
      <a:ln w="9525">
        <a:solidFill>
          <a:schemeClr val="dk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dk1"/>
    </cs:fontRef>
  </cs:floor>
  <cs:gridlineMajor>
    <cs:lnRef idx="0"/>
    <cs:fillRef idx="0"/>
    <cs:effectRef idx="0"/>
    <cs:fontRef idx="minor">
      <a:schemeClr val="dk1"/>
    </cs:fontRef>
    <cs:spPr>
      <a:ln w="9525" cap="flat" cmpd="sng" algn="ctr">
        <a:gradFill>
          <a:gsLst>
            <a:gs pos="100000">
              <a:schemeClr val="dk1">
                <a:lumMod val="95000"/>
                <a:lumOff val="5000"/>
                <a:alpha val="42000"/>
              </a:schemeClr>
            </a:gs>
            <a:gs pos="0">
              <a:schemeClr val="lt1">
                <a:lumMod val="75000"/>
                <a:alpha val="36000"/>
              </a:schemeClr>
            </a:gs>
          </a:gsLst>
          <a:lin ang="5400000" scaled="0"/>
        </a:gradFill>
        <a:round/>
      </a:ln>
    </cs:spPr>
  </cs:gridlineMajor>
  <cs:gridlineMinor>
    <cs:lnRef idx="0"/>
    <cs:fillRef idx="0"/>
    <cs:effectRef idx="0"/>
    <cs:fontRef idx="minor">
      <a:schemeClr val="dk1"/>
    </cs:fontRef>
    <cs:spPr>
      <a:ln>
        <a:gradFill>
          <a:gsLst>
            <a:gs pos="100000">
              <a:schemeClr val="dk1">
                <a:lumMod val="95000"/>
                <a:lumOff val="5000"/>
                <a:alpha val="42000"/>
              </a:schemeClr>
            </a:gs>
            <a:gs pos="0">
              <a:schemeClr val="lt1">
                <a:lumMod val="75000"/>
                <a:alpha val="36000"/>
              </a:schemeClr>
            </a:gs>
          </a:gsLst>
          <a:lin ang="5400000" scaled="0"/>
        </a:gradFill>
      </a:ln>
    </cs:spPr>
  </cs:gridlineMinor>
  <cs:hiLoLine>
    <cs:lnRef idx="0"/>
    <cs:fillRef idx="0"/>
    <cs:effectRef idx="0"/>
    <cs:fontRef idx="minor">
      <a:schemeClr val="dk1"/>
    </cs:fontRef>
    <cs:spPr>
      <a:ln w="9525">
        <a:solidFill>
          <a:schemeClr val="dk1">
            <a:lumMod val="35000"/>
            <a:lumOff val="65000"/>
          </a:schemeClr>
        </a:solidFill>
        <a:prstDash val="dash"/>
      </a:ln>
    </cs:spPr>
  </cs:hiLoLine>
  <cs:leaderLine>
    <cs:lnRef idx="0"/>
    <cs:fillRef idx="0"/>
    <cs:effectRef idx="0"/>
    <cs:fontRef idx="minor">
      <a:schemeClr val="dk1"/>
    </cs:fontRef>
    <cs:spPr>
      <a:ln w="9525">
        <a:solidFill>
          <a:schemeClr val="dk1">
            <a:lumMod val="50000"/>
            <a:lumOff val="50000"/>
          </a:schemeClr>
        </a:solidFill>
      </a:ln>
    </cs:spPr>
  </cs:leaderLine>
  <cs:legend>
    <cs:lnRef idx="0"/>
    <cs:fillRef idx="0"/>
    <cs:effectRef idx="0"/>
    <cs:fontRef idx="minor">
      <a:schemeClr val="dk1">
        <a:lumMod val="75000"/>
        <a:lumOff val="25000"/>
      </a:schemeClr>
    </cs:fontRef>
    <cs:spPr>
      <a:solidFill>
        <a:schemeClr val="lt1">
          <a:lumMod val="95000"/>
          <a:alpha val="39000"/>
        </a:schemeClr>
      </a:solidFill>
    </cs:spPr>
    <cs:defRPr sz="900" kern="1200"/>
  </cs:legend>
  <cs:plotArea>
    <cs:lnRef idx="0"/>
    <cs:fillRef idx="0"/>
    <cs:effectRef idx="0"/>
    <cs:fontRef idx="minor">
      <a:schemeClr val="dk1"/>
    </cs:fontRef>
  </cs:plotArea>
  <cs:plotArea3D>
    <cs:lnRef idx="0"/>
    <cs:fillRef idx="0"/>
    <cs:effectRef idx="0"/>
    <cs:fontRef idx="minor">
      <a:schemeClr val="dk1"/>
    </cs:fontRef>
  </cs:plotArea3D>
  <cs:seriesAxis>
    <cs:lnRef idx="0"/>
    <cs:fillRef idx="0"/>
    <cs:effectRef idx="0"/>
    <cs:fontRef idx="minor">
      <a:schemeClr val="dk1">
        <a:lumMod val="75000"/>
        <a:lumOff val="25000"/>
      </a:schemeClr>
    </cs:fontRef>
    <cs:spPr>
      <a:ln w="31750" cap="flat" cmpd="sng" algn="ctr">
        <a:solidFill>
          <a:schemeClr val="dk1">
            <a:lumMod val="75000"/>
            <a:lumOff val="25000"/>
          </a:schemeClr>
        </a:solidFill>
        <a:round/>
      </a:ln>
    </cs:spPr>
    <cs:defRPr sz="900" kern="1200"/>
  </cs:seriesAxis>
  <cs:seriesLine>
    <cs:lnRef idx="0"/>
    <cs:fillRef idx="0"/>
    <cs:effectRef idx="0"/>
    <cs:fontRef idx="minor">
      <a:schemeClr val="dk1"/>
    </cs:fontRef>
    <cs:spPr>
      <a:ln w="9525">
        <a:solidFill>
          <a:schemeClr val="dk1">
            <a:lumMod val="50000"/>
            <a:lumOff val="50000"/>
          </a:schemeClr>
        </a:solidFill>
        <a:round/>
      </a:ln>
    </cs:spPr>
  </cs:seriesLine>
  <cs:title>
    <cs:lnRef idx="0"/>
    <cs:fillRef idx="0"/>
    <cs:effectRef idx="0"/>
    <cs:fontRef idx="minor">
      <a:schemeClr val="dk1">
        <a:lumMod val="75000"/>
        <a:lumOff val="25000"/>
      </a:schemeClr>
    </cs:fontRef>
    <cs:defRPr sz="1800" b="1" kern="1200" baseline="0"/>
  </cs:title>
  <cs:trendline>
    <cs:lnRef idx="0">
      <cs:styleClr val="auto"/>
    </cs:lnRef>
    <cs:fillRef idx="0"/>
    <cs:effectRef idx="0"/>
    <cs:fontRef idx="minor">
      <a:schemeClr val="dk1"/>
    </cs:fontRef>
    <cs:spPr>
      <a:ln w="19050" cap="rnd">
        <a:solidFill>
          <a:schemeClr val="phClr"/>
        </a:solidFill>
      </a:ln>
    </cs:spPr>
  </cs:trendline>
  <cs:trendlineLabel>
    <cs:lnRef idx="0"/>
    <cs:fillRef idx="0"/>
    <cs:effectRef idx="0"/>
    <cs:fontRef idx="minor">
      <a:schemeClr val="dk1">
        <a:lumMod val="75000"/>
        <a:lumOff val="2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dk1">
            <a:lumMod val="65000"/>
            <a:lumOff val="35000"/>
          </a:schemeClr>
        </a:solidFill>
      </a:ln>
    </cs:spPr>
  </cs:upBar>
  <cs:valueAxis>
    <cs:lnRef idx="0"/>
    <cs:fillRef idx="0"/>
    <cs:effectRef idx="0"/>
    <cs:fontRef idx="minor">
      <a:schemeClr val="dk1">
        <a:lumMod val="75000"/>
        <a:lumOff val="25000"/>
      </a:schemeClr>
    </cs:fontRef>
    <cs:spPr>
      <a:ln>
        <a:noFill/>
      </a:ln>
    </cs:spPr>
    <cs:defRPr sz="900" kern="1200"/>
  </cs:valueAxis>
  <cs:wall>
    <cs:lnRef idx="0"/>
    <cs:fillRef idx="0"/>
    <cs:effectRef idx="0"/>
    <cs:fontRef idx="minor">
      <a:schemeClr val="dk1"/>
    </cs:fontRef>
  </cs:wall>
</cs:chartStyle>
</file>

<file path=word/charts/style4.xml><?xml version="1.0" encoding="utf-8"?>
<cs:chartStyle xmlns:cs="http://schemas.microsoft.com/office/drawing/2012/chartStyle" xmlns:a="http://schemas.openxmlformats.org/drawingml/2006/main" id="205">
  <cs:axisTitle>
    <cs:lnRef idx="0"/>
    <cs:fillRef idx="0"/>
    <cs:effectRef idx="0"/>
    <cs:fontRef idx="minor">
      <a:schemeClr val="dk1">
        <a:lumMod val="75000"/>
        <a:lumOff val="25000"/>
      </a:schemeClr>
    </cs:fontRef>
    <cs:defRPr sz="900" b="1" kern="1200"/>
  </cs:axisTitle>
  <cs:categoryAxis>
    <cs:lnRef idx="0"/>
    <cs:fillRef idx="0"/>
    <cs:effectRef idx="0"/>
    <cs:fontRef idx="minor">
      <a:schemeClr val="dk1">
        <a:lumMod val="75000"/>
        <a:lumOff val="25000"/>
      </a:schemeClr>
    </cs:fontRef>
    <cs:spPr>
      <a:ln w="19050" cap="flat" cmpd="sng" algn="ctr">
        <a:solidFill>
          <a:schemeClr val="dk1">
            <a:lumMod val="75000"/>
            <a:lumOff val="25000"/>
          </a:schemeClr>
        </a:solidFill>
        <a:round/>
      </a:ln>
    </cs:spPr>
    <cs:defRPr sz="900" kern="1200" cap="all" baseline="0"/>
  </cs:categoryAxis>
  <cs:chartArea>
    <cs:lnRef idx="0"/>
    <cs:fillRef idx="0"/>
    <cs:effectRef idx="0"/>
    <cs:fontRef idx="minor">
      <a:schemeClr val="dk1"/>
    </cs:fontRef>
    <cs:spPr>
      <a:gradFill flip="none" rotWithShape="1">
        <a:gsLst>
          <a:gs pos="0">
            <a:schemeClr val="lt1"/>
          </a:gs>
          <a:gs pos="39000">
            <a:schemeClr val="lt1"/>
          </a:gs>
          <a:gs pos="100000">
            <a:schemeClr val="lt1">
              <a:lumMod val="75000"/>
            </a:schemeClr>
          </a:gs>
        </a:gsLst>
        <a:path path="circle">
          <a:fillToRect l="50000" t="-80000" r="50000" b="180000"/>
        </a:path>
        <a:tileRect/>
      </a:gradFill>
      <a:ln w="9525" cap="flat" cmpd="sng" algn="ctr">
        <a:solidFill>
          <a:schemeClr val="dk1">
            <a:lumMod val="25000"/>
            <a:lumOff val="7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lt1"/>
    </cs:fontRef>
    <cs:defRPr sz="900" b="1" i="0" u="none" strike="noStrike" kern="1200" baseline="0"/>
  </cs:dataLabel>
  <cs:dataLabelCallout>
    <cs:lnRef idx="0"/>
    <cs:fillRef idx="0"/>
    <cs:effectRef idx="0"/>
    <cs:fontRef idx="minor">
      <a:schemeClr val="lt1"/>
    </cs:fontRef>
    <cs:spPr>
      <a:solidFill>
        <a:schemeClr val="dk1">
          <a:lumMod val="65000"/>
          <a:lumOff val="35000"/>
          <a:alpha val="75000"/>
        </a:schemeClr>
      </a:solidFill>
    </cs:spPr>
    <cs:defRPr sz="900" b="1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0">
      <cs:styleClr val="auto"/>
    </cs:fillRef>
    <cs:effectRef idx="0"/>
    <cs:fontRef idx="minor">
      <a:schemeClr val="dk1"/>
    </cs:fontRef>
    <cs:spPr>
      <a:solidFill>
        <a:schemeClr val="phClr">
          <a:alpha val="85000"/>
        </a:schemeClr>
      </a:solidFill>
      <a:ln w="9525" cap="flat" cmpd="sng" algn="ctr">
        <a:solidFill>
          <a:schemeClr val="lt1">
            <a:alpha val="50000"/>
          </a:schemeClr>
        </a:solidFill>
        <a:round/>
      </a:ln>
    </cs:spPr>
  </cs:dataPoint>
  <cs:dataPoint3D>
    <cs:lnRef idx="0"/>
    <cs:fillRef idx="0">
      <cs:styleClr val="auto"/>
    </cs:fillRef>
    <cs:effectRef idx="0"/>
    <cs:fontRef idx="minor">
      <a:schemeClr val="dk1"/>
    </cs:fontRef>
    <cs:spPr>
      <a:solidFill>
        <a:schemeClr val="phClr">
          <a:alpha val="85000"/>
        </a:schemeClr>
      </a:solidFill>
      <a:ln w="9525" cap="flat" cmpd="sng" algn="ctr">
        <a:solidFill>
          <a:schemeClr val="lt1">
            <a:alpha val="50000"/>
          </a:schemeClr>
        </a:solidFill>
        <a:round/>
      </a:ln>
    </cs:spPr>
  </cs:dataPoint3D>
  <cs:dataPointLine>
    <cs:lnRef idx="0">
      <cs:styleClr val="auto"/>
    </cs:lnRef>
    <cs:fillRef idx="0"/>
    <cs:effectRef idx="0"/>
    <cs:fontRef idx="minor">
      <a:schemeClr val="dk1"/>
    </cs:fontRef>
    <cs:spPr>
      <a:ln w="31750" cap="rnd">
        <a:solidFill>
          <a:schemeClr val="phClr">
            <a:alpha val="85000"/>
          </a:schemeClr>
        </a:solidFill>
        <a:round/>
      </a:ln>
    </cs:spPr>
  </cs:dataPointLine>
  <cs:dataPointMarker>
    <cs:lnRef idx="0"/>
    <cs:fillRef idx="0">
      <cs:styleClr val="auto"/>
    </cs:fillRef>
    <cs:effectRef idx="0"/>
    <cs:fontRef idx="minor">
      <a:schemeClr val="dk1"/>
    </cs:fontRef>
    <cs:spPr>
      <a:solidFill>
        <a:schemeClr val="phClr">
          <a:alpha val="85000"/>
        </a:schemeClr>
      </a:solidFill>
    </cs:spPr>
  </cs:dataPointMarker>
  <cs:dataPointMarkerLayout symbol="circle" size="6"/>
  <cs:dataPointWireframe>
    <cs:lnRef idx="0">
      <cs:styleClr val="auto"/>
    </cs:lnRef>
    <cs:fillRef idx="0"/>
    <cs:effectRef idx="0"/>
    <cs:fontRef idx="minor">
      <a:schemeClr val="dk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dk1">
        <a:lumMod val="75000"/>
        <a:lumOff val="25000"/>
      </a:schemeClr>
    </cs:fontRef>
    <cs:spPr>
      <a:ln w="9525">
        <a:solidFill>
          <a:schemeClr val="dk1">
            <a:lumMod val="35000"/>
            <a:lumOff val="65000"/>
          </a:schemeClr>
        </a:solidFill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50000"/>
          <a:lumOff val="50000"/>
        </a:schemeClr>
      </a:solidFill>
      <a:ln w="9525">
        <a:solidFill>
          <a:schemeClr val="dk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dk1"/>
    </cs:fontRef>
    <cs:spPr>
      <a:ln w="9525">
        <a:solidFill>
          <a:schemeClr val="dk1">
            <a:lumMod val="35000"/>
            <a:lumOff val="65000"/>
          </a:schemeClr>
        </a:solidFill>
        <a:prstDash val="dash"/>
      </a:ln>
    </cs:spPr>
  </cs:dropLine>
  <cs:errorBar>
    <cs:lnRef idx="0"/>
    <cs:fillRef idx="0"/>
    <cs:effectRef idx="0"/>
    <cs:fontRef idx="minor">
      <a:schemeClr val="dk1"/>
    </cs:fontRef>
    <cs:spPr>
      <a:ln w="9525">
        <a:solidFill>
          <a:schemeClr val="dk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dk1"/>
    </cs:fontRef>
  </cs:floor>
  <cs:gridlineMajor>
    <cs:lnRef idx="0"/>
    <cs:fillRef idx="0"/>
    <cs:effectRef idx="0"/>
    <cs:fontRef idx="minor">
      <a:schemeClr val="dk1"/>
    </cs:fontRef>
    <cs:spPr>
      <a:ln w="9525" cap="flat" cmpd="sng" algn="ctr">
        <a:gradFill>
          <a:gsLst>
            <a:gs pos="100000">
              <a:schemeClr val="dk1">
                <a:lumMod val="95000"/>
                <a:lumOff val="5000"/>
                <a:alpha val="42000"/>
              </a:schemeClr>
            </a:gs>
            <a:gs pos="0">
              <a:schemeClr val="lt1">
                <a:lumMod val="75000"/>
                <a:alpha val="36000"/>
              </a:schemeClr>
            </a:gs>
          </a:gsLst>
          <a:lin ang="5400000" scaled="0"/>
        </a:gradFill>
        <a:round/>
      </a:ln>
    </cs:spPr>
  </cs:gridlineMajor>
  <cs:gridlineMinor>
    <cs:lnRef idx="0"/>
    <cs:fillRef idx="0"/>
    <cs:effectRef idx="0"/>
    <cs:fontRef idx="minor">
      <a:schemeClr val="dk1"/>
    </cs:fontRef>
    <cs:spPr>
      <a:ln>
        <a:gradFill>
          <a:gsLst>
            <a:gs pos="100000">
              <a:schemeClr val="dk1">
                <a:lumMod val="95000"/>
                <a:lumOff val="5000"/>
                <a:alpha val="42000"/>
              </a:schemeClr>
            </a:gs>
            <a:gs pos="0">
              <a:schemeClr val="lt1">
                <a:lumMod val="75000"/>
                <a:alpha val="36000"/>
              </a:schemeClr>
            </a:gs>
          </a:gsLst>
          <a:lin ang="5400000" scaled="0"/>
        </a:gradFill>
      </a:ln>
    </cs:spPr>
  </cs:gridlineMinor>
  <cs:hiLoLine>
    <cs:lnRef idx="0"/>
    <cs:fillRef idx="0"/>
    <cs:effectRef idx="0"/>
    <cs:fontRef idx="minor">
      <a:schemeClr val="dk1"/>
    </cs:fontRef>
    <cs:spPr>
      <a:ln w="9525">
        <a:solidFill>
          <a:schemeClr val="dk1">
            <a:lumMod val="35000"/>
            <a:lumOff val="65000"/>
          </a:schemeClr>
        </a:solidFill>
        <a:prstDash val="dash"/>
      </a:ln>
    </cs:spPr>
  </cs:hiLoLine>
  <cs:leaderLine>
    <cs:lnRef idx="0"/>
    <cs:fillRef idx="0"/>
    <cs:effectRef idx="0"/>
    <cs:fontRef idx="minor">
      <a:schemeClr val="dk1"/>
    </cs:fontRef>
    <cs:spPr>
      <a:ln w="9525">
        <a:solidFill>
          <a:schemeClr val="dk1">
            <a:lumMod val="50000"/>
            <a:lumOff val="50000"/>
          </a:schemeClr>
        </a:solidFill>
      </a:ln>
    </cs:spPr>
  </cs:leaderLine>
  <cs:legend>
    <cs:lnRef idx="0"/>
    <cs:fillRef idx="0"/>
    <cs:effectRef idx="0"/>
    <cs:fontRef idx="minor">
      <a:schemeClr val="dk1">
        <a:lumMod val="75000"/>
        <a:lumOff val="25000"/>
      </a:schemeClr>
    </cs:fontRef>
    <cs:spPr>
      <a:solidFill>
        <a:schemeClr val="lt1">
          <a:lumMod val="95000"/>
          <a:alpha val="39000"/>
        </a:schemeClr>
      </a:solidFill>
    </cs:spPr>
    <cs:defRPr sz="900" kern="1200"/>
  </cs:legend>
  <cs:plotArea>
    <cs:lnRef idx="0"/>
    <cs:fillRef idx="0"/>
    <cs:effectRef idx="0"/>
    <cs:fontRef idx="minor">
      <a:schemeClr val="dk1"/>
    </cs:fontRef>
  </cs:plotArea>
  <cs:plotArea3D>
    <cs:lnRef idx="0"/>
    <cs:fillRef idx="0"/>
    <cs:effectRef idx="0"/>
    <cs:fontRef idx="minor">
      <a:schemeClr val="dk1"/>
    </cs:fontRef>
  </cs:plotArea3D>
  <cs:seriesAxis>
    <cs:lnRef idx="0"/>
    <cs:fillRef idx="0"/>
    <cs:effectRef idx="0"/>
    <cs:fontRef idx="minor">
      <a:schemeClr val="dk1">
        <a:lumMod val="75000"/>
        <a:lumOff val="25000"/>
      </a:schemeClr>
    </cs:fontRef>
    <cs:spPr>
      <a:ln w="31750" cap="flat" cmpd="sng" algn="ctr">
        <a:solidFill>
          <a:schemeClr val="dk1">
            <a:lumMod val="75000"/>
            <a:lumOff val="25000"/>
          </a:schemeClr>
        </a:solidFill>
        <a:round/>
      </a:ln>
    </cs:spPr>
    <cs:defRPr sz="900" kern="1200"/>
  </cs:seriesAxis>
  <cs:seriesLine>
    <cs:lnRef idx="0"/>
    <cs:fillRef idx="0"/>
    <cs:effectRef idx="0"/>
    <cs:fontRef idx="minor">
      <a:schemeClr val="dk1"/>
    </cs:fontRef>
    <cs:spPr>
      <a:ln w="9525">
        <a:solidFill>
          <a:schemeClr val="dk1">
            <a:lumMod val="50000"/>
            <a:lumOff val="50000"/>
          </a:schemeClr>
        </a:solidFill>
        <a:round/>
      </a:ln>
    </cs:spPr>
  </cs:seriesLine>
  <cs:title>
    <cs:lnRef idx="0"/>
    <cs:fillRef idx="0"/>
    <cs:effectRef idx="0"/>
    <cs:fontRef idx="minor">
      <a:schemeClr val="dk1">
        <a:lumMod val="75000"/>
        <a:lumOff val="25000"/>
      </a:schemeClr>
    </cs:fontRef>
    <cs:defRPr sz="1800" b="1" kern="1200" baseline="0"/>
  </cs:title>
  <cs:trendline>
    <cs:lnRef idx="0">
      <cs:styleClr val="auto"/>
    </cs:lnRef>
    <cs:fillRef idx="0"/>
    <cs:effectRef idx="0"/>
    <cs:fontRef idx="minor">
      <a:schemeClr val="dk1"/>
    </cs:fontRef>
    <cs:spPr>
      <a:ln w="19050" cap="rnd">
        <a:solidFill>
          <a:schemeClr val="phClr"/>
        </a:solidFill>
      </a:ln>
    </cs:spPr>
  </cs:trendline>
  <cs:trendlineLabel>
    <cs:lnRef idx="0"/>
    <cs:fillRef idx="0"/>
    <cs:effectRef idx="0"/>
    <cs:fontRef idx="minor">
      <a:schemeClr val="dk1">
        <a:lumMod val="75000"/>
        <a:lumOff val="2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dk1">
            <a:lumMod val="65000"/>
            <a:lumOff val="35000"/>
          </a:schemeClr>
        </a:solidFill>
      </a:ln>
    </cs:spPr>
  </cs:upBar>
  <cs:valueAxis>
    <cs:lnRef idx="0"/>
    <cs:fillRef idx="0"/>
    <cs:effectRef idx="0"/>
    <cs:fontRef idx="minor">
      <a:schemeClr val="dk1">
        <a:lumMod val="75000"/>
        <a:lumOff val="25000"/>
      </a:schemeClr>
    </cs:fontRef>
    <cs:spPr>
      <a:ln>
        <a:noFill/>
      </a:ln>
    </cs:spPr>
    <cs:defRPr sz="900" kern="1200"/>
  </cs:valueAxis>
  <cs:wall>
    <cs:lnRef idx="0"/>
    <cs:fillRef idx="0"/>
    <cs:effectRef idx="0"/>
    <cs:fontRef idx="minor">
      <a:schemeClr val="dk1"/>
    </cs:fontRef>
  </cs:wall>
</cs:chartStyle>
</file>

<file path=word/charts/style5.xml><?xml version="1.0" encoding="utf-8"?>
<cs:chartStyle xmlns:cs="http://schemas.microsoft.com/office/drawing/2012/chartStyle" xmlns:a="http://schemas.openxmlformats.org/drawingml/2006/main" id="205">
  <cs:axisTitle>
    <cs:lnRef idx="0"/>
    <cs:fillRef idx="0"/>
    <cs:effectRef idx="0"/>
    <cs:fontRef idx="minor">
      <a:schemeClr val="dk1">
        <a:lumMod val="75000"/>
        <a:lumOff val="25000"/>
      </a:schemeClr>
    </cs:fontRef>
    <cs:defRPr sz="900" b="1" kern="1200"/>
  </cs:axisTitle>
  <cs:categoryAxis>
    <cs:lnRef idx="0"/>
    <cs:fillRef idx="0"/>
    <cs:effectRef idx="0"/>
    <cs:fontRef idx="minor">
      <a:schemeClr val="dk1">
        <a:lumMod val="75000"/>
        <a:lumOff val="25000"/>
      </a:schemeClr>
    </cs:fontRef>
    <cs:spPr>
      <a:ln w="19050" cap="flat" cmpd="sng" algn="ctr">
        <a:solidFill>
          <a:schemeClr val="dk1">
            <a:lumMod val="75000"/>
            <a:lumOff val="25000"/>
          </a:schemeClr>
        </a:solidFill>
        <a:round/>
      </a:ln>
    </cs:spPr>
    <cs:defRPr sz="900" kern="1200" cap="all" baseline="0"/>
  </cs:categoryAxis>
  <cs:chartArea>
    <cs:lnRef idx="0"/>
    <cs:fillRef idx="0"/>
    <cs:effectRef idx="0"/>
    <cs:fontRef idx="minor">
      <a:schemeClr val="dk1"/>
    </cs:fontRef>
    <cs:spPr>
      <a:gradFill flip="none" rotWithShape="1">
        <a:gsLst>
          <a:gs pos="0">
            <a:schemeClr val="lt1"/>
          </a:gs>
          <a:gs pos="39000">
            <a:schemeClr val="lt1"/>
          </a:gs>
          <a:gs pos="100000">
            <a:schemeClr val="lt1">
              <a:lumMod val="75000"/>
            </a:schemeClr>
          </a:gs>
        </a:gsLst>
        <a:path path="circle">
          <a:fillToRect l="50000" t="-80000" r="50000" b="180000"/>
        </a:path>
        <a:tileRect/>
      </a:gradFill>
      <a:ln w="9525" cap="flat" cmpd="sng" algn="ctr">
        <a:solidFill>
          <a:schemeClr val="dk1">
            <a:lumMod val="25000"/>
            <a:lumOff val="7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lt1"/>
    </cs:fontRef>
    <cs:defRPr sz="900" b="1" i="0" u="none" strike="noStrike" kern="1200" baseline="0"/>
  </cs:dataLabel>
  <cs:dataLabelCallout>
    <cs:lnRef idx="0"/>
    <cs:fillRef idx="0"/>
    <cs:effectRef idx="0"/>
    <cs:fontRef idx="minor">
      <a:schemeClr val="lt1"/>
    </cs:fontRef>
    <cs:spPr>
      <a:solidFill>
        <a:schemeClr val="dk1">
          <a:lumMod val="65000"/>
          <a:lumOff val="35000"/>
          <a:alpha val="75000"/>
        </a:schemeClr>
      </a:solidFill>
    </cs:spPr>
    <cs:defRPr sz="900" b="1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0">
      <cs:styleClr val="auto"/>
    </cs:fillRef>
    <cs:effectRef idx="0"/>
    <cs:fontRef idx="minor">
      <a:schemeClr val="dk1"/>
    </cs:fontRef>
    <cs:spPr>
      <a:solidFill>
        <a:schemeClr val="phClr">
          <a:alpha val="85000"/>
        </a:schemeClr>
      </a:solidFill>
      <a:ln w="9525" cap="flat" cmpd="sng" algn="ctr">
        <a:solidFill>
          <a:schemeClr val="lt1">
            <a:alpha val="50000"/>
          </a:schemeClr>
        </a:solidFill>
        <a:round/>
      </a:ln>
    </cs:spPr>
  </cs:dataPoint>
  <cs:dataPoint3D>
    <cs:lnRef idx="0"/>
    <cs:fillRef idx="0">
      <cs:styleClr val="auto"/>
    </cs:fillRef>
    <cs:effectRef idx="0"/>
    <cs:fontRef idx="minor">
      <a:schemeClr val="dk1"/>
    </cs:fontRef>
    <cs:spPr>
      <a:solidFill>
        <a:schemeClr val="phClr">
          <a:alpha val="85000"/>
        </a:schemeClr>
      </a:solidFill>
      <a:ln w="9525" cap="flat" cmpd="sng" algn="ctr">
        <a:solidFill>
          <a:schemeClr val="lt1">
            <a:alpha val="50000"/>
          </a:schemeClr>
        </a:solidFill>
        <a:round/>
      </a:ln>
    </cs:spPr>
  </cs:dataPoint3D>
  <cs:dataPointLine>
    <cs:lnRef idx="0">
      <cs:styleClr val="auto"/>
    </cs:lnRef>
    <cs:fillRef idx="0"/>
    <cs:effectRef idx="0"/>
    <cs:fontRef idx="minor">
      <a:schemeClr val="dk1"/>
    </cs:fontRef>
    <cs:spPr>
      <a:ln w="31750" cap="rnd">
        <a:solidFill>
          <a:schemeClr val="phClr">
            <a:alpha val="85000"/>
          </a:schemeClr>
        </a:solidFill>
        <a:round/>
      </a:ln>
    </cs:spPr>
  </cs:dataPointLine>
  <cs:dataPointMarker>
    <cs:lnRef idx="0"/>
    <cs:fillRef idx="0">
      <cs:styleClr val="auto"/>
    </cs:fillRef>
    <cs:effectRef idx="0"/>
    <cs:fontRef idx="minor">
      <a:schemeClr val="dk1"/>
    </cs:fontRef>
    <cs:spPr>
      <a:solidFill>
        <a:schemeClr val="phClr">
          <a:alpha val="85000"/>
        </a:schemeClr>
      </a:solidFill>
    </cs:spPr>
  </cs:dataPointMarker>
  <cs:dataPointMarkerLayout symbol="circle" size="6"/>
  <cs:dataPointWireframe>
    <cs:lnRef idx="0">
      <cs:styleClr val="auto"/>
    </cs:lnRef>
    <cs:fillRef idx="0"/>
    <cs:effectRef idx="0"/>
    <cs:fontRef idx="minor">
      <a:schemeClr val="dk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dk1">
        <a:lumMod val="75000"/>
        <a:lumOff val="25000"/>
      </a:schemeClr>
    </cs:fontRef>
    <cs:spPr>
      <a:ln w="9525">
        <a:solidFill>
          <a:schemeClr val="dk1">
            <a:lumMod val="35000"/>
            <a:lumOff val="65000"/>
          </a:schemeClr>
        </a:solidFill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50000"/>
          <a:lumOff val="50000"/>
        </a:schemeClr>
      </a:solidFill>
      <a:ln w="9525">
        <a:solidFill>
          <a:schemeClr val="dk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dk1"/>
    </cs:fontRef>
    <cs:spPr>
      <a:ln w="9525">
        <a:solidFill>
          <a:schemeClr val="dk1">
            <a:lumMod val="35000"/>
            <a:lumOff val="65000"/>
          </a:schemeClr>
        </a:solidFill>
        <a:prstDash val="dash"/>
      </a:ln>
    </cs:spPr>
  </cs:dropLine>
  <cs:errorBar>
    <cs:lnRef idx="0"/>
    <cs:fillRef idx="0"/>
    <cs:effectRef idx="0"/>
    <cs:fontRef idx="minor">
      <a:schemeClr val="dk1"/>
    </cs:fontRef>
    <cs:spPr>
      <a:ln w="9525">
        <a:solidFill>
          <a:schemeClr val="dk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dk1"/>
    </cs:fontRef>
  </cs:floor>
  <cs:gridlineMajor>
    <cs:lnRef idx="0"/>
    <cs:fillRef idx="0"/>
    <cs:effectRef idx="0"/>
    <cs:fontRef idx="minor">
      <a:schemeClr val="dk1"/>
    </cs:fontRef>
    <cs:spPr>
      <a:ln w="9525" cap="flat" cmpd="sng" algn="ctr">
        <a:gradFill>
          <a:gsLst>
            <a:gs pos="100000">
              <a:schemeClr val="dk1">
                <a:lumMod val="95000"/>
                <a:lumOff val="5000"/>
                <a:alpha val="42000"/>
              </a:schemeClr>
            </a:gs>
            <a:gs pos="0">
              <a:schemeClr val="lt1">
                <a:lumMod val="75000"/>
                <a:alpha val="36000"/>
              </a:schemeClr>
            </a:gs>
          </a:gsLst>
          <a:lin ang="5400000" scaled="0"/>
        </a:gradFill>
        <a:round/>
      </a:ln>
    </cs:spPr>
  </cs:gridlineMajor>
  <cs:gridlineMinor>
    <cs:lnRef idx="0"/>
    <cs:fillRef idx="0"/>
    <cs:effectRef idx="0"/>
    <cs:fontRef idx="minor">
      <a:schemeClr val="dk1"/>
    </cs:fontRef>
    <cs:spPr>
      <a:ln>
        <a:gradFill>
          <a:gsLst>
            <a:gs pos="100000">
              <a:schemeClr val="dk1">
                <a:lumMod val="95000"/>
                <a:lumOff val="5000"/>
                <a:alpha val="42000"/>
              </a:schemeClr>
            </a:gs>
            <a:gs pos="0">
              <a:schemeClr val="lt1">
                <a:lumMod val="75000"/>
                <a:alpha val="36000"/>
              </a:schemeClr>
            </a:gs>
          </a:gsLst>
          <a:lin ang="5400000" scaled="0"/>
        </a:gradFill>
      </a:ln>
    </cs:spPr>
  </cs:gridlineMinor>
  <cs:hiLoLine>
    <cs:lnRef idx="0"/>
    <cs:fillRef idx="0"/>
    <cs:effectRef idx="0"/>
    <cs:fontRef idx="minor">
      <a:schemeClr val="dk1"/>
    </cs:fontRef>
    <cs:spPr>
      <a:ln w="9525">
        <a:solidFill>
          <a:schemeClr val="dk1">
            <a:lumMod val="35000"/>
            <a:lumOff val="65000"/>
          </a:schemeClr>
        </a:solidFill>
        <a:prstDash val="dash"/>
      </a:ln>
    </cs:spPr>
  </cs:hiLoLine>
  <cs:leaderLine>
    <cs:lnRef idx="0"/>
    <cs:fillRef idx="0"/>
    <cs:effectRef idx="0"/>
    <cs:fontRef idx="minor">
      <a:schemeClr val="dk1"/>
    </cs:fontRef>
    <cs:spPr>
      <a:ln w="9525">
        <a:solidFill>
          <a:schemeClr val="dk1">
            <a:lumMod val="50000"/>
            <a:lumOff val="50000"/>
          </a:schemeClr>
        </a:solidFill>
      </a:ln>
    </cs:spPr>
  </cs:leaderLine>
  <cs:legend>
    <cs:lnRef idx="0"/>
    <cs:fillRef idx="0"/>
    <cs:effectRef idx="0"/>
    <cs:fontRef idx="minor">
      <a:schemeClr val="dk1">
        <a:lumMod val="75000"/>
        <a:lumOff val="25000"/>
      </a:schemeClr>
    </cs:fontRef>
    <cs:spPr>
      <a:solidFill>
        <a:schemeClr val="lt1">
          <a:lumMod val="95000"/>
          <a:alpha val="39000"/>
        </a:schemeClr>
      </a:solidFill>
    </cs:spPr>
    <cs:defRPr sz="900" kern="1200"/>
  </cs:legend>
  <cs:plotArea>
    <cs:lnRef idx="0"/>
    <cs:fillRef idx="0"/>
    <cs:effectRef idx="0"/>
    <cs:fontRef idx="minor">
      <a:schemeClr val="dk1"/>
    </cs:fontRef>
  </cs:plotArea>
  <cs:plotArea3D>
    <cs:lnRef idx="0"/>
    <cs:fillRef idx="0"/>
    <cs:effectRef idx="0"/>
    <cs:fontRef idx="minor">
      <a:schemeClr val="dk1"/>
    </cs:fontRef>
  </cs:plotArea3D>
  <cs:seriesAxis>
    <cs:lnRef idx="0"/>
    <cs:fillRef idx="0"/>
    <cs:effectRef idx="0"/>
    <cs:fontRef idx="minor">
      <a:schemeClr val="dk1">
        <a:lumMod val="75000"/>
        <a:lumOff val="25000"/>
      </a:schemeClr>
    </cs:fontRef>
    <cs:spPr>
      <a:ln w="31750" cap="flat" cmpd="sng" algn="ctr">
        <a:solidFill>
          <a:schemeClr val="dk1">
            <a:lumMod val="75000"/>
            <a:lumOff val="25000"/>
          </a:schemeClr>
        </a:solidFill>
        <a:round/>
      </a:ln>
    </cs:spPr>
    <cs:defRPr sz="900" kern="1200"/>
  </cs:seriesAxis>
  <cs:seriesLine>
    <cs:lnRef idx="0"/>
    <cs:fillRef idx="0"/>
    <cs:effectRef idx="0"/>
    <cs:fontRef idx="minor">
      <a:schemeClr val="dk1"/>
    </cs:fontRef>
    <cs:spPr>
      <a:ln w="9525">
        <a:solidFill>
          <a:schemeClr val="dk1">
            <a:lumMod val="50000"/>
            <a:lumOff val="50000"/>
          </a:schemeClr>
        </a:solidFill>
        <a:round/>
      </a:ln>
    </cs:spPr>
  </cs:seriesLine>
  <cs:title>
    <cs:lnRef idx="0"/>
    <cs:fillRef idx="0"/>
    <cs:effectRef idx="0"/>
    <cs:fontRef idx="minor">
      <a:schemeClr val="dk1">
        <a:lumMod val="75000"/>
        <a:lumOff val="25000"/>
      </a:schemeClr>
    </cs:fontRef>
    <cs:defRPr sz="1800" b="1" kern="1200" baseline="0"/>
  </cs:title>
  <cs:trendline>
    <cs:lnRef idx="0">
      <cs:styleClr val="auto"/>
    </cs:lnRef>
    <cs:fillRef idx="0"/>
    <cs:effectRef idx="0"/>
    <cs:fontRef idx="minor">
      <a:schemeClr val="dk1"/>
    </cs:fontRef>
    <cs:spPr>
      <a:ln w="19050" cap="rnd">
        <a:solidFill>
          <a:schemeClr val="phClr"/>
        </a:solidFill>
      </a:ln>
    </cs:spPr>
  </cs:trendline>
  <cs:trendlineLabel>
    <cs:lnRef idx="0"/>
    <cs:fillRef idx="0"/>
    <cs:effectRef idx="0"/>
    <cs:fontRef idx="minor">
      <a:schemeClr val="dk1">
        <a:lumMod val="75000"/>
        <a:lumOff val="2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dk1">
            <a:lumMod val="65000"/>
            <a:lumOff val="35000"/>
          </a:schemeClr>
        </a:solidFill>
      </a:ln>
    </cs:spPr>
  </cs:upBar>
  <cs:valueAxis>
    <cs:lnRef idx="0"/>
    <cs:fillRef idx="0"/>
    <cs:effectRef idx="0"/>
    <cs:fontRef idx="minor">
      <a:schemeClr val="dk1">
        <a:lumMod val="75000"/>
        <a:lumOff val="25000"/>
      </a:schemeClr>
    </cs:fontRef>
    <cs:spPr>
      <a:ln>
        <a:noFill/>
      </a:ln>
    </cs:spPr>
    <cs:defRPr sz="900" kern="1200"/>
  </cs:valueAxis>
  <cs:wall>
    <cs:lnRef idx="0"/>
    <cs:fillRef idx="0"/>
    <cs:effectRef idx="0"/>
    <cs:fontRef idx="minor">
      <a:schemeClr val="dk1"/>
    </cs:fontRef>
  </cs:wall>
</cs:chartStyle>
</file>

<file path=word/charts/style6.xml><?xml version="1.0" encoding="utf-8"?>
<cs:chartStyle xmlns:cs="http://schemas.microsoft.com/office/drawing/2012/chartStyle" xmlns:a="http://schemas.openxmlformats.org/drawingml/2006/main" id="205">
  <cs:axisTitle>
    <cs:lnRef idx="0"/>
    <cs:fillRef idx="0"/>
    <cs:effectRef idx="0"/>
    <cs:fontRef idx="minor">
      <a:schemeClr val="dk1">
        <a:lumMod val="75000"/>
        <a:lumOff val="25000"/>
      </a:schemeClr>
    </cs:fontRef>
    <cs:defRPr sz="900" b="1" kern="1200"/>
  </cs:axisTitle>
  <cs:categoryAxis>
    <cs:lnRef idx="0"/>
    <cs:fillRef idx="0"/>
    <cs:effectRef idx="0"/>
    <cs:fontRef idx="minor">
      <a:schemeClr val="dk1">
        <a:lumMod val="75000"/>
        <a:lumOff val="25000"/>
      </a:schemeClr>
    </cs:fontRef>
    <cs:spPr>
      <a:ln w="19050" cap="flat" cmpd="sng" algn="ctr">
        <a:solidFill>
          <a:schemeClr val="dk1">
            <a:lumMod val="75000"/>
            <a:lumOff val="25000"/>
          </a:schemeClr>
        </a:solidFill>
        <a:round/>
      </a:ln>
    </cs:spPr>
    <cs:defRPr sz="900" kern="1200" cap="all" baseline="0"/>
  </cs:categoryAxis>
  <cs:chartArea>
    <cs:lnRef idx="0"/>
    <cs:fillRef idx="0"/>
    <cs:effectRef idx="0"/>
    <cs:fontRef idx="minor">
      <a:schemeClr val="dk1"/>
    </cs:fontRef>
    <cs:spPr>
      <a:gradFill flip="none" rotWithShape="1">
        <a:gsLst>
          <a:gs pos="0">
            <a:schemeClr val="lt1"/>
          </a:gs>
          <a:gs pos="39000">
            <a:schemeClr val="lt1"/>
          </a:gs>
          <a:gs pos="100000">
            <a:schemeClr val="lt1">
              <a:lumMod val="75000"/>
            </a:schemeClr>
          </a:gs>
        </a:gsLst>
        <a:path path="circle">
          <a:fillToRect l="50000" t="-80000" r="50000" b="180000"/>
        </a:path>
        <a:tileRect/>
      </a:gradFill>
      <a:ln w="9525" cap="flat" cmpd="sng" algn="ctr">
        <a:solidFill>
          <a:schemeClr val="dk1">
            <a:lumMod val="25000"/>
            <a:lumOff val="7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lt1"/>
    </cs:fontRef>
    <cs:defRPr sz="900" b="1" i="0" u="none" strike="noStrike" kern="1200" baseline="0"/>
  </cs:dataLabel>
  <cs:dataLabelCallout>
    <cs:lnRef idx="0"/>
    <cs:fillRef idx="0"/>
    <cs:effectRef idx="0"/>
    <cs:fontRef idx="minor">
      <a:schemeClr val="lt1"/>
    </cs:fontRef>
    <cs:spPr>
      <a:solidFill>
        <a:schemeClr val="dk1">
          <a:lumMod val="65000"/>
          <a:lumOff val="35000"/>
          <a:alpha val="75000"/>
        </a:schemeClr>
      </a:solidFill>
    </cs:spPr>
    <cs:defRPr sz="900" b="1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0">
      <cs:styleClr val="auto"/>
    </cs:fillRef>
    <cs:effectRef idx="0"/>
    <cs:fontRef idx="minor">
      <a:schemeClr val="dk1"/>
    </cs:fontRef>
    <cs:spPr>
      <a:solidFill>
        <a:schemeClr val="phClr">
          <a:alpha val="85000"/>
        </a:schemeClr>
      </a:solidFill>
      <a:ln w="9525" cap="flat" cmpd="sng" algn="ctr">
        <a:solidFill>
          <a:schemeClr val="lt1">
            <a:alpha val="50000"/>
          </a:schemeClr>
        </a:solidFill>
        <a:round/>
      </a:ln>
    </cs:spPr>
  </cs:dataPoint>
  <cs:dataPoint3D>
    <cs:lnRef idx="0"/>
    <cs:fillRef idx="0">
      <cs:styleClr val="auto"/>
    </cs:fillRef>
    <cs:effectRef idx="0"/>
    <cs:fontRef idx="minor">
      <a:schemeClr val="dk1"/>
    </cs:fontRef>
    <cs:spPr>
      <a:solidFill>
        <a:schemeClr val="phClr">
          <a:alpha val="85000"/>
        </a:schemeClr>
      </a:solidFill>
      <a:ln w="9525" cap="flat" cmpd="sng" algn="ctr">
        <a:solidFill>
          <a:schemeClr val="lt1">
            <a:alpha val="50000"/>
          </a:schemeClr>
        </a:solidFill>
        <a:round/>
      </a:ln>
    </cs:spPr>
  </cs:dataPoint3D>
  <cs:dataPointLine>
    <cs:lnRef idx="0">
      <cs:styleClr val="auto"/>
    </cs:lnRef>
    <cs:fillRef idx="0"/>
    <cs:effectRef idx="0"/>
    <cs:fontRef idx="minor">
      <a:schemeClr val="dk1"/>
    </cs:fontRef>
    <cs:spPr>
      <a:ln w="31750" cap="rnd">
        <a:solidFill>
          <a:schemeClr val="phClr">
            <a:alpha val="85000"/>
          </a:schemeClr>
        </a:solidFill>
        <a:round/>
      </a:ln>
    </cs:spPr>
  </cs:dataPointLine>
  <cs:dataPointMarker>
    <cs:lnRef idx="0"/>
    <cs:fillRef idx="0">
      <cs:styleClr val="auto"/>
    </cs:fillRef>
    <cs:effectRef idx="0"/>
    <cs:fontRef idx="minor">
      <a:schemeClr val="dk1"/>
    </cs:fontRef>
    <cs:spPr>
      <a:solidFill>
        <a:schemeClr val="phClr">
          <a:alpha val="85000"/>
        </a:schemeClr>
      </a:solidFill>
    </cs:spPr>
  </cs:dataPointMarker>
  <cs:dataPointMarkerLayout symbol="circle" size="6"/>
  <cs:dataPointWireframe>
    <cs:lnRef idx="0">
      <cs:styleClr val="auto"/>
    </cs:lnRef>
    <cs:fillRef idx="0"/>
    <cs:effectRef idx="0"/>
    <cs:fontRef idx="minor">
      <a:schemeClr val="dk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dk1">
        <a:lumMod val="75000"/>
        <a:lumOff val="25000"/>
      </a:schemeClr>
    </cs:fontRef>
    <cs:spPr>
      <a:ln w="9525">
        <a:solidFill>
          <a:schemeClr val="dk1">
            <a:lumMod val="35000"/>
            <a:lumOff val="65000"/>
          </a:schemeClr>
        </a:solidFill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50000"/>
          <a:lumOff val="50000"/>
        </a:schemeClr>
      </a:solidFill>
      <a:ln w="9525">
        <a:solidFill>
          <a:schemeClr val="dk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dk1"/>
    </cs:fontRef>
    <cs:spPr>
      <a:ln w="9525">
        <a:solidFill>
          <a:schemeClr val="dk1">
            <a:lumMod val="35000"/>
            <a:lumOff val="65000"/>
          </a:schemeClr>
        </a:solidFill>
        <a:prstDash val="dash"/>
      </a:ln>
    </cs:spPr>
  </cs:dropLine>
  <cs:errorBar>
    <cs:lnRef idx="0"/>
    <cs:fillRef idx="0"/>
    <cs:effectRef idx="0"/>
    <cs:fontRef idx="minor">
      <a:schemeClr val="dk1"/>
    </cs:fontRef>
    <cs:spPr>
      <a:ln w="9525">
        <a:solidFill>
          <a:schemeClr val="dk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dk1"/>
    </cs:fontRef>
  </cs:floor>
  <cs:gridlineMajor>
    <cs:lnRef idx="0"/>
    <cs:fillRef idx="0"/>
    <cs:effectRef idx="0"/>
    <cs:fontRef idx="minor">
      <a:schemeClr val="dk1"/>
    </cs:fontRef>
    <cs:spPr>
      <a:ln w="9525" cap="flat" cmpd="sng" algn="ctr">
        <a:gradFill>
          <a:gsLst>
            <a:gs pos="100000">
              <a:schemeClr val="dk1">
                <a:lumMod val="95000"/>
                <a:lumOff val="5000"/>
                <a:alpha val="42000"/>
              </a:schemeClr>
            </a:gs>
            <a:gs pos="0">
              <a:schemeClr val="lt1">
                <a:lumMod val="75000"/>
                <a:alpha val="36000"/>
              </a:schemeClr>
            </a:gs>
          </a:gsLst>
          <a:lin ang="5400000" scaled="0"/>
        </a:gradFill>
        <a:round/>
      </a:ln>
    </cs:spPr>
  </cs:gridlineMajor>
  <cs:gridlineMinor>
    <cs:lnRef idx="0"/>
    <cs:fillRef idx="0"/>
    <cs:effectRef idx="0"/>
    <cs:fontRef idx="minor">
      <a:schemeClr val="dk1"/>
    </cs:fontRef>
    <cs:spPr>
      <a:ln>
        <a:gradFill>
          <a:gsLst>
            <a:gs pos="100000">
              <a:schemeClr val="dk1">
                <a:lumMod val="95000"/>
                <a:lumOff val="5000"/>
                <a:alpha val="42000"/>
              </a:schemeClr>
            </a:gs>
            <a:gs pos="0">
              <a:schemeClr val="lt1">
                <a:lumMod val="75000"/>
                <a:alpha val="36000"/>
              </a:schemeClr>
            </a:gs>
          </a:gsLst>
          <a:lin ang="5400000" scaled="0"/>
        </a:gradFill>
      </a:ln>
    </cs:spPr>
  </cs:gridlineMinor>
  <cs:hiLoLine>
    <cs:lnRef idx="0"/>
    <cs:fillRef idx="0"/>
    <cs:effectRef idx="0"/>
    <cs:fontRef idx="minor">
      <a:schemeClr val="dk1"/>
    </cs:fontRef>
    <cs:spPr>
      <a:ln w="9525">
        <a:solidFill>
          <a:schemeClr val="dk1">
            <a:lumMod val="35000"/>
            <a:lumOff val="65000"/>
          </a:schemeClr>
        </a:solidFill>
        <a:prstDash val="dash"/>
      </a:ln>
    </cs:spPr>
  </cs:hiLoLine>
  <cs:leaderLine>
    <cs:lnRef idx="0"/>
    <cs:fillRef idx="0"/>
    <cs:effectRef idx="0"/>
    <cs:fontRef idx="minor">
      <a:schemeClr val="dk1"/>
    </cs:fontRef>
    <cs:spPr>
      <a:ln w="9525">
        <a:solidFill>
          <a:schemeClr val="dk1">
            <a:lumMod val="50000"/>
            <a:lumOff val="50000"/>
          </a:schemeClr>
        </a:solidFill>
      </a:ln>
    </cs:spPr>
  </cs:leaderLine>
  <cs:legend>
    <cs:lnRef idx="0"/>
    <cs:fillRef idx="0"/>
    <cs:effectRef idx="0"/>
    <cs:fontRef idx="minor">
      <a:schemeClr val="dk1">
        <a:lumMod val="75000"/>
        <a:lumOff val="25000"/>
      </a:schemeClr>
    </cs:fontRef>
    <cs:spPr>
      <a:solidFill>
        <a:schemeClr val="lt1">
          <a:lumMod val="95000"/>
          <a:alpha val="39000"/>
        </a:schemeClr>
      </a:solidFill>
    </cs:spPr>
    <cs:defRPr sz="900" kern="1200"/>
  </cs:legend>
  <cs:plotArea>
    <cs:lnRef idx="0"/>
    <cs:fillRef idx="0"/>
    <cs:effectRef idx="0"/>
    <cs:fontRef idx="minor">
      <a:schemeClr val="dk1"/>
    </cs:fontRef>
  </cs:plotArea>
  <cs:plotArea3D>
    <cs:lnRef idx="0"/>
    <cs:fillRef idx="0"/>
    <cs:effectRef idx="0"/>
    <cs:fontRef idx="minor">
      <a:schemeClr val="dk1"/>
    </cs:fontRef>
  </cs:plotArea3D>
  <cs:seriesAxis>
    <cs:lnRef idx="0"/>
    <cs:fillRef idx="0"/>
    <cs:effectRef idx="0"/>
    <cs:fontRef idx="minor">
      <a:schemeClr val="dk1">
        <a:lumMod val="75000"/>
        <a:lumOff val="25000"/>
      </a:schemeClr>
    </cs:fontRef>
    <cs:spPr>
      <a:ln w="31750" cap="flat" cmpd="sng" algn="ctr">
        <a:solidFill>
          <a:schemeClr val="dk1">
            <a:lumMod val="75000"/>
            <a:lumOff val="25000"/>
          </a:schemeClr>
        </a:solidFill>
        <a:round/>
      </a:ln>
    </cs:spPr>
    <cs:defRPr sz="900" kern="1200"/>
  </cs:seriesAxis>
  <cs:seriesLine>
    <cs:lnRef idx="0"/>
    <cs:fillRef idx="0"/>
    <cs:effectRef idx="0"/>
    <cs:fontRef idx="minor">
      <a:schemeClr val="dk1"/>
    </cs:fontRef>
    <cs:spPr>
      <a:ln w="9525">
        <a:solidFill>
          <a:schemeClr val="dk1">
            <a:lumMod val="50000"/>
            <a:lumOff val="50000"/>
          </a:schemeClr>
        </a:solidFill>
        <a:round/>
      </a:ln>
    </cs:spPr>
  </cs:seriesLine>
  <cs:title>
    <cs:lnRef idx="0"/>
    <cs:fillRef idx="0"/>
    <cs:effectRef idx="0"/>
    <cs:fontRef idx="minor">
      <a:schemeClr val="dk1">
        <a:lumMod val="75000"/>
        <a:lumOff val="25000"/>
      </a:schemeClr>
    </cs:fontRef>
    <cs:defRPr sz="1800" b="1" kern="1200" baseline="0"/>
  </cs:title>
  <cs:trendline>
    <cs:lnRef idx="0">
      <cs:styleClr val="auto"/>
    </cs:lnRef>
    <cs:fillRef idx="0"/>
    <cs:effectRef idx="0"/>
    <cs:fontRef idx="minor">
      <a:schemeClr val="dk1"/>
    </cs:fontRef>
    <cs:spPr>
      <a:ln w="19050" cap="rnd">
        <a:solidFill>
          <a:schemeClr val="phClr"/>
        </a:solidFill>
      </a:ln>
    </cs:spPr>
  </cs:trendline>
  <cs:trendlineLabel>
    <cs:lnRef idx="0"/>
    <cs:fillRef idx="0"/>
    <cs:effectRef idx="0"/>
    <cs:fontRef idx="minor">
      <a:schemeClr val="dk1">
        <a:lumMod val="75000"/>
        <a:lumOff val="2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dk1">
            <a:lumMod val="65000"/>
            <a:lumOff val="35000"/>
          </a:schemeClr>
        </a:solidFill>
      </a:ln>
    </cs:spPr>
  </cs:upBar>
  <cs:valueAxis>
    <cs:lnRef idx="0"/>
    <cs:fillRef idx="0"/>
    <cs:effectRef idx="0"/>
    <cs:fontRef idx="minor">
      <a:schemeClr val="dk1">
        <a:lumMod val="75000"/>
        <a:lumOff val="25000"/>
      </a:schemeClr>
    </cs:fontRef>
    <cs:spPr>
      <a:ln>
        <a:noFill/>
      </a:ln>
    </cs:spPr>
    <cs:defRPr sz="900" kern="1200"/>
  </cs:valueAxis>
  <cs:wall>
    <cs:lnRef idx="0"/>
    <cs:fillRef idx="0"/>
    <cs:effectRef idx="0"/>
    <cs:fontRef idx="minor">
      <a:schemeClr val="dk1"/>
    </cs:fontRef>
  </cs:wall>
</cs:chartStyle>
</file>

<file path=word/charts/style7.xml><?xml version="1.0" encoding="utf-8"?>
<cs:chartStyle xmlns:cs="http://schemas.microsoft.com/office/drawing/2012/chartStyle" xmlns:a="http://schemas.openxmlformats.org/drawingml/2006/main" id="205">
  <cs:axisTitle>
    <cs:lnRef idx="0"/>
    <cs:fillRef idx="0"/>
    <cs:effectRef idx="0"/>
    <cs:fontRef idx="minor">
      <a:schemeClr val="dk1">
        <a:lumMod val="75000"/>
        <a:lumOff val="25000"/>
      </a:schemeClr>
    </cs:fontRef>
    <cs:defRPr sz="900" b="1" kern="1200"/>
  </cs:axisTitle>
  <cs:categoryAxis>
    <cs:lnRef idx="0"/>
    <cs:fillRef idx="0"/>
    <cs:effectRef idx="0"/>
    <cs:fontRef idx="minor">
      <a:schemeClr val="dk1">
        <a:lumMod val="75000"/>
        <a:lumOff val="25000"/>
      </a:schemeClr>
    </cs:fontRef>
    <cs:spPr>
      <a:ln w="19050" cap="flat" cmpd="sng" algn="ctr">
        <a:solidFill>
          <a:schemeClr val="dk1">
            <a:lumMod val="75000"/>
            <a:lumOff val="25000"/>
          </a:schemeClr>
        </a:solidFill>
        <a:round/>
      </a:ln>
    </cs:spPr>
    <cs:defRPr sz="900" kern="1200" cap="all" baseline="0"/>
  </cs:categoryAxis>
  <cs:chartArea>
    <cs:lnRef idx="0"/>
    <cs:fillRef idx="0"/>
    <cs:effectRef idx="0"/>
    <cs:fontRef idx="minor">
      <a:schemeClr val="dk1"/>
    </cs:fontRef>
    <cs:spPr>
      <a:gradFill flip="none" rotWithShape="1">
        <a:gsLst>
          <a:gs pos="0">
            <a:schemeClr val="lt1"/>
          </a:gs>
          <a:gs pos="39000">
            <a:schemeClr val="lt1"/>
          </a:gs>
          <a:gs pos="100000">
            <a:schemeClr val="lt1">
              <a:lumMod val="75000"/>
            </a:schemeClr>
          </a:gs>
        </a:gsLst>
        <a:path path="circle">
          <a:fillToRect l="50000" t="-80000" r="50000" b="180000"/>
        </a:path>
        <a:tileRect/>
      </a:gradFill>
      <a:ln w="9525" cap="flat" cmpd="sng" algn="ctr">
        <a:solidFill>
          <a:schemeClr val="dk1">
            <a:lumMod val="25000"/>
            <a:lumOff val="7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lt1"/>
    </cs:fontRef>
    <cs:defRPr sz="900" b="1" i="0" u="none" strike="noStrike" kern="1200" baseline="0"/>
  </cs:dataLabel>
  <cs:dataLabelCallout>
    <cs:lnRef idx="0"/>
    <cs:fillRef idx="0"/>
    <cs:effectRef idx="0"/>
    <cs:fontRef idx="minor">
      <a:schemeClr val="lt1"/>
    </cs:fontRef>
    <cs:spPr>
      <a:solidFill>
        <a:schemeClr val="dk1">
          <a:lumMod val="65000"/>
          <a:lumOff val="35000"/>
          <a:alpha val="75000"/>
        </a:schemeClr>
      </a:solidFill>
    </cs:spPr>
    <cs:defRPr sz="900" b="1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0">
      <cs:styleClr val="auto"/>
    </cs:fillRef>
    <cs:effectRef idx="0"/>
    <cs:fontRef idx="minor">
      <a:schemeClr val="dk1"/>
    </cs:fontRef>
    <cs:spPr>
      <a:solidFill>
        <a:schemeClr val="phClr">
          <a:alpha val="85000"/>
        </a:schemeClr>
      </a:solidFill>
      <a:ln w="9525" cap="flat" cmpd="sng" algn="ctr">
        <a:solidFill>
          <a:schemeClr val="lt1">
            <a:alpha val="50000"/>
          </a:schemeClr>
        </a:solidFill>
        <a:round/>
      </a:ln>
    </cs:spPr>
  </cs:dataPoint>
  <cs:dataPoint3D>
    <cs:lnRef idx="0"/>
    <cs:fillRef idx="0">
      <cs:styleClr val="auto"/>
    </cs:fillRef>
    <cs:effectRef idx="0"/>
    <cs:fontRef idx="minor">
      <a:schemeClr val="dk1"/>
    </cs:fontRef>
    <cs:spPr>
      <a:solidFill>
        <a:schemeClr val="phClr">
          <a:alpha val="85000"/>
        </a:schemeClr>
      </a:solidFill>
      <a:ln w="9525" cap="flat" cmpd="sng" algn="ctr">
        <a:solidFill>
          <a:schemeClr val="lt1">
            <a:alpha val="50000"/>
          </a:schemeClr>
        </a:solidFill>
        <a:round/>
      </a:ln>
    </cs:spPr>
  </cs:dataPoint3D>
  <cs:dataPointLine>
    <cs:lnRef idx="0">
      <cs:styleClr val="auto"/>
    </cs:lnRef>
    <cs:fillRef idx="0"/>
    <cs:effectRef idx="0"/>
    <cs:fontRef idx="minor">
      <a:schemeClr val="dk1"/>
    </cs:fontRef>
    <cs:spPr>
      <a:ln w="31750" cap="rnd">
        <a:solidFill>
          <a:schemeClr val="phClr">
            <a:alpha val="85000"/>
          </a:schemeClr>
        </a:solidFill>
        <a:round/>
      </a:ln>
    </cs:spPr>
  </cs:dataPointLine>
  <cs:dataPointMarker>
    <cs:lnRef idx="0"/>
    <cs:fillRef idx="0">
      <cs:styleClr val="auto"/>
    </cs:fillRef>
    <cs:effectRef idx="0"/>
    <cs:fontRef idx="minor">
      <a:schemeClr val="dk1"/>
    </cs:fontRef>
    <cs:spPr>
      <a:solidFill>
        <a:schemeClr val="phClr">
          <a:alpha val="85000"/>
        </a:schemeClr>
      </a:solidFill>
    </cs:spPr>
  </cs:dataPointMarker>
  <cs:dataPointMarkerLayout symbol="circle" size="6"/>
  <cs:dataPointWireframe>
    <cs:lnRef idx="0">
      <cs:styleClr val="auto"/>
    </cs:lnRef>
    <cs:fillRef idx="0"/>
    <cs:effectRef idx="0"/>
    <cs:fontRef idx="minor">
      <a:schemeClr val="dk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dk1">
        <a:lumMod val="75000"/>
        <a:lumOff val="25000"/>
      </a:schemeClr>
    </cs:fontRef>
    <cs:spPr>
      <a:ln w="9525">
        <a:solidFill>
          <a:schemeClr val="dk1">
            <a:lumMod val="35000"/>
            <a:lumOff val="65000"/>
          </a:schemeClr>
        </a:solidFill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50000"/>
          <a:lumOff val="50000"/>
        </a:schemeClr>
      </a:solidFill>
      <a:ln w="9525">
        <a:solidFill>
          <a:schemeClr val="dk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dk1"/>
    </cs:fontRef>
    <cs:spPr>
      <a:ln w="9525">
        <a:solidFill>
          <a:schemeClr val="dk1">
            <a:lumMod val="35000"/>
            <a:lumOff val="65000"/>
          </a:schemeClr>
        </a:solidFill>
        <a:prstDash val="dash"/>
      </a:ln>
    </cs:spPr>
  </cs:dropLine>
  <cs:errorBar>
    <cs:lnRef idx="0"/>
    <cs:fillRef idx="0"/>
    <cs:effectRef idx="0"/>
    <cs:fontRef idx="minor">
      <a:schemeClr val="dk1"/>
    </cs:fontRef>
    <cs:spPr>
      <a:ln w="9525">
        <a:solidFill>
          <a:schemeClr val="dk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dk1"/>
    </cs:fontRef>
  </cs:floor>
  <cs:gridlineMajor>
    <cs:lnRef idx="0"/>
    <cs:fillRef idx="0"/>
    <cs:effectRef idx="0"/>
    <cs:fontRef idx="minor">
      <a:schemeClr val="dk1"/>
    </cs:fontRef>
    <cs:spPr>
      <a:ln w="9525" cap="flat" cmpd="sng" algn="ctr">
        <a:gradFill>
          <a:gsLst>
            <a:gs pos="100000">
              <a:schemeClr val="dk1">
                <a:lumMod val="95000"/>
                <a:lumOff val="5000"/>
                <a:alpha val="42000"/>
              </a:schemeClr>
            </a:gs>
            <a:gs pos="0">
              <a:schemeClr val="lt1">
                <a:lumMod val="75000"/>
                <a:alpha val="36000"/>
              </a:schemeClr>
            </a:gs>
          </a:gsLst>
          <a:lin ang="5400000" scaled="0"/>
        </a:gradFill>
        <a:round/>
      </a:ln>
    </cs:spPr>
  </cs:gridlineMajor>
  <cs:gridlineMinor>
    <cs:lnRef idx="0"/>
    <cs:fillRef idx="0"/>
    <cs:effectRef idx="0"/>
    <cs:fontRef idx="minor">
      <a:schemeClr val="dk1"/>
    </cs:fontRef>
    <cs:spPr>
      <a:ln>
        <a:gradFill>
          <a:gsLst>
            <a:gs pos="100000">
              <a:schemeClr val="dk1">
                <a:lumMod val="95000"/>
                <a:lumOff val="5000"/>
                <a:alpha val="42000"/>
              </a:schemeClr>
            </a:gs>
            <a:gs pos="0">
              <a:schemeClr val="lt1">
                <a:lumMod val="75000"/>
                <a:alpha val="36000"/>
              </a:schemeClr>
            </a:gs>
          </a:gsLst>
          <a:lin ang="5400000" scaled="0"/>
        </a:gradFill>
      </a:ln>
    </cs:spPr>
  </cs:gridlineMinor>
  <cs:hiLoLine>
    <cs:lnRef idx="0"/>
    <cs:fillRef idx="0"/>
    <cs:effectRef idx="0"/>
    <cs:fontRef idx="minor">
      <a:schemeClr val="dk1"/>
    </cs:fontRef>
    <cs:spPr>
      <a:ln w="9525">
        <a:solidFill>
          <a:schemeClr val="dk1">
            <a:lumMod val="35000"/>
            <a:lumOff val="65000"/>
          </a:schemeClr>
        </a:solidFill>
        <a:prstDash val="dash"/>
      </a:ln>
    </cs:spPr>
  </cs:hiLoLine>
  <cs:leaderLine>
    <cs:lnRef idx="0"/>
    <cs:fillRef idx="0"/>
    <cs:effectRef idx="0"/>
    <cs:fontRef idx="minor">
      <a:schemeClr val="dk1"/>
    </cs:fontRef>
    <cs:spPr>
      <a:ln w="9525">
        <a:solidFill>
          <a:schemeClr val="dk1">
            <a:lumMod val="50000"/>
            <a:lumOff val="50000"/>
          </a:schemeClr>
        </a:solidFill>
      </a:ln>
    </cs:spPr>
  </cs:leaderLine>
  <cs:legend>
    <cs:lnRef idx="0"/>
    <cs:fillRef idx="0"/>
    <cs:effectRef idx="0"/>
    <cs:fontRef idx="minor">
      <a:schemeClr val="dk1">
        <a:lumMod val="75000"/>
        <a:lumOff val="25000"/>
      </a:schemeClr>
    </cs:fontRef>
    <cs:spPr>
      <a:solidFill>
        <a:schemeClr val="lt1">
          <a:lumMod val="95000"/>
          <a:alpha val="39000"/>
        </a:schemeClr>
      </a:solidFill>
    </cs:spPr>
    <cs:defRPr sz="900" kern="1200"/>
  </cs:legend>
  <cs:plotArea>
    <cs:lnRef idx="0"/>
    <cs:fillRef idx="0"/>
    <cs:effectRef idx="0"/>
    <cs:fontRef idx="minor">
      <a:schemeClr val="dk1"/>
    </cs:fontRef>
  </cs:plotArea>
  <cs:plotArea3D>
    <cs:lnRef idx="0"/>
    <cs:fillRef idx="0"/>
    <cs:effectRef idx="0"/>
    <cs:fontRef idx="minor">
      <a:schemeClr val="dk1"/>
    </cs:fontRef>
  </cs:plotArea3D>
  <cs:seriesAxis>
    <cs:lnRef idx="0"/>
    <cs:fillRef idx="0"/>
    <cs:effectRef idx="0"/>
    <cs:fontRef idx="minor">
      <a:schemeClr val="dk1">
        <a:lumMod val="75000"/>
        <a:lumOff val="25000"/>
      </a:schemeClr>
    </cs:fontRef>
    <cs:spPr>
      <a:ln w="31750" cap="flat" cmpd="sng" algn="ctr">
        <a:solidFill>
          <a:schemeClr val="dk1">
            <a:lumMod val="75000"/>
            <a:lumOff val="25000"/>
          </a:schemeClr>
        </a:solidFill>
        <a:round/>
      </a:ln>
    </cs:spPr>
    <cs:defRPr sz="900" kern="1200"/>
  </cs:seriesAxis>
  <cs:seriesLine>
    <cs:lnRef idx="0"/>
    <cs:fillRef idx="0"/>
    <cs:effectRef idx="0"/>
    <cs:fontRef idx="minor">
      <a:schemeClr val="dk1"/>
    </cs:fontRef>
    <cs:spPr>
      <a:ln w="9525">
        <a:solidFill>
          <a:schemeClr val="dk1">
            <a:lumMod val="50000"/>
            <a:lumOff val="50000"/>
          </a:schemeClr>
        </a:solidFill>
        <a:round/>
      </a:ln>
    </cs:spPr>
  </cs:seriesLine>
  <cs:title>
    <cs:lnRef idx="0"/>
    <cs:fillRef idx="0"/>
    <cs:effectRef idx="0"/>
    <cs:fontRef idx="minor">
      <a:schemeClr val="dk1">
        <a:lumMod val="75000"/>
        <a:lumOff val="25000"/>
      </a:schemeClr>
    </cs:fontRef>
    <cs:defRPr sz="1800" b="1" kern="1200" baseline="0"/>
  </cs:title>
  <cs:trendline>
    <cs:lnRef idx="0">
      <cs:styleClr val="auto"/>
    </cs:lnRef>
    <cs:fillRef idx="0"/>
    <cs:effectRef idx="0"/>
    <cs:fontRef idx="minor">
      <a:schemeClr val="dk1"/>
    </cs:fontRef>
    <cs:spPr>
      <a:ln w="19050" cap="rnd">
        <a:solidFill>
          <a:schemeClr val="phClr"/>
        </a:solidFill>
      </a:ln>
    </cs:spPr>
  </cs:trendline>
  <cs:trendlineLabel>
    <cs:lnRef idx="0"/>
    <cs:fillRef idx="0"/>
    <cs:effectRef idx="0"/>
    <cs:fontRef idx="minor">
      <a:schemeClr val="dk1">
        <a:lumMod val="75000"/>
        <a:lumOff val="2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dk1">
            <a:lumMod val="65000"/>
            <a:lumOff val="35000"/>
          </a:schemeClr>
        </a:solidFill>
      </a:ln>
    </cs:spPr>
  </cs:upBar>
  <cs:valueAxis>
    <cs:lnRef idx="0"/>
    <cs:fillRef idx="0"/>
    <cs:effectRef idx="0"/>
    <cs:fontRef idx="minor">
      <a:schemeClr val="dk1">
        <a:lumMod val="75000"/>
        <a:lumOff val="25000"/>
      </a:schemeClr>
    </cs:fontRef>
    <cs:spPr>
      <a:ln>
        <a:noFill/>
      </a:ln>
    </cs:spPr>
    <cs:defRPr sz="900" kern="1200"/>
  </cs:valueAxis>
  <cs:wall>
    <cs:lnRef idx="0"/>
    <cs:fillRef idx="0"/>
    <cs:effectRef idx="0"/>
    <cs:fontRef idx="minor">
      <a:schemeClr val="dk1"/>
    </cs:fontRef>
  </cs:wall>
</cs:chartStyle>
</file>

<file path=word/charts/style8.xml><?xml version="1.0" encoding="utf-8"?>
<cs:chartStyle xmlns:cs="http://schemas.microsoft.com/office/drawing/2012/chartStyle" xmlns:a="http://schemas.openxmlformats.org/drawingml/2006/main" id="205">
  <cs:axisTitle>
    <cs:lnRef idx="0"/>
    <cs:fillRef idx="0"/>
    <cs:effectRef idx="0"/>
    <cs:fontRef idx="minor">
      <a:schemeClr val="dk1">
        <a:lumMod val="75000"/>
        <a:lumOff val="25000"/>
      </a:schemeClr>
    </cs:fontRef>
    <cs:defRPr sz="900" b="1" kern="1200"/>
  </cs:axisTitle>
  <cs:categoryAxis>
    <cs:lnRef idx="0"/>
    <cs:fillRef idx="0"/>
    <cs:effectRef idx="0"/>
    <cs:fontRef idx="minor">
      <a:schemeClr val="dk1">
        <a:lumMod val="75000"/>
        <a:lumOff val="25000"/>
      </a:schemeClr>
    </cs:fontRef>
    <cs:spPr>
      <a:ln w="19050" cap="flat" cmpd="sng" algn="ctr">
        <a:solidFill>
          <a:schemeClr val="dk1">
            <a:lumMod val="75000"/>
            <a:lumOff val="25000"/>
          </a:schemeClr>
        </a:solidFill>
        <a:round/>
      </a:ln>
    </cs:spPr>
    <cs:defRPr sz="900" kern="1200" cap="all" baseline="0"/>
  </cs:categoryAxis>
  <cs:chartArea>
    <cs:lnRef idx="0"/>
    <cs:fillRef idx="0"/>
    <cs:effectRef idx="0"/>
    <cs:fontRef idx="minor">
      <a:schemeClr val="dk1"/>
    </cs:fontRef>
    <cs:spPr>
      <a:gradFill flip="none" rotWithShape="1">
        <a:gsLst>
          <a:gs pos="0">
            <a:schemeClr val="lt1"/>
          </a:gs>
          <a:gs pos="39000">
            <a:schemeClr val="lt1"/>
          </a:gs>
          <a:gs pos="100000">
            <a:schemeClr val="lt1">
              <a:lumMod val="75000"/>
            </a:schemeClr>
          </a:gs>
        </a:gsLst>
        <a:path path="circle">
          <a:fillToRect l="50000" t="-80000" r="50000" b="180000"/>
        </a:path>
        <a:tileRect/>
      </a:gradFill>
      <a:ln w="9525" cap="flat" cmpd="sng" algn="ctr">
        <a:solidFill>
          <a:schemeClr val="dk1">
            <a:lumMod val="25000"/>
            <a:lumOff val="7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lt1"/>
    </cs:fontRef>
    <cs:defRPr sz="900" b="1" i="0" u="none" strike="noStrike" kern="1200" baseline="0"/>
  </cs:dataLabel>
  <cs:dataLabelCallout>
    <cs:lnRef idx="0"/>
    <cs:fillRef idx="0"/>
    <cs:effectRef idx="0"/>
    <cs:fontRef idx="minor">
      <a:schemeClr val="lt1"/>
    </cs:fontRef>
    <cs:spPr>
      <a:solidFill>
        <a:schemeClr val="dk1">
          <a:lumMod val="65000"/>
          <a:lumOff val="35000"/>
          <a:alpha val="75000"/>
        </a:schemeClr>
      </a:solidFill>
    </cs:spPr>
    <cs:defRPr sz="900" b="1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0">
      <cs:styleClr val="auto"/>
    </cs:fillRef>
    <cs:effectRef idx="0"/>
    <cs:fontRef idx="minor">
      <a:schemeClr val="dk1"/>
    </cs:fontRef>
    <cs:spPr>
      <a:solidFill>
        <a:schemeClr val="phClr">
          <a:alpha val="85000"/>
        </a:schemeClr>
      </a:solidFill>
      <a:ln w="9525" cap="flat" cmpd="sng" algn="ctr">
        <a:solidFill>
          <a:schemeClr val="lt1">
            <a:alpha val="50000"/>
          </a:schemeClr>
        </a:solidFill>
        <a:round/>
      </a:ln>
    </cs:spPr>
  </cs:dataPoint>
  <cs:dataPoint3D>
    <cs:lnRef idx="0"/>
    <cs:fillRef idx="0">
      <cs:styleClr val="auto"/>
    </cs:fillRef>
    <cs:effectRef idx="0"/>
    <cs:fontRef idx="minor">
      <a:schemeClr val="dk1"/>
    </cs:fontRef>
    <cs:spPr>
      <a:solidFill>
        <a:schemeClr val="phClr">
          <a:alpha val="85000"/>
        </a:schemeClr>
      </a:solidFill>
      <a:ln w="9525" cap="flat" cmpd="sng" algn="ctr">
        <a:solidFill>
          <a:schemeClr val="lt1">
            <a:alpha val="50000"/>
          </a:schemeClr>
        </a:solidFill>
        <a:round/>
      </a:ln>
    </cs:spPr>
  </cs:dataPoint3D>
  <cs:dataPointLine>
    <cs:lnRef idx="0">
      <cs:styleClr val="auto"/>
    </cs:lnRef>
    <cs:fillRef idx="0"/>
    <cs:effectRef idx="0"/>
    <cs:fontRef idx="minor">
      <a:schemeClr val="dk1"/>
    </cs:fontRef>
    <cs:spPr>
      <a:ln w="31750" cap="rnd">
        <a:solidFill>
          <a:schemeClr val="phClr">
            <a:alpha val="85000"/>
          </a:schemeClr>
        </a:solidFill>
        <a:round/>
      </a:ln>
    </cs:spPr>
  </cs:dataPointLine>
  <cs:dataPointMarker>
    <cs:lnRef idx="0"/>
    <cs:fillRef idx="0">
      <cs:styleClr val="auto"/>
    </cs:fillRef>
    <cs:effectRef idx="0"/>
    <cs:fontRef idx="minor">
      <a:schemeClr val="dk1"/>
    </cs:fontRef>
    <cs:spPr>
      <a:solidFill>
        <a:schemeClr val="phClr">
          <a:alpha val="85000"/>
        </a:schemeClr>
      </a:solidFill>
    </cs:spPr>
  </cs:dataPointMarker>
  <cs:dataPointMarkerLayout symbol="circle" size="6"/>
  <cs:dataPointWireframe>
    <cs:lnRef idx="0">
      <cs:styleClr val="auto"/>
    </cs:lnRef>
    <cs:fillRef idx="0"/>
    <cs:effectRef idx="0"/>
    <cs:fontRef idx="minor">
      <a:schemeClr val="dk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dk1">
        <a:lumMod val="75000"/>
        <a:lumOff val="25000"/>
      </a:schemeClr>
    </cs:fontRef>
    <cs:spPr>
      <a:ln w="9525">
        <a:solidFill>
          <a:schemeClr val="dk1">
            <a:lumMod val="35000"/>
            <a:lumOff val="65000"/>
          </a:schemeClr>
        </a:solidFill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50000"/>
          <a:lumOff val="50000"/>
        </a:schemeClr>
      </a:solidFill>
      <a:ln w="9525">
        <a:solidFill>
          <a:schemeClr val="dk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dk1"/>
    </cs:fontRef>
    <cs:spPr>
      <a:ln w="9525">
        <a:solidFill>
          <a:schemeClr val="dk1">
            <a:lumMod val="35000"/>
            <a:lumOff val="65000"/>
          </a:schemeClr>
        </a:solidFill>
        <a:prstDash val="dash"/>
      </a:ln>
    </cs:spPr>
  </cs:dropLine>
  <cs:errorBar>
    <cs:lnRef idx="0"/>
    <cs:fillRef idx="0"/>
    <cs:effectRef idx="0"/>
    <cs:fontRef idx="minor">
      <a:schemeClr val="dk1"/>
    </cs:fontRef>
    <cs:spPr>
      <a:ln w="9525">
        <a:solidFill>
          <a:schemeClr val="dk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dk1"/>
    </cs:fontRef>
  </cs:floor>
  <cs:gridlineMajor>
    <cs:lnRef idx="0"/>
    <cs:fillRef idx="0"/>
    <cs:effectRef idx="0"/>
    <cs:fontRef idx="minor">
      <a:schemeClr val="dk1"/>
    </cs:fontRef>
    <cs:spPr>
      <a:ln w="9525" cap="flat" cmpd="sng" algn="ctr">
        <a:gradFill>
          <a:gsLst>
            <a:gs pos="100000">
              <a:schemeClr val="dk1">
                <a:lumMod val="95000"/>
                <a:lumOff val="5000"/>
                <a:alpha val="42000"/>
              </a:schemeClr>
            </a:gs>
            <a:gs pos="0">
              <a:schemeClr val="lt1">
                <a:lumMod val="75000"/>
                <a:alpha val="36000"/>
              </a:schemeClr>
            </a:gs>
          </a:gsLst>
          <a:lin ang="5400000" scaled="0"/>
        </a:gradFill>
        <a:round/>
      </a:ln>
    </cs:spPr>
  </cs:gridlineMajor>
  <cs:gridlineMinor>
    <cs:lnRef idx="0"/>
    <cs:fillRef idx="0"/>
    <cs:effectRef idx="0"/>
    <cs:fontRef idx="minor">
      <a:schemeClr val="dk1"/>
    </cs:fontRef>
    <cs:spPr>
      <a:ln>
        <a:gradFill>
          <a:gsLst>
            <a:gs pos="100000">
              <a:schemeClr val="dk1">
                <a:lumMod val="95000"/>
                <a:lumOff val="5000"/>
                <a:alpha val="42000"/>
              </a:schemeClr>
            </a:gs>
            <a:gs pos="0">
              <a:schemeClr val="lt1">
                <a:lumMod val="75000"/>
                <a:alpha val="36000"/>
              </a:schemeClr>
            </a:gs>
          </a:gsLst>
          <a:lin ang="5400000" scaled="0"/>
        </a:gradFill>
      </a:ln>
    </cs:spPr>
  </cs:gridlineMinor>
  <cs:hiLoLine>
    <cs:lnRef idx="0"/>
    <cs:fillRef idx="0"/>
    <cs:effectRef idx="0"/>
    <cs:fontRef idx="minor">
      <a:schemeClr val="dk1"/>
    </cs:fontRef>
    <cs:spPr>
      <a:ln w="9525">
        <a:solidFill>
          <a:schemeClr val="dk1">
            <a:lumMod val="35000"/>
            <a:lumOff val="65000"/>
          </a:schemeClr>
        </a:solidFill>
        <a:prstDash val="dash"/>
      </a:ln>
    </cs:spPr>
  </cs:hiLoLine>
  <cs:leaderLine>
    <cs:lnRef idx="0"/>
    <cs:fillRef idx="0"/>
    <cs:effectRef idx="0"/>
    <cs:fontRef idx="minor">
      <a:schemeClr val="dk1"/>
    </cs:fontRef>
    <cs:spPr>
      <a:ln w="9525">
        <a:solidFill>
          <a:schemeClr val="dk1">
            <a:lumMod val="50000"/>
            <a:lumOff val="50000"/>
          </a:schemeClr>
        </a:solidFill>
      </a:ln>
    </cs:spPr>
  </cs:leaderLine>
  <cs:legend>
    <cs:lnRef idx="0"/>
    <cs:fillRef idx="0"/>
    <cs:effectRef idx="0"/>
    <cs:fontRef idx="minor">
      <a:schemeClr val="dk1">
        <a:lumMod val="75000"/>
        <a:lumOff val="25000"/>
      </a:schemeClr>
    </cs:fontRef>
    <cs:spPr>
      <a:solidFill>
        <a:schemeClr val="lt1">
          <a:lumMod val="95000"/>
          <a:alpha val="39000"/>
        </a:schemeClr>
      </a:solidFill>
    </cs:spPr>
    <cs:defRPr sz="900" kern="1200"/>
  </cs:legend>
  <cs:plotArea>
    <cs:lnRef idx="0"/>
    <cs:fillRef idx="0"/>
    <cs:effectRef idx="0"/>
    <cs:fontRef idx="minor">
      <a:schemeClr val="dk1"/>
    </cs:fontRef>
  </cs:plotArea>
  <cs:plotArea3D>
    <cs:lnRef idx="0"/>
    <cs:fillRef idx="0"/>
    <cs:effectRef idx="0"/>
    <cs:fontRef idx="minor">
      <a:schemeClr val="dk1"/>
    </cs:fontRef>
  </cs:plotArea3D>
  <cs:seriesAxis>
    <cs:lnRef idx="0"/>
    <cs:fillRef idx="0"/>
    <cs:effectRef idx="0"/>
    <cs:fontRef idx="minor">
      <a:schemeClr val="dk1">
        <a:lumMod val="75000"/>
        <a:lumOff val="25000"/>
      </a:schemeClr>
    </cs:fontRef>
    <cs:spPr>
      <a:ln w="31750" cap="flat" cmpd="sng" algn="ctr">
        <a:solidFill>
          <a:schemeClr val="dk1">
            <a:lumMod val="75000"/>
            <a:lumOff val="25000"/>
          </a:schemeClr>
        </a:solidFill>
        <a:round/>
      </a:ln>
    </cs:spPr>
    <cs:defRPr sz="900" kern="1200"/>
  </cs:seriesAxis>
  <cs:seriesLine>
    <cs:lnRef idx="0"/>
    <cs:fillRef idx="0"/>
    <cs:effectRef idx="0"/>
    <cs:fontRef idx="minor">
      <a:schemeClr val="dk1"/>
    </cs:fontRef>
    <cs:spPr>
      <a:ln w="9525">
        <a:solidFill>
          <a:schemeClr val="dk1">
            <a:lumMod val="50000"/>
            <a:lumOff val="50000"/>
          </a:schemeClr>
        </a:solidFill>
        <a:round/>
      </a:ln>
    </cs:spPr>
  </cs:seriesLine>
  <cs:title>
    <cs:lnRef idx="0"/>
    <cs:fillRef idx="0"/>
    <cs:effectRef idx="0"/>
    <cs:fontRef idx="minor">
      <a:schemeClr val="dk1">
        <a:lumMod val="75000"/>
        <a:lumOff val="25000"/>
      </a:schemeClr>
    </cs:fontRef>
    <cs:defRPr sz="1800" b="1" kern="1200" baseline="0"/>
  </cs:title>
  <cs:trendline>
    <cs:lnRef idx="0">
      <cs:styleClr val="auto"/>
    </cs:lnRef>
    <cs:fillRef idx="0"/>
    <cs:effectRef idx="0"/>
    <cs:fontRef idx="minor">
      <a:schemeClr val="dk1"/>
    </cs:fontRef>
    <cs:spPr>
      <a:ln w="19050" cap="rnd">
        <a:solidFill>
          <a:schemeClr val="phClr"/>
        </a:solidFill>
      </a:ln>
    </cs:spPr>
  </cs:trendline>
  <cs:trendlineLabel>
    <cs:lnRef idx="0"/>
    <cs:fillRef idx="0"/>
    <cs:effectRef idx="0"/>
    <cs:fontRef idx="minor">
      <a:schemeClr val="dk1">
        <a:lumMod val="75000"/>
        <a:lumOff val="2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dk1">
            <a:lumMod val="65000"/>
            <a:lumOff val="35000"/>
          </a:schemeClr>
        </a:solidFill>
      </a:ln>
    </cs:spPr>
  </cs:upBar>
  <cs:valueAxis>
    <cs:lnRef idx="0"/>
    <cs:fillRef idx="0"/>
    <cs:effectRef idx="0"/>
    <cs:fontRef idx="minor">
      <a:schemeClr val="dk1">
        <a:lumMod val="75000"/>
        <a:lumOff val="25000"/>
      </a:schemeClr>
    </cs:fontRef>
    <cs:spPr>
      <a:ln>
        <a:noFill/>
      </a:ln>
    </cs:spPr>
    <cs:defRPr sz="900" kern="1200"/>
  </cs:valueAxis>
  <cs:wall>
    <cs:lnRef idx="0"/>
    <cs:fillRef idx="0"/>
    <cs:effectRef idx="0"/>
    <cs:fontRef idx="minor">
      <a:schemeClr val="dk1"/>
    </cs:fontRef>
  </cs:wall>
</cs:chartStyle>
</file>

<file path=word/charts/style9.xml><?xml version="1.0" encoding="utf-8"?>
<cs:chartStyle xmlns:cs="http://schemas.microsoft.com/office/drawing/2012/chartStyle" xmlns:a="http://schemas.openxmlformats.org/drawingml/2006/main" id="205">
  <cs:axisTitle>
    <cs:lnRef idx="0"/>
    <cs:fillRef idx="0"/>
    <cs:effectRef idx="0"/>
    <cs:fontRef idx="minor">
      <a:schemeClr val="dk1">
        <a:lumMod val="75000"/>
        <a:lumOff val="25000"/>
      </a:schemeClr>
    </cs:fontRef>
    <cs:defRPr sz="900" b="1" kern="1200"/>
  </cs:axisTitle>
  <cs:categoryAxis>
    <cs:lnRef idx="0"/>
    <cs:fillRef idx="0"/>
    <cs:effectRef idx="0"/>
    <cs:fontRef idx="minor">
      <a:schemeClr val="dk1">
        <a:lumMod val="75000"/>
        <a:lumOff val="25000"/>
      </a:schemeClr>
    </cs:fontRef>
    <cs:spPr>
      <a:ln w="19050" cap="flat" cmpd="sng" algn="ctr">
        <a:solidFill>
          <a:schemeClr val="dk1">
            <a:lumMod val="75000"/>
            <a:lumOff val="25000"/>
          </a:schemeClr>
        </a:solidFill>
        <a:round/>
      </a:ln>
    </cs:spPr>
    <cs:defRPr sz="900" kern="1200" cap="all" baseline="0"/>
  </cs:categoryAxis>
  <cs:chartArea>
    <cs:lnRef idx="0"/>
    <cs:fillRef idx="0"/>
    <cs:effectRef idx="0"/>
    <cs:fontRef idx="minor">
      <a:schemeClr val="dk1"/>
    </cs:fontRef>
    <cs:spPr>
      <a:gradFill flip="none" rotWithShape="1">
        <a:gsLst>
          <a:gs pos="0">
            <a:schemeClr val="lt1"/>
          </a:gs>
          <a:gs pos="39000">
            <a:schemeClr val="lt1"/>
          </a:gs>
          <a:gs pos="100000">
            <a:schemeClr val="lt1">
              <a:lumMod val="75000"/>
            </a:schemeClr>
          </a:gs>
        </a:gsLst>
        <a:path path="circle">
          <a:fillToRect l="50000" t="-80000" r="50000" b="180000"/>
        </a:path>
        <a:tileRect/>
      </a:gradFill>
      <a:ln w="9525" cap="flat" cmpd="sng" algn="ctr">
        <a:solidFill>
          <a:schemeClr val="dk1">
            <a:lumMod val="25000"/>
            <a:lumOff val="7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lt1"/>
    </cs:fontRef>
    <cs:defRPr sz="900" b="1" i="0" u="none" strike="noStrike" kern="1200" baseline="0"/>
  </cs:dataLabel>
  <cs:dataLabelCallout>
    <cs:lnRef idx="0"/>
    <cs:fillRef idx="0"/>
    <cs:effectRef idx="0"/>
    <cs:fontRef idx="minor">
      <a:schemeClr val="lt1"/>
    </cs:fontRef>
    <cs:spPr>
      <a:solidFill>
        <a:schemeClr val="dk1">
          <a:lumMod val="65000"/>
          <a:lumOff val="35000"/>
          <a:alpha val="75000"/>
        </a:schemeClr>
      </a:solidFill>
    </cs:spPr>
    <cs:defRPr sz="900" b="1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0">
      <cs:styleClr val="auto"/>
    </cs:fillRef>
    <cs:effectRef idx="0"/>
    <cs:fontRef idx="minor">
      <a:schemeClr val="dk1"/>
    </cs:fontRef>
    <cs:spPr>
      <a:solidFill>
        <a:schemeClr val="phClr">
          <a:alpha val="85000"/>
        </a:schemeClr>
      </a:solidFill>
      <a:ln w="9525" cap="flat" cmpd="sng" algn="ctr">
        <a:solidFill>
          <a:schemeClr val="lt1">
            <a:alpha val="50000"/>
          </a:schemeClr>
        </a:solidFill>
        <a:round/>
      </a:ln>
    </cs:spPr>
  </cs:dataPoint>
  <cs:dataPoint3D>
    <cs:lnRef idx="0"/>
    <cs:fillRef idx="0">
      <cs:styleClr val="auto"/>
    </cs:fillRef>
    <cs:effectRef idx="0"/>
    <cs:fontRef idx="minor">
      <a:schemeClr val="dk1"/>
    </cs:fontRef>
    <cs:spPr>
      <a:solidFill>
        <a:schemeClr val="phClr">
          <a:alpha val="85000"/>
        </a:schemeClr>
      </a:solidFill>
      <a:ln w="9525" cap="flat" cmpd="sng" algn="ctr">
        <a:solidFill>
          <a:schemeClr val="lt1">
            <a:alpha val="50000"/>
          </a:schemeClr>
        </a:solidFill>
        <a:round/>
      </a:ln>
    </cs:spPr>
  </cs:dataPoint3D>
  <cs:dataPointLine>
    <cs:lnRef idx="0">
      <cs:styleClr val="auto"/>
    </cs:lnRef>
    <cs:fillRef idx="0"/>
    <cs:effectRef idx="0"/>
    <cs:fontRef idx="minor">
      <a:schemeClr val="dk1"/>
    </cs:fontRef>
    <cs:spPr>
      <a:ln w="31750" cap="rnd">
        <a:solidFill>
          <a:schemeClr val="phClr">
            <a:alpha val="85000"/>
          </a:schemeClr>
        </a:solidFill>
        <a:round/>
      </a:ln>
    </cs:spPr>
  </cs:dataPointLine>
  <cs:dataPointMarker>
    <cs:lnRef idx="0"/>
    <cs:fillRef idx="0">
      <cs:styleClr val="auto"/>
    </cs:fillRef>
    <cs:effectRef idx="0"/>
    <cs:fontRef idx="minor">
      <a:schemeClr val="dk1"/>
    </cs:fontRef>
    <cs:spPr>
      <a:solidFill>
        <a:schemeClr val="phClr">
          <a:alpha val="85000"/>
        </a:schemeClr>
      </a:solidFill>
    </cs:spPr>
  </cs:dataPointMarker>
  <cs:dataPointMarkerLayout symbol="circle" size="6"/>
  <cs:dataPointWireframe>
    <cs:lnRef idx="0">
      <cs:styleClr val="auto"/>
    </cs:lnRef>
    <cs:fillRef idx="0"/>
    <cs:effectRef idx="0"/>
    <cs:fontRef idx="minor">
      <a:schemeClr val="dk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dk1">
        <a:lumMod val="75000"/>
        <a:lumOff val="25000"/>
      </a:schemeClr>
    </cs:fontRef>
    <cs:spPr>
      <a:ln w="9525">
        <a:solidFill>
          <a:schemeClr val="dk1">
            <a:lumMod val="35000"/>
            <a:lumOff val="65000"/>
          </a:schemeClr>
        </a:solidFill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50000"/>
          <a:lumOff val="50000"/>
        </a:schemeClr>
      </a:solidFill>
      <a:ln w="9525">
        <a:solidFill>
          <a:schemeClr val="dk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dk1"/>
    </cs:fontRef>
    <cs:spPr>
      <a:ln w="9525">
        <a:solidFill>
          <a:schemeClr val="dk1">
            <a:lumMod val="35000"/>
            <a:lumOff val="65000"/>
          </a:schemeClr>
        </a:solidFill>
        <a:prstDash val="dash"/>
      </a:ln>
    </cs:spPr>
  </cs:dropLine>
  <cs:errorBar>
    <cs:lnRef idx="0"/>
    <cs:fillRef idx="0"/>
    <cs:effectRef idx="0"/>
    <cs:fontRef idx="minor">
      <a:schemeClr val="dk1"/>
    </cs:fontRef>
    <cs:spPr>
      <a:ln w="9525">
        <a:solidFill>
          <a:schemeClr val="dk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dk1"/>
    </cs:fontRef>
  </cs:floor>
  <cs:gridlineMajor>
    <cs:lnRef idx="0"/>
    <cs:fillRef idx="0"/>
    <cs:effectRef idx="0"/>
    <cs:fontRef idx="minor">
      <a:schemeClr val="dk1"/>
    </cs:fontRef>
    <cs:spPr>
      <a:ln w="9525" cap="flat" cmpd="sng" algn="ctr">
        <a:gradFill>
          <a:gsLst>
            <a:gs pos="100000">
              <a:schemeClr val="dk1">
                <a:lumMod val="95000"/>
                <a:lumOff val="5000"/>
                <a:alpha val="42000"/>
              </a:schemeClr>
            </a:gs>
            <a:gs pos="0">
              <a:schemeClr val="lt1">
                <a:lumMod val="75000"/>
                <a:alpha val="36000"/>
              </a:schemeClr>
            </a:gs>
          </a:gsLst>
          <a:lin ang="5400000" scaled="0"/>
        </a:gradFill>
        <a:round/>
      </a:ln>
    </cs:spPr>
  </cs:gridlineMajor>
  <cs:gridlineMinor>
    <cs:lnRef idx="0"/>
    <cs:fillRef idx="0"/>
    <cs:effectRef idx="0"/>
    <cs:fontRef idx="minor">
      <a:schemeClr val="dk1"/>
    </cs:fontRef>
    <cs:spPr>
      <a:ln>
        <a:gradFill>
          <a:gsLst>
            <a:gs pos="100000">
              <a:schemeClr val="dk1">
                <a:lumMod val="95000"/>
                <a:lumOff val="5000"/>
                <a:alpha val="42000"/>
              </a:schemeClr>
            </a:gs>
            <a:gs pos="0">
              <a:schemeClr val="lt1">
                <a:lumMod val="75000"/>
                <a:alpha val="36000"/>
              </a:schemeClr>
            </a:gs>
          </a:gsLst>
          <a:lin ang="5400000" scaled="0"/>
        </a:gradFill>
      </a:ln>
    </cs:spPr>
  </cs:gridlineMinor>
  <cs:hiLoLine>
    <cs:lnRef idx="0"/>
    <cs:fillRef idx="0"/>
    <cs:effectRef idx="0"/>
    <cs:fontRef idx="minor">
      <a:schemeClr val="dk1"/>
    </cs:fontRef>
    <cs:spPr>
      <a:ln w="9525">
        <a:solidFill>
          <a:schemeClr val="dk1">
            <a:lumMod val="35000"/>
            <a:lumOff val="65000"/>
          </a:schemeClr>
        </a:solidFill>
        <a:prstDash val="dash"/>
      </a:ln>
    </cs:spPr>
  </cs:hiLoLine>
  <cs:leaderLine>
    <cs:lnRef idx="0"/>
    <cs:fillRef idx="0"/>
    <cs:effectRef idx="0"/>
    <cs:fontRef idx="minor">
      <a:schemeClr val="dk1"/>
    </cs:fontRef>
    <cs:spPr>
      <a:ln w="9525">
        <a:solidFill>
          <a:schemeClr val="dk1">
            <a:lumMod val="50000"/>
            <a:lumOff val="50000"/>
          </a:schemeClr>
        </a:solidFill>
      </a:ln>
    </cs:spPr>
  </cs:leaderLine>
  <cs:legend>
    <cs:lnRef idx="0"/>
    <cs:fillRef idx="0"/>
    <cs:effectRef idx="0"/>
    <cs:fontRef idx="minor">
      <a:schemeClr val="dk1">
        <a:lumMod val="75000"/>
        <a:lumOff val="25000"/>
      </a:schemeClr>
    </cs:fontRef>
    <cs:spPr>
      <a:solidFill>
        <a:schemeClr val="lt1">
          <a:lumMod val="95000"/>
          <a:alpha val="39000"/>
        </a:schemeClr>
      </a:solidFill>
    </cs:spPr>
    <cs:defRPr sz="900" kern="1200"/>
  </cs:legend>
  <cs:plotArea>
    <cs:lnRef idx="0"/>
    <cs:fillRef idx="0"/>
    <cs:effectRef idx="0"/>
    <cs:fontRef idx="minor">
      <a:schemeClr val="dk1"/>
    </cs:fontRef>
  </cs:plotArea>
  <cs:plotArea3D>
    <cs:lnRef idx="0"/>
    <cs:fillRef idx="0"/>
    <cs:effectRef idx="0"/>
    <cs:fontRef idx="minor">
      <a:schemeClr val="dk1"/>
    </cs:fontRef>
  </cs:plotArea3D>
  <cs:seriesAxis>
    <cs:lnRef idx="0"/>
    <cs:fillRef idx="0"/>
    <cs:effectRef idx="0"/>
    <cs:fontRef idx="minor">
      <a:schemeClr val="dk1">
        <a:lumMod val="75000"/>
        <a:lumOff val="25000"/>
      </a:schemeClr>
    </cs:fontRef>
    <cs:spPr>
      <a:ln w="31750" cap="flat" cmpd="sng" algn="ctr">
        <a:solidFill>
          <a:schemeClr val="dk1">
            <a:lumMod val="75000"/>
            <a:lumOff val="25000"/>
          </a:schemeClr>
        </a:solidFill>
        <a:round/>
      </a:ln>
    </cs:spPr>
    <cs:defRPr sz="900" kern="1200"/>
  </cs:seriesAxis>
  <cs:seriesLine>
    <cs:lnRef idx="0"/>
    <cs:fillRef idx="0"/>
    <cs:effectRef idx="0"/>
    <cs:fontRef idx="minor">
      <a:schemeClr val="dk1"/>
    </cs:fontRef>
    <cs:spPr>
      <a:ln w="9525">
        <a:solidFill>
          <a:schemeClr val="dk1">
            <a:lumMod val="50000"/>
            <a:lumOff val="50000"/>
          </a:schemeClr>
        </a:solidFill>
        <a:round/>
      </a:ln>
    </cs:spPr>
  </cs:seriesLine>
  <cs:title>
    <cs:lnRef idx="0"/>
    <cs:fillRef idx="0"/>
    <cs:effectRef idx="0"/>
    <cs:fontRef idx="minor">
      <a:schemeClr val="dk1">
        <a:lumMod val="75000"/>
        <a:lumOff val="25000"/>
      </a:schemeClr>
    </cs:fontRef>
    <cs:defRPr sz="1800" b="1" kern="1200" baseline="0"/>
  </cs:title>
  <cs:trendline>
    <cs:lnRef idx="0">
      <cs:styleClr val="auto"/>
    </cs:lnRef>
    <cs:fillRef idx="0"/>
    <cs:effectRef idx="0"/>
    <cs:fontRef idx="minor">
      <a:schemeClr val="dk1"/>
    </cs:fontRef>
    <cs:spPr>
      <a:ln w="19050" cap="rnd">
        <a:solidFill>
          <a:schemeClr val="phClr"/>
        </a:solidFill>
      </a:ln>
    </cs:spPr>
  </cs:trendline>
  <cs:trendlineLabel>
    <cs:lnRef idx="0"/>
    <cs:fillRef idx="0"/>
    <cs:effectRef idx="0"/>
    <cs:fontRef idx="minor">
      <a:schemeClr val="dk1">
        <a:lumMod val="75000"/>
        <a:lumOff val="2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dk1">
            <a:lumMod val="65000"/>
            <a:lumOff val="35000"/>
          </a:schemeClr>
        </a:solidFill>
      </a:ln>
    </cs:spPr>
  </cs:upBar>
  <cs:valueAxis>
    <cs:lnRef idx="0"/>
    <cs:fillRef idx="0"/>
    <cs:effectRef idx="0"/>
    <cs:fontRef idx="minor">
      <a:schemeClr val="dk1">
        <a:lumMod val="75000"/>
        <a:lumOff val="25000"/>
      </a:schemeClr>
    </cs:fontRef>
    <cs:spPr>
      <a:ln>
        <a:noFill/>
      </a:ln>
    </cs:spPr>
    <cs:defRPr sz="900" kern="1200"/>
  </cs:valueAxis>
  <cs:wall>
    <cs:lnRef idx="0"/>
    <cs:fillRef idx="0"/>
    <cs:effectRef idx="0"/>
    <cs:fontRef idx="minor">
      <a:schemeClr val="dk1"/>
    </cs:fontRef>
  </cs:wall>
</cs:chartStyle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word/theme/themeOverride1.xml><?xml version="1.0" encoding="utf-8"?>
<a:themeOverride xmlns:a="http://schemas.openxmlformats.org/drawingml/2006/main">
  <a:clrScheme name="Sheets">
    <a:dk1>
      <a:srgbClr val="000000"/>
    </a:dk1>
    <a:lt1>
      <a:srgbClr val="FFFFFF"/>
    </a:lt1>
    <a:dk2>
      <a:srgbClr val="000000"/>
    </a:dk2>
    <a:lt2>
      <a:srgbClr val="FFFFFF"/>
    </a:lt2>
    <a:accent1>
      <a:srgbClr val="4285F4"/>
    </a:accent1>
    <a:accent2>
      <a:srgbClr val="EA4335"/>
    </a:accent2>
    <a:accent3>
      <a:srgbClr val="FBBC04"/>
    </a:accent3>
    <a:accent4>
      <a:srgbClr val="34A853"/>
    </a:accent4>
    <a:accent5>
      <a:srgbClr val="FF6D01"/>
    </a:accent5>
    <a:accent6>
      <a:srgbClr val="46BDC6"/>
    </a:accent6>
    <a:hlink>
      <a:srgbClr val="1155CC"/>
    </a:hlink>
    <a:folHlink>
      <a:srgbClr val="1155CC"/>
    </a:folHlink>
  </a:clrScheme>
  <a:fontScheme name="Sheets">
    <a:majorFont>
      <a:latin typeface="Arial"/>
      <a:ea typeface="Arial"/>
      <a:cs typeface="Arial"/>
    </a:majorFont>
    <a:minorFont>
      <a:latin typeface="Arial"/>
      <a:ea typeface="Arial"/>
      <a:cs typeface="Arial"/>
    </a:minorFont>
  </a:fontScheme>
  <a:fmtScheme name="Office">
    <a:fillStyleLst>
      <a:solidFill>
        <a:schemeClr val="phClr"/>
      </a:solidFill>
      <a:gradFill rotWithShape="1">
        <a:gsLst>
          <a:gs pos="0">
            <a:schemeClr val="phClr">
              <a:lumMod val="110000"/>
              <a:satMod val="105000"/>
              <a:tint val="67000"/>
            </a:schemeClr>
          </a:gs>
          <a:gs pos="50000">
            <a:schemeClr val="phClr">
              <a:lumMod val="105000"/>
              <a:satMod val="103000"/>
              <a:tint val="73000"/>
            </a:schemeClr>
          </a:gs>
          <a:gs pos="100000">
            <a:schemeClr val="phClr">
              <a:lumMod val="105000"/>
              <a:satMod val="109000"/>
              <a:tint val="81000"/>
            </a:schemeClr>
          </a:gs>
        </a:gsLst>
        <a:lin ang="5400000" scaled="0"/>
      </a:gradFill>
      <a:gradFill rotWithShape="1">
        <a:gsLst>
          <a:gs pos="0">
            <a:schemeClr val="phClr">
              <a:satMod val="103000"/>
              <a:lumMod val="102000"/>
              <a:tint val="94000"/>
            </a:schemeClr>
          </a:gs>
          <a:gs pos="50000">
            <a:schemeClr val="phClr">
              <a:satMod val="110000"/>
              <a:lumMod val="100000"/>
              <a:shade val="100000"/>
            </a:schemeClr>
          </a:gs>
          <a:gs pos="100000">
            <a:schemeClr val="phClr">
              <a:lumMod val="99000"/>
              <a:satMod val="120000"/>
              <a:shade val="78000"/>
            </a:schemeClr>
          </a:gs>
        </a:gsLst>
        <a:lin ang="5400000" scaled="0"/>
      </a:gradFill>
    </a:fillStyleLst>
    <a:lnStyleLst>
      <a:ln w="6350" cap="flat" cmpd="sng" algn="ctr">
        <a:solidFill>
          <a:schemeClr val="phClr"/>
        </a:solidFill>
        <a:prstDash val="solid"/>
        <a:miter lim="800000"/>
      </a:ln>
      <a:ln w="12700" cap="flat" cmpd="sng" algn="ctr">
        <a:solidFill>
          <a:schemeClr val="phClr"/>
        </a:solidFill>
        <a:prstDash val="solid"/>
        <a:miter lim="800000"/>
      </a:ln>
      <a:ln w="19050" cap="flat" cmpd="sng" algn="ctr">
        <a:solidFill>
          <a:schemeClr val="phClr"/>
        </a:solidFill>
        <a:prstDash val="solid"/>
        <a:miter lim="800000"/>
      </a:ln>
    </a:lnStyleLst>
    <a:effectStyleLst>
      <a:effectStyle>
        <a:effectLst/>
      </a:effectStyle>
      <a:effectStyle>
        <a:effectLst/>
      </a:effectStyle>
      <a:effectStyle>
        <a:effectLst>
          <a:outerShdw blurRad="57150" dist="19050" dir="5400000" algn="ctr" rotWithShape="0">
            <a:srgbClr val="000000">
              <a:alpha val="63000"/>
            </a:srgbClr>
          </a:outerShdw>
        </a:effectLst>
      </a:effectStyle>
    </a:effectStyleLst>
    <a:bgFillStyleLst>
      <a:solidFill>
        <a:schemeClr val="phClr"/>
      </a:solidFill>
      <a:solidFill>
        <a:schemeClr val="phClr">
          <a:tint val="95000"/>
          <a:satMod val="170000"/>
        </a:schemeClr>
      </a:solidFill>
      <a:gradFill rotWithShape="1">
        <a:gsLst>
          <a:gs pos="0">
            <a:schemeClr val="phClr">
              <a:tint val="93000"/>
              <a:satMod val="150000"/>
              <a:shade val="98000"/>
              <a:lumMod val="102000"/>
            </a:schemeClr>
          </a:gs>
          <a:gs pos="50000">
            <a:schemeClr val="phClr">
              <a:tint val="98000"/>
              <a:satMod val="130000"/>
              <a:shade val="90000"/>
              <a:lumMod val="103000"/>
            </a:schemeClr>
          </a:gs>
          <a:gs pos="100000">
            <a:schemeClr val="phClr">
              <a:shade val="63000"/>
              <a:satMod val="120000"/>
            </a:schemeClr>
          </a:gs>
        </a:gsLst>
        <a:lin ang="5400000" scaled="0"/>
      </a:gradFill>
    </a:bgFillStyleLst>
  </a:fmtScheme>
</a:themeOverride>
</file>

<file path=word/theme/themeOverride10.xml><?xml version="1.0" encoding="utf-8"?>
<a:themeOverride xmlns:a="http://schemas.openxmlformats.org/drawingml/2006/main">
  <a:clrScheme name="Sheets">
    <a:dk1>
      <a:srgbClr val="000000"/>
    </a:dk1>
    <a:lt1>
      <a:srgbClr val="FFFFFF"/>
    </a:lt1>
    <a:dk2>
      <a:srgbClr val="000000"/>
    </a:dk2>
    <a:lt2>
      <a:srgbClr val="FFFFFF"/>
    </a:lt2>
    <a:accent1>
      <a:srgbClr val="4285F4"/>
    </a:accent1>
    <a:accent2>
      <a:srgbClr val="EA4335"/>
    </a:accent2>
    <a:accent3>
      <a:srgbClr val="FBBC04"/>
    </a:accent3>
    <a:accent4>
      <a:srgbClr val="34A853"/>
    </a:accent4>
    <a:accent5>
      <a:srgbClr val="FF6D01"/>
    </a:accent5>
    <a:accent6>
      <a:srgbClr val="46BDC6"/>
    </a:accent6>
    <a:hlink>
      <a:srgbClr val="1155CC"/>
    </a:hlink>
    <a:folHlink>
      <a:srgbClr val="1155CC"/>
    </a:folHlink>
  </a:clrScheme>
  <a:fontScheme name="Sheets">
    <a:majorFont>
      <a:latin typeface="Arial"/>
      <a:ea typeface="Arial"/>
      <a:cs typeface="Arial"/>
    </a:majorFont>
    <a:minorFont>
      <a:latin typeface="Arial"/>
      <a:ea typeface="Arial"/>
      <a:cs typeface="Arial"/>
    </a:minorFont>
  </a:fontScheme>
  <a:fmtScheme name="Office">
    <a:fillStyleLst>
      <a:solidFill>
        <a:schemeClr val="phClr"/>
      </a:solidFill>
      <a:gradFill rotWithShape="1">
        <a:gsLst>
          <a:gs pos="0">
            <a:schemeClr val="phClr">
              <a:lumMod val="110000"/>
              <a:satMod val="105000"/>
              <a:tint val="67000"/>
            </a:schemeClr>
          </a:gs>
          <a:gs pos="50000">
            <a:schemeClr val="phClr">
              <a:lumMod val="105000"/>
              <a:satMod val="103000"/>
              <a:tint val="73000"/>
            </a:schemeClr>
          </a:gs>
          <a:gs pos="100000">
            <a:schemeClr val="phClr">
              <a:lumMod val="105000"/>
              <a:satMod val="109000"/>
              <a:tint val="81000"/>
            </a:schemeClr>
          </a:gs>
        </a:gsLst>
        <a:lin ang="5400000" scaled="0"/>
      </a:gradFill>
      <a:gradFill rotWithShape="1">
        <a:gsLst>
          <a:gs pos="0">
            <a:schemeClr val="phClr">
              <a:satMod val="103000"/>
              <a:lumMod val="102000"/>
              <a:tint val="94000"/>
            </a:schemeClr>
          </a:gs>
          <a:gs pos="50000">
            <a:schemeClr val="phClr">
              <a:satMod val="110000"/>
              <a:lumMod val="100000"/>
              <a:shade val="100000"/>
            </a:schemeClr>
          </a:gs>
          <a:gs pos="100000">
            <a:schemeClr val="phClr">
              <a:lumMod val="99000"/>
              <a:satMod val="120000"/>
              <a:shade val="78000"/>
            </a:schemeClr>
          </a:gs>
        </a:gsLst>
        <a:lin ang="5400000" scaled="0"/>
      </a:gradFill>
    </a:fillStyleLst>
    <a:lnStyleLst>
      <a:ln w="6350" cap="flat" cmpd="sng" algn="ctr">
        <a:solidFill>
          <a:schemeClr val="phClr"/>
        </a:solidFill>
        <a:prstDash val="solid"/>
        <a:miter lim="800000"/>
      </a:ln>
      <a:ln w="12700" cap="flat" cmpd="sng" algn="ctr">
        <a:solidFill>
          <a:schemeClr val="phClr"/>
        </a:solidFill>
        <a:prstDash val="solid"/>
        <a:miter lim="800000"/>
      </a:ln>
      <a:ln w="19050" cap="flat" cmpd="sng" algn="ctr">
        <a:solidFill>
          <a:schemeClr val="phClr"/>
        </a:solidFill>
        <a:prstDash val="solid"/>
        <a:miter lim="800000"/>
      </a:ln>
    </a:lnStyleLst>
    <a:effectStyleLst>
      <a:effectStyle>
        <a:effectLst/>
      </a:effectStyle>
      <a:effectStyle>
        <a:effectLst/>
      </a:effectStyle>
      <a:effectStyle>
        <a:effectLst>
          <a:outerShdw blurRad="57150" dist="19050" dir="5400000" algn="ctr" rotWithShape="0">
            <a:srgbClr val="000000">
              <a:alpha val="63000"/>
            </a:srgbClr>
          </a:outerShdw>
        </a:effectLst>
      </a:effectStyle>
    </a:effectStyleLst>
    <a:bgFillStyleLst>
      <a:solidFill>
        <a:schemeClr val="phClr"/>
      </a:solidFill>
      <a:solidFill>
        <a:schemeClr val="phClr">
          <a:tint val="95000"/>
          <a:satMod val="170000"/>
        </a:schemeClr>
      </a:solidFill>
      <a:gradFill rotWithShape="1">
        <a:gsLst>
          <a:gs pos="0">
            <a:schemeClr val="phClr">
              <a:tint val="93000"/>
              <a:satMod val="150000"/>
              <a:shade val="98000"/>
              <a:lumMod val="102000"/>
            </a:schemeClr>
          </a:gs>
          <a:gs pos="50000">
            <a:schemeClr val="phClr">
              <a:tint val="98000"/>
              <a:satMod val="130000"/>
              <a:shade val="90000"/>
              <a:lumMod val="103000"/>
            </a:schemeClr>
          </a:gs>
          <a:gs pos="100000">
            <a:schemeClr val="phClr">
              <a:shade val="63000"/>
              <a:satMod val="120000"/>
            </a:schemeClr>
          </a:gs>
        </a:gsLst>
        <a:lin ang="5400000" scaled="0"/>
      </a:gradFill>
    </a:bgFillStyleLst>
  </a:fmtScheme>
</a:themeOverride>
</file>

<file path=word/theme/themeOverride11.xml><?xml version="1.0" encoding="utf-8"?>
<a:themeOverride xmlns:a="http://schemas.openxmlformats.org/drawingml/2006/main">
  <a:clrScheme name="Sheets">
    <a:dk1>
      <a:srgbClr val="000000"/>
    </a:dk1>
    <a:lt1>
      <a:srgbClr val="FFFFFF"/>
    </a:lt1>
    <a:dk2>
      <a:srgbClr val="000000"/>
    </a:dk2>
    <a:lt2>
      <a:srgbClr val="FFFFFF"/>
    </a:lt2>
    <a:accent1>
      <a:srgbClr val="4285F4"/>
    </a:accent1>
    <a:accent2>
      <a:srgbClr val="EA4335"/>
    </a:accent2>
    <a:accent3>
      <a:srgbClr val="FBBC04"/>
    </a:accent3>
    <a:accent4>
      <a:srgbClr val="34A853"/>
    </a:accent4>
    <a:accent5>
      <a:srgbClr val="FF6D01"/>
    </a:accent5>
    <a:accent6>
      <a:srgbClr val="46BDC6"/>
    </a:accent6>
    <a:hlink>
      <a:srgbClr val="1155CC"/>
    </a:hlink>
    <a:folHlink>
      <a:srgbClr val="1155CC"/>
    </a:folHlink>
  </a:clrScheme>
  <a:fontScheme name="Sheets">
    <a:majorFont>
      <a:latin typeface="Arial"/>
      <a:ea typeface="Arial"/>
      <a:cs typeface="Arial"/>
    </a:majorFont>
    <a:minorFont>
      <a:latin typeface="Arial"/>
      <a:ea typeface="Arial"/>
      <a:cs typeface="Arial"/>
    </a:minorFont>
  </a:fontScheme>
  <a:fmtScheme name="Office">
    <a:fillStyleLst>
      <a:solidFill>
        <a:schemeClr val="phClr"/>
      </a:solidFill>
      <a:gradFill rotWithShape="1">
        <a:gsLst>
          <a:gs pos="0">
            <a:schemeClr val="phClr">
              <a:lumMod val="110000"/>
              <a:satMod val="105000"/>
              <a:tint val="67000"/>
            </a:schemeClr>
          </a:gs>
          <a:gs pos="50000">
            <a:schemeClr val="phClr">
              <a:lumMod val="105000"/>
              <a:satMod val="103000"/>
              <a:tint val="73000"/>
            </a:schemeClr>
          </a:gs>
          <a:gs pos="100000">
            <a:schemeClr val="phClr">
              <a:lumMod val="105000"/>
              <a:satMod val="109000"/>
              <a:tint val="81000"/>
            </a:schemeClr>
          </a:gs>
        </a:gsLst>
        <a:lin ang="5400000" scaled="0"/>
      </a:gradFill>
      <a:gradFill rotWithShape="1">
        <a:gsLst>
          <a:gs pos="0">
            <a:schemeClr val="phClr">
              <a:satMod val="103000"/>
              <a:lumMod val="102000"/>
              <a:tint val="94000"/>
            </a:schemeClr>
          </a:gs>
          <a:gs pos="50000">
            <a:schemeClr val="phClr">
              <a:satMod val="110000"/>
              <a:lumMod val="100000"/>
              <a:shade val="100000"/>
            </a:schemeClr>
          </a:gs>
          <a:gs pos="100000">
            <a:schemeClr val="phClr">
              <a:lumMod val="99000"/>
              <a:satMod val="120000"/>
              <a:shade val="78000"/>
            </a:schemeClr>
          </a:gs>
        </a:gsLst>
        <a:lin ang="5400000" scaled="0"/>
      </a:gradFill>
    </a:fillStyleLst>
    <a:lnStyleLst>
      <a:ln w="6350" cap="flat" cmpd="sng" algn="ctr">
        <a:solidFill>
          <a:schemeClr val="phClr"/>
        </a:solidFill>
        <a:prstDash val="solid"/>
        <a:miter lim="800000"/>
      </a:ln>
      <a:ln w="12700" cap="flat" cmpd="sng" algn="ctr">
        <a:solidFill>
          <a:schemeClr val="phClr"/>
        </a:solidFill>
        <a:prstDash val="solid"/>
        <a:miter lim="800000"/>
      </a:ln>
      <a:ln w="19050" cap="flat" cmpd="sng" algn="ctr">
        <a:solidFill>
          <a:schemeClr val="phClr"/>
        </a:solidFill>
        <a:prstDash val="solid"/>
        <a:miter lim="800000"/>
      </a:ln>
    </a:lnStyleLst>
    <a:effectStyleLst>
      <a:effectStyle>
        <a:effectLst/>
      </a:effectStyle>
      <a:effectStyle>
        <a:effectLst/>
      </a:effectStyle>
      <a:effectStyle>
        <a:effectLst>
          <a:outerShdw blurRad="57150" dist="19050" dir="5400000" algn="ctr" rotWithShape="0">
            <a:srgbClr val="000000">
              <a:alpha val="63000"/>
            </a:srgbClr>
          </a:outerShdw>
        </a:effectLst>
      </a:effectStyle>
    </a:effectStyleLst>
    <a:bgFillStyleLst>
      <a:solidFill>
        <a:schemeClr val="phClr"/>
      </a:solidFill>
      <a:solidFill>
        <a:schemeClr val="phClr">
          <a:tint val="95000"/>
          <a:satMod val="170000"/>
        </a:schemeClr>
      </a:solidFill>
      <a:gradFill rotWithShape="1">
        <a:gsLst>
          <a:gs pos="0">
            <a:schemeClr val="phClr">
              <a:tint val="93000"/>
              <a:satMod val="150000"/>
              <a:shade val="98000"/>
              <a:lumMod val="102000"/>
            </a:schemeClr>
          </a:gs>
          <a:gs pos="50000">
            <a:schemeClr val="phClr">
              <a:tint val="98000"/>
              <a:satMod val="130000"/>
              <a:shade val="90000"/>
              <a:lumMod val="103000"/>
            </a:schemeClr>
          </a:gs>
          <a:gs pos="100000">
            <a:schemeClr val="phClr">
              <a:shade val="63000"/>
              <a:satMod val="120000"/>
            </a:schemeClr>
          </a:gs>
        </a:gsLst>
        <a:lin ang="5400000" scaled="0"/>
      </a:gradFill>
    </a:bgFillStyleLst>
  </a:fmtScheme>
</a:themeOverride>
</file>

<file path=word/theme/themeOverride12.xml><?xml version="1.0" encoding="utf-8"?>
<a:themeOverride xmlns:a="http://schemas.openxmlformats.org/drawingml/2006/main">
  <a:clrScheme name="Sheets">
    <a:dk1>
      <a:srgbClr val="000000"/>
    </a:dk1>
    <a:lt1>
      <a:srgbClr val="FFFFFF"/>
    </a:lt1>
    <a:dk2>
      <a:srgbClr val="000000"/>
    </a:dk2>
    <a:lt2>
      <a:srgbClr val="FFFFFF"/>
    </a:lt2>
    <a:accent1>
      <a:srgbClr val="4285F4"/>
    </a:accent1>
    <a:accent2>
      <a:srgbClr val="EA4335"/>
    </a:accent2>
    <a:accent3>
      <a:srgbClr val="FBBC04"/>
    </a:accent3>
    <a:accent4>
      <a:srgbClr val="34A853"/>
    </a:accent4>
    <a:accent5>
      <a:srgbClr val="FF6D01"/>
    </a:accent5>
    <a:accent6>
      <a:srgbClr val="46BDC6"/>
    </a:accent6>
    <a:hlink>
      <a:srgbClr val="1155CC"/>
    </a:hlink>
    <a:folHlink>
      <a:srgbClr val="1155CC"/>
    </a:folHlink>
  </a:clrScheme>
  <a:fontScheme name="Sheets">
    <a:majorFont>
      <a:latin typeface="Arial"/>
      <a:ea typeface="Arial"/>
      <a:cs typeface="Arial"/>
    </a:majorFont>
    <a:minorFont>
      <a:latin typeface="Arial"/>
      <a:ea typeface="Arial"/>
      <a:cs typeface="Arial"/>
    </a:minorFont>
  </a:fontScheme>
  <a:fmtScheme name="Office">
    <a:fillStyleLst>
      <a:solidFill>
        <a:schemeClr val="phClr"/>
      </a:solidFill>
      <a:gradFill rotWithShape="1">
        <a:gsLst>
          <a:gs pos="0">
            <a:schemeClr val="phClr">
              <a:lumMod val="110000"/>
              <a:satMod val="105000"/>
              <a:tint val="67000"/>
            </a:schemeClr>
          </a:gs>
          <a:gs pos="50000">
            <a:schemeClr val="phClr">
              <a:lumMod val="105000"/>
              <a:satMod val="103000"/>
              <a:tint val="73000"/>
            </a:schemeClr>
          </a:gs>
          <a:gs pos="100000">
            <a:schemeClr val="phClr">
              <a:lumMod val="105000"/>
              <a:satMod val="109000"/>
              <a:tint val="81000"/>
            </a:schemeClr>
          </a:gs>
        </a:gsLst>
        <a:lin ang="5400000" scaled="0"/>
      </a:gradFill>
      <a:gradFill rotWithShape="1">
        <a:gsLst>
          <a:gs pos="0">
            <a:schemeClr val="phClr">
              <a:satMod val="103000"/>
              <a:lumMod val="102000"/>
              <a:tint val="94000"/>
            </a:schemeClr>
          </a:gs>
          <a:gs pos="50000">
            <a:schemeClr val="phClr">
              <a:satMod val="110000"/>
              <a:lumMod val="100000"/>
              <a:shade val="100000"/>
            </a:schemeClr>
          </a:gs>
          <a:gs pos="100000">
            <a:schemeClr val="phClr">
              <a:lumMod val="99000"/>
              <a:satMod val="120000"/>
              <a:shade val="78000"/>
            </a:schemeClr>
          </a:gs>
        </a:gsLst>
        <a:lin ang="5400000" scaled="0"/>
      </a:gradFill>
    </a:fillStyleLst>
    <a:lnStyleLst>
      <a:ln w="6350" cap="flat" cmpd="sng" algn="ctr">
        <a:solidFill>
          <a:schemeClr val="phClr"/>
        </a:solidFill>
        <a:prstDash val="solid"/>
        <a:miter lim="800000"/>
      </a:ln>
      <a:ln w="12700" cap="flat" cmpd="sng" algn="ctr">
        <a:solidFill>
          <a:schemeClr val="phClr"/>
        </a:solidFill>
        <a:prstDash val="solid"/>
        <a:miter lim="800000"/>
      </a:ln>
      <a:ln w="19050" cap="flat" cmpd="sng" algn="ctr">
        <a:solidFill>
          <a:schemeClr val="phClr"/>
        </a:solidFill>
        <a:prstDash val="solid"/>
        <a:miter lim="800000"/>
      </a:ln>
    </a:lnStyleLst>
    <a:effectStyleLst>
      <a:effectStyle>
        <a:effectLst/>
      </a:effectStyle>
      <a:effectStyle>
        <a:effectLst/>
      </a:effectStyle>
      <a:effectStyle>
        <a:effectLst>
          <a:outerShdw blurRad="57150" dist="19050" dir="5400000" algn="ctr" rotWithShape="0">
            <a:srgbClr val="000000">
              <a:alpha val="63000"/>
            </a:srgbClr>
          </a:outerShdw>
        </a:effectLst>
      </a:effectStyle>
    </a:effectStyleLst>
    <a:bgFillStyleLst>
      <a:solidFill>
        <a:schemeClr val="phClr"/>
      </a:solidFill>
      <a:solidFill>
        <a:schemeClr val="phClr">
          <a:tint val="95000"/>
          <a:satMod val="170000"/>
        </a:schemeClr>
      </a:solidFill>
      <a:gradFill rotWithShape="1">
        <a:gsLst>
          <a:gs pos="0">
            <a:schemeClr val="phClr">
              <a:tint val="93000"/>
              <a:satMod val="150000"/>
              <a:shade val="98000"/>
              <a:lumMod val="102000"/>
            </a:schemeClr>
          </a:gs>
          <a:gs pos="50000">
            <a:schemeClr val="phClr">
              <a:tint val="98000"/>
              <a:satMod val="130000"/>
              <a:shade val="90000"/>
              <a:lumMod val="103000"/>
            </a:schemeClr>
          </a:gs>
          <a:gs pos="100000">
            <a:schemeClr val="phClr">
              <a:shade val="63000"/>
              <a:satMod val="120000"/>
            </a:schemeClr>
          </a:gs>
        </a:gsLst>
        <a:lin ang="5400000" scaled="0"/>
      </a:gradFill>
    </a:bgFillStyleLst>
  </a:fmtScheme>
</a:themeOverride>
</file>

<file path=word/theme/themeOverride13.xml><?xml version="1.0" encoding="utf-8"?>
<a:themeOverride xmlns:a="http://schemas.openxmlformats.org/drawingml/2006/main">
  <a:clrScheme name="Sheets">
    <a:dk1>
      <a:srgbClr val="000000"/>
    </a:dk1>
    <a:lt1>
      <a:srgbClr val="FFFFFF"/>
    </a:lt1>
    <a:dk2>
      <a:srgbClr val="000000"/>
    </a:dk2>
    <a:lt2>
      <a:srgbClr val="FFFFFF"/>
    </a:lt2>
    <a:accent1>
      <a:srgbClr val="4285F4"/>
    </a:accent1>
    <a:accent2>
      <a:srgbClr val="EA4335"/>
    </a:accent2>
    <a:accent3>
      <a:srgbClr val="FBBC04"/>
    </a:accent3>
    <a:accent4>
      <a:srgbClr val="34A853"/>
    </a:accent4>
    <a:accent5>
      <a:srgbClr val="FF6D01"/>
    </a:accent5>
    <a:accent6>
      <a:srgbClr val="46BDC6"/>
    </a:accent6>
    <a:hlink>
      <a:srgbClr val="1155CC"/>
    </a:hlink>
    <a:folHlink>
      <a:srgbClr val="1155CC"/>
    </a:folHlink>
  </a:clrScheme>
  <a:fontScheme name="Sheets">
    <a:majorFont>
      <a:latin typeface="Arial"/>
      <a:ea typeface="Arial"/>
      <a:cs typeface="Arial"/>
    </a:majorFont>
    <a:minorFont>
      <a:latin typeface="Arial"/>
      <a:ea typeface="Arial"/>
      <a:cs typeface="Arial"/>
    </a:minorFont>
  </a:fontScheme>
  <a:fmtScheme name="Office">
    <a:fillStyleLst>
      <a:solidFill>
        <a:schemeClr val="phClr"/>
      </a:solidFill>
      <a:gradFill rotWithShape="1">
        <a:gsLst>
          <a:gs pos="0">
            <a:schemeClr val="phClr">
              <a:lumMod val="110000"/>
              <a:satMod val="105000"/>
              <a:tint val="67000"/>
            </a:schemeClr>
          </a:gs>
          <a:gs pos="50000">
            <a:schemeClr val="phClr">
              <a:lumMod val="105000"/>
              <a:satMod val="103000"/>
              <a:tint val="73000"/>
            </a:schemeClr>
          </a:gs>
          <a:gs pos="100000">
            <a:schemeClr val="phClr">
              <a:lumMod val="105000"/>
              <a:satMod val="109000"/>
              <a:tint val="81000"/>
            </a:schemeClr>
          </a:gs>
        </a:gsLst>
        <a:lin ang="5400000" scaled="0"/>
      </a:gradFill>
      <a:gradFill rotWithShape="1">
        <a:gsLst>
          <a:gs pos="0">
            <a:schemeClr val="phClr">
              <a:satMod val="103000"/>
              <a:lumMod val="102000"/>
              <a:tint val="94000"/>
            </a:schemeClr>
          </a:gs>
          <a:gs pos="50000">
            <a:schemeClr val="phClr">
              <a:satMod val="110000"/>
              <a:lumMod val="100000"/>
              <a:shade val="100000"/>
            </a:schemeClr>
          </a:gs>
          <a:gs pos="100000">
            <a:schemeClr val="phClr">
              <a:lumMod val="99000"/>
              <a:satMod val="120000"/>
              <a:shade val="78000"/>
            </a:schemeClr>
          </a:gs>
        </a:gsLst>
        <a:lin ang="5400000" scaled="0"/>
      </a:gradFill>
    </a:fillStyleLst>
    <a:lnStyleLst>
      <a:ln w="6350" cap="flat" cmpd="sng" algn="ctr">
        <a:solidFill>
          <a:schemeClr val="phClr"/>
        </a:solidFill>
        <a:prstDash val="solid"/>
        <a:miter lim="800000"/>
      </a:ln>
      <a:ln w="12700" cap="flat" cmpd="sng" algn="ctr">
        <a:solidFill>
          <a:schemeClr val="phClr"/>
        </a:solidFill>
        <a:prstDash val="solid"/>
        <a:miter lim="800000"/>
      </a:ln>
      <a:ln w="19050" cap="flat" cmpd="sng" algn="ctr">
        <a:solidFill>
          <a:schemeClr val="phClr"/>
        </a:solidFill>
        <a:prstDash val="solid"/>
        <a:miter lim="800000"/>
      </a:ln>
    </a:lnStyleLst>
    <a:effectStyleLst>
      <a:effectStyle>
        <a:effectLst/>
      </a:effectStyle>
      <a:effectStyle>
        <a:effectLst/>
      </a:effectStyle>
      <a:effectStyle>
        <a:effectLst>
          <a:outerShdw blurRad="57150" dist="19050" dir="5400000" algn="ctr" rotWithShape="0">
            <a:srgbClr val="000000">
              <a:alpha val="63000"/>
            </a:srgbClr>
          </a:outerShdw>
        </a:effectLst>
      </a:effectStyle>
    </a:effectStyleLst>
    <a:bgFillStyleLst>
      <a:solidFill>
        <a:schemeClr val="phClr"/>
      </a:solidFill>
      <a:solidFill>
        <a:schemeClr val="phClr">
          <a:tint val="95000"/>
          <a:satMod val="170000"/>
        </a:schemeClr>
      </a:solidFill>
      <a:gradFill rotWithShape="1">
        <a:gsLst>
          <a:gs pos="0">
            <a:schemeClr val="phClr">
              <a:tint val="93000"/>
              <a:satMod val="150000"/>
              <a:shade val="98000"/>
              <a:lumMod val="102000"/>
            </a:schemeClr>
          </a:gs>
          <a:gs pos="50000">
            <a:schemeClr val="phClr">
              <a:tint val="98000"/>
              <a:satMod val="130000"/>
              <a:shade val="90000"/>
              <a:lumMod val="103000"/>
            </a:schemeClr>
          </a:gs>
          <a:gs pos="100000">
            <a:schemeClr val="phClr">
              <a:shade val="63000"/>
              <a:satMod val="120000"/>
            </a:schemeClr>
          </a:gs>
        </a:gsLst>
        <a:lin ang="5400000" scaled="0"/>
      </a:gradFill>
    </a:bgFillStyleLst>
  </a:fmtScheme>
</a:themeOverride>
</file>

<file path=word/theme/themeOverride14.xml><?xml version="1.0" encoding="utf-8"?>
<a:themeOverride xmlns:a="http://schemas.openxmlformats.org/drawingml/2006/main">
  <a:clrScheme name="Sheets">
    <a:dk1>
      <a:srgbClr val="000000"/>
    </a:dk1>
    <a:lt1>
      <a:srgbClr val="FFFFFF"/>
    </a:lt1>
    <a:dk2>
      <a:srgbClr val="000000"/>
    </a:dk2>
    <a:lt2>
      <a:srgbClr val="FFFFFF"/>
    </a:lt2>
    <a:accent1>
      <a:srgbClr val="4285F4"/>
    </a:accent1>
    <a:accent2>
      <a:srgbClr val="EA4335"/>
    </a:accent2>
    <a:accent3>
      <a:srgbClr val="FBBC04"/>
    </a:accent3>
    <a:accent4>
      <a:srgbClr val="34A853"/>
    </a:accent4>
    <a:accent5>
      <a:srgbClr val="FF6D01"/>
    </a:accent5>
    <a:accent6>
      <a:srgbClr val="46BDC6"/>
    </a:accent6>
    <a:hlink>
      <a:srgbClr val="1155CC"/>
    </a:hlink>
    <a:folHlink>
      <a:srgbClr val="1155CC"/>
    </a:folHlink>
  </a:clrScheme>
  <a:fontScheme name="Sheets">
    <a:majorFont>
      <a:latin typeface="Arial"/>
      <a:ea typeface="Arial"/>
      <a:cs typeface="Arial"/>
    </a:majorFont>
    <a:minorFont>
      <a:latin typeface="Arial"/>
      <a:ea typeface="Arial"/>
      <a:cs typeface="Arial"/>
    </a:minorFont>
  </a:fontScheme>
  <a:fmtScheme name="Office">
    <a:fillStyleLst>
      <a:solidFill>
        <a:schemeClr val="phClr"/>
      </a:solidFill>
      <a:gradFill rotWithShape="1">
        <a:gsLst>
          <a:gs pos="0">
            <a:schemeClr val="phClr">
              <a:lumMod val="110000"/>
              <a:satMod val="105000"/>
              <a:tint val="67000"/>
            </a:schemeClr>
          </a:gs>
          <a:gs pos="50000">
            <a:schemeClr val="phClr">
              <a:lumMod val="105000"/>
              <a:satMod val="103000"/>
              <a:tint val="73000"/>
            </a:schemeClr>
          </a:gs>
          <a:gs pos="100000">
            <a:schemeClr val="phClr">
              <a:lumMod val="105000"/>
              <a:satMod val="109000"/>
              <a:tint val="81000"/>
            </a:schemeClr>
          </a:gs>
        </a:gsLst>
        <a:lin ang="5400000" scaled="0"/>
      </a:gradFill>
      <a:gradFill rotWithShape="1">
        <a:gsLst>
          <a:gs pos="0">
            <a:schemeClr val="phClr">
              <a:satMod val="103000"/>
              <a:lumMod val="102000"/>
              <a:tint val="94000"/>
            </a:schemeClr>
          </a:gs>
          <a:gs pos="50000">
            <a:schemeClr val="phClr">
              <a:satMod val="110000"/>
              <a:lumMod val="100000"/>
              <a:shade val="100000"/>
            </a:schemeClr>
          </a:gs>
          <a:gs pos="100000">
            <a:schemeClr val="phClr">
              <a:lumMod val="99000"/>
              <a:satMod val="120000"/>
              <a:shade val="78000"/>
            </a:schemeClr>
          </a:gs>
        </a:gsLst>
        <a:lin ang="5400000" scaled="0"/>
      </a:gradFill>
    </a:fillStyleLst>
    <a:lnStyleLst>
      <a:ln w="6350" cap="flat" cmpd="sng" algn="ctr">
        <a:solidFill>
          <a:schemeClr val="phClr"/>
        </a:solidFill>
        <a:prstDash val="solid"/>
        <a:miter lim="800000"/>
      </a:ln>
      <a:ln w="12700" cap="flat" cmpd="sng" algn="ctr">
        <a:solidFill>
          <a:schemeClr val="phClr"/>
        </a:solidFill>
        <a:prstDash val="solid"/>
        <a:miter lim="800000"/>
      </a:ln>
      <a:ln w="19050" cap="flat" cmpd="sng" algn="ctr">
        <a:solidFill>
          <a:schemeClr val="phClr"/>
        </a:solidFill>
        <a:prstDash val="solid"/>
        <a:miter lim="800000"/>
      </a:ln>
    </a:lnStyleLst>
    <a:effectStyleLst>
      <a:effectStyle>
        <a:effectLst/>
      </a:effectStyle>
      <a:effectStyle>
        <a:effectLst/>
      </a:effectStyle>
      <a:effectStyle>
        <a:effectLst>
          <a:outerShdw blurRad="57150" dist="19050" dir="5400000" algn="ctr" rotWithShape="0">
            <a:srgbClr val="000000">
              <a:alpha val="63000"/>
            </a:srgbClr>
          </a:outerShdw>
        </a:effectLst>
      </a:effectStyle>
    </a:effectStyleLst>
    <a:bgFillStyleLst>
      <a:solidFill>
        <a:schemeClr val="phClr"/>
      </a:solidFill>
      <a:solidFill>
        <a:schemeClr val="phClr">
          <a:tint val="95000"/>
          <a:satMod val="170000"/>
        </a:schemeClr>
      </a:solidFill>
      <a:gradFill rotWithShape="1">
        <a:gsLst>
          <a:gs pos="0">
            <a:schemeClr val="phClr">
              <a:tint val="93000"/>
              <a:satMod val="150000"/>
              <a:shade val="98000"/>
              <a:lumMod val="102000"/>
            </a:schemeClr>
          </a:gs>
          <a:gs pos="50000">
            <a:schemeClr val="phClr">
              <a:tint val="98000"/>
              <a:satMod val="130000"/>
              <a:shade val="90000"/>
              <a:lumMod val="103000"/>
            </a:schemeClr>
          </a:gs>
          <a:gs pos="100000">
            <a:schemeClr val="phClr">
              <a:shade val="63000"/>
              <a:satMod val="120000"/>
            </a:schemeClr>
          </a:gs>
        </a:gsLst>
        <a:lin ang="5400000" scaled="0"/>
      </a:gradFill>
    </a:bgFillStyleLst>
  </a:fmtScheme>
</a:themeOverride>
</file>

<file path=word/theme/themeOverride15.xml><?xml version="1.0" encoding="utf-8"?>
<a:themeOverride xmlns:a="http://schemas.openxmlformats.org/drawingml/2006/main">
  <a:clrScheme name="Sheets">
    <a:dk1>
      <a:srgbClr val="000000"/>
    </a:dk1>
    <a:lt1>
      <a:srgbClr val="FFFFFF"/>
    </a:lt1>
    <a:dk2>
      <a:srgbClr val="000000"/>
    </a:dk2>
    <a:lt2>
      <a:srgbClr val="FFFFFF"/>
    </a:lt2>
    <a:accent1>
      <a:srgbClr val="4285F4"/>
    </a:accent1>
    <a:accent2>
      <a:srgbClr val="EA4335"/>
    </a:accent2>
    <a:accent3>
      <a:srgbClr val="FBBC04"/>
    </a:accent3>
    <a:accent4>
      <a:srgbClr val="34A853"/>
    </a:accent4>
    <a:accent5>
      <a:srgbClr val="FF6D01"/>
    </a:accent5>
    <a:accent6>
      <a:srgbClr val="46BDC6"/>
    </a:accent6>
    <a:hlink>
      <a:srgbClr val="1155CC"/>
    </a:hlink>
    <a:folHlink>
      <a:srgbClr val="1155CC"/>
    </a:folHlink>
  </a:clrScheme>
  <a:fontScheme name="Sheets">
    <a:majorFont>
      <a:latin typeface="Arial"/>
      <a:ea typeface="Arial"/>
      <a:cs typeface="Arial"/>
    </a:majorFont>
    <a:minorFont>
      <a:latin typeface="Arial"/>
      <a:ea typeface="Arial"/>
      <a:cs typeface="Arial"/>
    </a:minorFont>
  </a:fontScheme>
  <a:fmtScheme name="Office">
    <a:fillStyleLst>
      <a:solidFill>
        <a:schemeClr val="phClr"/>
      </a:solidFill>
      <a:gradFill rotWithShape="1">
        <a:gsLst>
          <a:gs pos="0">
            <a:schemeClr val="phClr">
              <a:lumMod val="110000"/>
              <a:satMod val="105000"/>
              <a:tint val="67000"/>
            </a:schemeClr>
          </a:gs>
          <a:gs pos="50000">
            <a:schemeClr val="phClr">
              <a:lumMod val="105000"/>
              <a:satMod val="103000"/>
              <a:tint val="73000"/>
            </a:schemeClr>
          </a:gs>
          <a:gs pos="100000">
            <a:schemeClr val="phClr">
              <a:lumMod val="105000"/>
              <a:satMod val="109000"/>
              <a:tint val="81000"/>
            </a:schemeClr>
          </a:gs>
        </a:gsLst>
        <a:lin ang="5400000" scaled="0"/>
      </a:gradFill>
      <a:gradFill rotWithShape="1">
        <a:gsLst>
          <a:gs pos="0">
            <a:schemeClr val="phClr">
              <a:satMod val="103000"/>
              <a:lumMod val="102000"/>
              <a:tint val="94000"/>
            </a:schemeClr>
          </a:gs>
          <a:gs pos="50000">
            <a:schemeClr val="phClr">
              <a:satMod val="110000"/>
              <a:lumMod val="100000"/>
              <a:shade val="100000"/>
            </a:schemeClr>
          </a:gs>
          <a:gs pos="100000">
            <a:schemeClr val="phClr">
              <a:lumMod val="99000"/>
              <a:satMod val="120000"/>
              <a:shade val="78000"/>
            </a:schemeClr>
          </a:gs>
        </a:gsLst>
        <a:lin ang="5400000" scaled="0"/>
      </a:gradFill>
    </a:fillStyleLst>
    <a:lnStyleLst>
      <a:ln w="6350" cap="flat" cmpd="sng" algn="ctr">
        <a:solidFill>
          <a:schemeClr val="phClr"/>
        </a:solidFill>
        <a:prstDash val="solid"/>
        <a:miter lim="800000"/>
      </a:ln>
      <a:ln w="12700" cap="flat" cmpd="sng" algn="ctr">
        <a:solidFill>
          <a:schemeClr val="phClr"/>
        </a:solidFill>
        <a:prstDash val="solid"/>
        <a:miter lim="800000"/>
      </a:ln>
      <a:ln w="19050" cap="flat" cmpd="sng" algn="ctr">
        <a:solidFill>
          <a:schemeClr val="phClr"/>
        </a:solidFill>
        <a:prstDash val="solid"/>
        <a:miter lim="800000"/>
      </a:ln>
    </a:lnStyleLst>
    <a:effectStyleLst>
      <a:effectStyle>
        <a:effectLst/>
      </a:effectStyle>
      <a:effectStyle>
        <a:effectLst/>
      </a:effectStyle>
      <a:effectStyle>
        <a:effectLst>
          <a:outerShdw blurRad="57150" dist="19050" dir="5400000" algn="ctr" rotWithShape="0">
            <a:srgbClr val="000000">
              <a:alpha val="63000"/>
            </a:srgbClr>
          </a:outerShdw>
        </a:effectLst>
      </a:effectStyle>
    </a:effectStyleLst>
    <a:bgFillStyleLst>
      <a:solidFill>
        <a:schemeClr val="phClr"/>
      </a:solidFill>
      <a:solidFill>
        <a:schemeClr val="phClr">
          <a:tint val="95000"/>
          <a:satMod val="170000"/>
        </a:schemeClr>
      </a:solidFill>
      <a:gradFill rotWithShape="1">
        <a:gsLst>
          <a:gs pos="0">
            <a:schemeClr val="phClr">
              <a:tint val="93000"/>
              <a:satMod val="150000"/>
              <a:shade val="98000"/>
              <a:lumMod val="102000"/>
            </a:schemeClr>
          </a:gs>
          <a:gs pos="50000">
            <a:schemeClr val="phClr">
              <a:tint val="98000"/>
              <a:satMod val="130000"/>
              <a:shade val="90000"/>
              <a:lumMod val="103000"/>
            </a:schemeClr>
          </a:gs>
          <a:gs pos="100000">
            <a:schemeClr val="phClr">
              <a:shade val="63000"/>
              <a:satMod val="120000"/>
            </a:schemeClr>
          </a:gs>
        </a:gsLst>
        <a:lin ang="5400000" scaled="0"/>
      </a:gradFill>
    </a:bgFillStyleLst>
  </a:fmtScheme>
</a:themeOverride>
</file>

<file path=word/theme/themeOverride16.xml><?xml version="1.0" encoding="utf-8"?>
<a:themeOverride xmlns:a="http://schemas.openxmlformats.org/drawingml/2006/main">
  <a:clrScheme name="Sheets">
    <a:dk1>
      <a:srgbClr val="000000"/>
    </a:dk1>
    <a:lt1>
      <a:srgbClr val="FFFFFF"/>
    </a:lt1>
    <a:dk2>
      <a:srgbClr val="000000"/>
    </a:dk2>
    <a:lt2>
      <a:srgbClr val="FFFFFF"/>
    </a:lt2>
    <a:accent1>
      <a:srgbClr val="4285F4"/>
    </a:accent1>
    <a:accent2>
      <a:srgbClr val="EA4335"/>
    </a:accent2>
    <a:accent3>
      <a:srgbClr val="FBBC04"/>
    </a:accent3>
    <a:accent4>
      <a:srgbClr val="34A853"/>
    </a:accent4>
    <a:accent5>
      <a:srgbClr val="FF6D01"/>
    </a:accent5>
    <a:accent6>
      <a:srgbClr val="46BDC6"/>
    </a:accent6>
    <a:hlink>
      <a:srgbClr val="1155CC"/>
    </a:hlink>
    <a:folHlink>
      <a:srgbClr val="1155CC"/>
    </a:folHlink>
  </a:clrScheme>
  <a:fontScheme name="Sheets">
    <a:majorFont>
      <a:latin typeface="Arial"/>
      <a:ea typeface="Arial"/>
      <a:cs typeface="Arial"/>
    </a:majorFont>
    <a:minorFont>
      <a:latin typeface="Arial"/>
      <a:ea typeface="Arial"/>
      <a:cs typeface="Arial"/>
    </a:minorFont>
  </a:fontScheme>
  <a:fmtScheme name="Office">
    <a:fillStyleLst>
      <a:solidFill>
        <a:schemeClr val="phClr"/>
      </a:solidFill>
      <a:gradFill rotWithShape="1">
        <a:gsLst>
          <a:gs pos="0">
            <a:schemeClr val="phClr">
              <a:lumMod val="110000"/>
              <a:satMod val="105000"/>
              <a:tint val="67000"/>
            </a:schemeClr>
          </a:gs>
          <a:gs pos="50000">
            <a:schemeClr val="phClr">
              <a:lumMod val="105000"/>
              <a:satMod val="103000"/>
              <a:tint val="73000"/>
            </a:schemeClr>
          </a:gs>
          <a:gs pos="100000">
            <a:schemeClr val="phClr">
              <a:lumMod val="105000"/>
              <a:satMod val="109000"/>
              <a:tint val="81000"/>
            </a:schemeClr>
          </a:gs>
        </a:gsLst>
        <a:lin ang="5400000" scaled="0"/>
      </a:gradFill>
      <a:gradFill rotWithShape="1">
        <a:gsLst>
          <a:gs pos="0">
            <a:schemeClr val="phClr">
              <a:satMod val="103000"/>
              <a:lumMod val="102000"/>
              <a:tint val="94000"/>
            </a:schemeClr>
          </a:gs>
          <a:gs pos="50000">
            <a:schemeClr val="phClr">
              <a:satMod val="110000"/>
              <a:lumMod val="100000"/>
              <a:shade val="100000"/>
            </a:schemeClr>
          </a:gs>
          <a:gs pos="100000">
            <a:schemeClr val="phClr">
              <a:lumMod val="99000"/>
              <a:satMod val="120000"/>
              <a:shade val="78000"/>
            </a:schemeClr>
          </a:gs>
        </a:gsLst>
        <a:lin ang="5400000" scaled="0"/>
      </a:gradFill>
    </a:fillStyleLst>
    <a:lnStyleLst>
      <a:ln w="6350" cap="flat" cmpd="sng" algn="ctr">
        <a:solidFill>
          <a:schemeClr val="phClr"/>
        </a:solidFill>
        <a:prstDash val="solid"/>
        <a:miter lim="800000"/>
      </a:ln>
      <a:ln w="12700" cap="flat" cmpd="sng" algn="ctr">
        <a:solidFill>
          <a:schemeClr val="phClr"/>
        </a:solidFill>
        <a:prstDash val="solid"/>
        <a:miter lim="800000"/>
      </a:ln>
      <a:ln w="19050" cap="flat" cmpd="sng" algn="ctr">
        <a:solidFill>
          <a:schemeClr val="phClr"/>
        </a:solidFill>
        <a:prstDash val="solid"/>
        <a:miter lim="800000"/>
      </a:ln>
    </a:lnStyleLst>
    <a:effectStyleLst>
      <a:effectStyle>
        <a:effectLst/>
      </a:effectStyle>
      <a:effectStyle>
        <a:effectLst/>
      </a:effectStyle>
      <a:effectStyle>
        <a:effectLst>
          <a:outerShdw blurRad="57150" dist="19050" dir="5400000" algn="ctr" rotWithShape="0">
            <a:srgbClr val="000000">
              <a:alpha val="63000"/>
            </a:srgbClr>
          </a:outerShdw>
        </a:effectLst>
      </a:effectStyle>
    </a:effectStyleLst>
    <a:bgFillStyleLst>
      <a:solidFill>
        <a:schemeClr val="phClr"/>
      </a:solidFill>
      <a:solidFill>
        <a:schemeClr val="phClr">
          <a:tint val="95000"/>
          <a:satMod val="170000"/>
        </a:schemeClr>
      </a:solidFill>
      <a:gradFill rotWithShape="1">
        <a:gsLst>
          <a:gs pos="0">
            <a:schemeClr val="phClr">
              <a:tint val="93000"/>
              <a:satMod val="150000"/>
              <a:shade val="98000"/>
              <a:lumMod val="102000"/>
            </a:schemeClr>
          </a:gs>
          <a:gs pos="50000">
            <a:schemeClr val="phClr">
              <a:tint val="98000"/>
              <a:satMod val="130000"/>
              <a:shade val="90000"/>
              <a:lumMod val="103000"/>
            </a:schemeClr>
          </a:gs>
          <a:gs pos="100000">
            <a:schemeClr val="phClr">
              <a:shade val="63000"/>
              <a:satMod val="120000"/>
            </a:schemeClr>
          </a:gs>
        </a:gsLst>
        <a:lin ang="5400000" scaled="0"/>
      </a:gradFill>
    </a:bgFillStyleLst>
  </a:fmtScheme>
</a:themeOverride>
</file>

<file path=word/theme/themeOverride2.xml><?xml version="1.0" encoding="utf-8"?>
<a:themeOverride xmlns:a="http://schemas.openxmlformats.org/drawingml/2006/main">
  <a:clrScheme name="Sheets">
    <a:dk1>
      <a:srgbClr val="000000"/>
    </a:dk1>
    <a:lt1>
      <a:srgbClr val="FFFFFF"/>
    </a:lt1>
    <a:dk2>
      <a:srgbClr val="000000"/>
    </a:dk2>
    <a:lt2>
      <a:srgbClr val="FFFFFF"/>
    </a:lt2>
    <a:accent1>
      <a:srgbClr val="4285F4"/>
    </a:accent1>
    <a:accent2>
      <a:srgbClr val="EA4335"/>
    </a:accent2>
    <a:accent3>
      <a:srgbClr val="FBBC04"/>
    </a:accent3>
    <a:accent4>
      <a:srgbClr val="34A853"/>
    </a:accent4>
    <a:accent5>
      <a:srgbClr val="FF6D01"/>
    </a:accent5>
    <a:accent6>
      <a:srgbClr val="46BDC6"/>
    </a:accent6>
    <a:hlink>
      <a:srgbClr val="1155CC"/>
    </a:hlink>
    <a:folHlink>
      <a:srgbClr val="1155CC"/>
    </a:folHlink>
  </a:clrScheme>
  <a:fontScheme name="Sheets">
    <a:majorFont>
      <a:latin typeface="Arial"/>
      <a:ea typeface="Arial"/>
      <a:cs typeface="Arial"/>
    </a:majorFont>
    <a:minorFont>
      <a:latin typeface="Arial"/>
      <a:ea typeface="Arial"/>
      <a:cs typeface="Arial"/>
    </a:minorFont>
  </a:fontScheme>
  <a:fmtScheme name="Office">
    <a:fillStyleLst>
      <a:solidFill>
        <a:schemeClr val="phClr"/>
      </a:solidFill>
      <a:gradFill rotWithShape="1">
        <a:gsLst>
          <a:gs pos="0">
            <a:schemeClr val="phClr">
              <a:lumMod val="110000"/>
              <a:satMod val="105000"/>
              <a:tint val="67000"/>
            </a:schemeClr>
          </a:gs>
          <a:gs pos="50000">
            <a:schemeClr val="phClr">
              <a:lumMod val="105000"/>
              <a:satMod val="103000"/>
              <a:tint val="73000"/>
            </a:schemeClr>
          </a:gs>
          <a:gs pos="100000">
            <a:schemeClr val="phClr">
              <a:lumMod val="105000"/>
              <a:satMod val="109000"/>
              <a:tint val="81000"/>
            </a:schemeClr>
          </a:gs>
        </a:gsLst>
        <a:lin ang="5400000" scaled="0"/>
      </a:gradFill>
      <a:gradFill rotWithShape="1">
        <a:gsLst>
          <a:gs pos="0">
            <a:schemeClr val="phClr">
              <a:satMod val="103000"/>
              <a:lumMod val="102000"/>
              <a:tint val="94000"/>
            </a:schemeClr>
          </a:gs>
          <a:gs pos="50000">
            <a:schemeClr val="phClr">
              <a:satMod val="110000"/>
              <a:lumMod val="100000"/>
              <a:shade val="100000"/>
            </a:schemeClr>
          </a:gs>
          <a:gs pos="100000">
            <a:schemeClr val="phClr">
              <a:lumMod val="99000"/>
              <a:satMod val="120000"/>
              <a:shade val="78000"/>
            </a:schemeClr>
          </a:gs>
        </a:gsLst>
        <a:lin ang="5400000" scaled="0"/>
      </a:gradFill>
    </a:fillStyleLst>
    <a:lnStyleLst>
      <a:ln w="6350" cap="flat" cmpd="sng" algn="ctr">
        <a:solidFill>
          <a:schemeClr val="phClr"/>
        </a:solidFill>
        <a:prstDash val="solid"/>
        <a:miter lim="800000"/>
      </a:ln>
      <a:ln w="12700" cap="flat" cmpd="sng" algn="ctr">
        <a:solidFill>
          <a:schemeClr val="phClr"/>
        </a:solidFill>
        <a:prstDash val="solid"/>
        <a:miter lim="800000"/>
      </a:ln>
      <a:ln w="19050" cap="flat" cmpd="sng" algn="ctr">
        <a:solidFill>
          <a:schemeClr val="phClr"/>
        </a:solidFill>
        <a:prstDash val="solid"/>
        <a:miter lim="800000"/>
      </a:ln>
    </a:lnStyleLst>
    <a:effectStyleLst>
      <a:effectStyle>
        <a:effectLst/>
      </a:effectStyle>
      <a:effectStyle>
        <a:effectLst/>
      </a:effectStyle>
      <a:effectStyle>
        <a:effectLst>
          <a:outerShdw blurRad="57150" dist="19050" dir="5400000" algn="ctr" rotWithShape="0">
            <a:srgbClr val="000000">
              <a:alpha val="63000"/>
            </a:srgbClr>
          </a:outerShdw>
        </a:effectLst>
      </a:effectStyle>
    </a:effectStyleLst>
    <a:bgFillStyleLst>
      <a:solidFill>
        <a:schemeClr val="phClr"/>
      </a:solidFill>
      <a:solidFill>
        <a:schemeClr val="phClr">
          <a:tint val="95000"/>
          <a:satMod val="170000"/>
        </a:schemeClr>
      </a:solidFill>
      <a:gradFill rotWithShape="1">
        <a:gsLst>
          <a:gs pos="0">
            <a:schemeClr val="phClr">
              <a:tint val="93000"/>
              <a:satMod val="150000"/>
              <a:shade val="98000"/>
              <a:lumMod val="102000"/>
            </a:schemeClr>
          </a:gs>
          <a:gs pos="50000">
            <a:schemeClr val="phClr">
              <a:tint val="98000"/>
              <a:satMod val="130000"/>
              <a:shade val="90000"/>
              <a:lumMod val="103000"/>
            </a:schemeClr>
          </a:gs>
          <a:gs pos="100000">
            <a:schemeClr val="phClr">
              <a:shade val="63000"/>
              <a:satMod val="120000"/>
            </a:schemeClr>
          </a:gs>
        </a:gsLst>
        <a:lin ang="5400000" scaled="0"/>
      </a:gradFill>
    </a:bgFillStyleLst>
  </a:fmtScheme>
</a:themeOverride>
</file>

<file path=word/theme/themeOverride3.xml><?xml version="1.0" encoding="utf-8"?>
<a:themeOverride xmlns:a="http://schemas.openxmlformats.org/drawingml/2006/main">
  <a:clrScheme name="Sheets">
    <a:dk1>
      <a:srgbClr val="000000"/>
    </a:dk1>
    <a:lt1>
      <a:srgbClr val="FFFFFF"/>
    </a:lt1>
    <a:dk2>
      <a:srgbClr val="000000"/>
    </a:dk2>
    <a:lt2>
      <a:srgbClr val="FFFFFF"/>
    </a:lt2>
    <a:accent1>
      <a:srgbClr val="4285F4"/>
    </a:accent1>
    <a:accent2>
      <a:srgbClr val="EA4335"/>
    </a:accent2>
    <a:accent3>
      <a:srgbClr val="FBBC04"/>
    </a:accent3>
    <a:accent4>
      <a:srgbClr val="34A853"/>
    </a:accent4>
    <a:accent5>
      <a:srgbClr val="FF6D01"/>
    </a:accent5>
    <a:accent6>
      <a:srgbClr val="46BDC6"/>
    </a:accent6>
    <a:hlink>
      <a:srgbClr val="1155CC"/>
    </a:hlink>
    <a:folHlink>
      <a:srgbClr val="1155CC"/>
    </a:folHlink>
  </a:clrScheme>
  <a:fontScheme name="Sheets">
    <a:majorFont>
      <a:latin typeface="Arial"/>
      <a:ea typeface="Arial"/>
      <a:cs typeface="Arial"/>
    </a:majorFont>
    <a:minorFont>
      <a:latin typeface="Arial"/>
      <a:ea typeface="Arial"/>
      <a:cs typeface="Arial"/>
    </a:minorFont>
  </a:fontScheme>
  <a:fmtScheme name="Office">
    <a:fillStyleLst>
      <a:solidFill>
        <a:schemeClr val="phClr"/>
      </a:solidFill>
      <a:gradFill rotWithShape="1">
        <a:gsLst>
          <a:gs pos="0">
            <a:schemeClr val="phClr">
              <a:lumMod val="110000"/>
              <a:satMod val="105000"/>
              <a:tint val="67000"/>
            </a:schemeClr>
          </a:gs>
          <a:gs pos="50000">
            <a:schemeClr val="phClr">
              <a:lumMod val="105000"/>
              <a:satMod val="103000"/>
              <a:tint val="73000"/>
            </a:schemeClr>
          </a:gs>
          <a:gs pos="100000">
            <a:schemeClr val="phClr">
              <a:lumMod val="105000"/>
              <a:satMod val="109000"/>
              <a:tint val="81000"/>
            </a:schemeClr>
          </a:gs>
        </a:gsLst>
        <a:lin ang="5400000" scaled="0"/>
      </a:gradFill>
      <a:gradFill rotWithShape="1">
        <a:gsLst>
          <a:gs pos="0">
            <a:schemeClr val="phClr">
              <a:satMod val="103000"/>
              <a:lumMod val="102000"/>
              <a:tint val="94000"/>
            </a:schemeClr>
          </a:gs>
          <a:gs pos="50000">
            <a:schemeClr val="phClr">
              <a:satMod val="110000"/>
              <a:lumMod val="100000"/>
              <a:shade val="100000"/>
            </a:schemeClr>
          </a:gs>
          <a:gs pos="100000">
            <a:schemeClr val="phClr">
              <a:lumMod val="99000"/>
              <a:satMod val="120000"/>
              <a:shade val="78000"/>
            </a:schemeClr>
          </a:gs>
        </a:gsLst>
        <a:lin ang="5400000" scaled="0"/>
      </a:gradFill>
    </a:fillStyleLst>
    <a:lnStyleLst>
      <a:ln w="6350" cap="flat" cmpd="sng" algn="ctr">
        <a:solidFill>
          <a:schemeClr val="phClr"/>
        </a:solidFill>
        <a:prstDash val="solid"/>
        <a:miter lim="800000"/>
      </a:ln>
      <a:ln w="12700" cap="flat" cmpd="sng" algn="ctr">
        <a:solidFill>
          <a:schemeClr val="phClr"/>
        </a:solidFill>
        <a:prstDash val="solid"/>
        <a:miter lim="800000"/>
      </a:ln>
      <a:ln w="19050" cap="flat" cmpd="sng" algn="ctr">
        <a:solidFill>
          <a:schemeClr val="phClr"/>
        </a:solidFill>
        <a:prstDash val="solid"/>
        <a:miter lim="800000"/>
      </a:ln>
    </a:lnStyleLst>
    <a:effectStyleLst>
      <a:effectStyle>
        <a:effectLst/>
      </a:effectStyle>
      <a:effectStyle>
        <a:effectLst/>
      </a:effectStyle>
      <a:effectStyle>
        <a:effectLst>
          <a:outerShdw blurRad="57150" dist="19050" dir="5400000" algn="ctr" rotWithShape="0">
            <a:srgbClr val="000000">
              <a:alpha val="63000"/>
            </a:srgbClr>
          </a:outerShdw>
        </a:effectLst>
      </a:effectStyle>
    </a:effectStyleLst>
    <a:bgFillStyleLst>
      <a:solidFill>
        <a:schemeClr val="phClr"/>
      </a:solidFill>
      <a:solidFill>
        <a:schemeClr val="phClr">
          <a:tint val="95000"/>
          <a:satMod val="170000"/>
        </a:schemeClr>
      </a:solidFill>
      <a:gradFill rotWithShape="1">
        <a:gsLst>
          <a:gs pos="0">
            <a:schemeClr val="phClr">
              <a:tint val="93000"/>
              <a:satMod val="150000"/>
              <a:shade val="98000"/>
              <a:lumMod val="102000"/>
            </a:schemeClr>
          </a:gs>
          <a:gs pos="50000">
            <a:schemeClr val="phClr">
              <a:tint val="98000"/>
              <a:satMod val="130000"/>
              <a:shade val="90000"/>
              <a:lumMod val="103000"/>
            </a:schemeClr>
          </a:gs>
          <a:gs pos="100000">
            <a:schemeClr val="phClr">
              <a:shade val="63000"/>
              <a:satMod val="120000"/>
            </a:schemeClr>
          </a:gs>
        </a:gsLst>
        <a:lin ang="5400000" scaled="0"/>
      </a:gradFill>
    </a:bgFillStyleLst>
  </a:fmtScheme>
</a:themeOverride>
</file>

<file path=word/theme/themeOverride4.xml><?xml version="1.0" encoding="utf-8"?>
<a:themeOverride xmlns:a="http://schemas.openxmlformats.org/drawingml/2006/main">
  <a:clrScheme name="Sheets">
    <a:dk1>
      <a:srgbClr val="000000"/>
    </a:dk1>
    <a:lt1>
      <a:srgbClr val="FFFFFF"/>
    </a:lt1>
    <a:dk2>
      <a:srgbClr val="000000"/>
    </a:dk2>
    <a:lt2>
      <a:srgbClr val="FFFFFF"/>
    </a:lt2>
    <a:accent1>
      <a:srgbClr val="4285F4"/>
    </a:accent1>
    <a:accent2>
      <a:srgbClr val="EA4335"/>
    </a:accent2>
    <a:accent3>
      <a:srgbClr val="FBBC04"/>
    </a:accent3>
    <a:accent4>
      <a:srgbClr val="34A853"/>
    </a:accent4>
    <a:accent5>
      <a:srgbClr val="FF6D01"/>
    </a:accent5>
    <a:accent6>
      <a:srgbClr val="46BDC6"/>
    </a:accent6>
    <a:hlink>
      <a:srgbClr val="1155CC"/>
    </a:hlink>
    <a:folHlink>
      <a:srgbClr val="1155CC"/>
    </a:folHlink>
  </a:clrScheme>
  <a:fontScheme name="Sheets">
    <a:majorFont>
      <a:latin typeface="Arial"/>
      <a:ea typeface="Arial"/>
      <a:cs typeface="Arial"/>
    </a:majorFont>
    <a:minorFont>
      <a:latin typeface="Arial"/>
      <a:ea typeface="Arial"/>
      <a:cs typeface="Arial"/>
    </a:minorFont>
  </a:fontScheme>
  <a:fmtScheme name="Office">
    <a:fillStyleLst>
      <a:solidFill>
        <a:schemeClr val="phClr"/>
      </a:solidFill>
      <a:gradFill rotWithShape="1">
        <a:gsLst>
          <a:gs pos="0">
            <a:schemeClr val="phClr">
              <a:lumMod val="110000"/>
              <a:satMod val="105000"/>
              <a:tint val="67000"/>
            </a:schemeClr>
          </a:gs>
          <a:gs pos="50000">
            <a:schemeClr val="phClr">
              <a:lumMod val="105000"/>
              <a:satMod val="103000"/>
              <a:tint val="73000"/>
            </a:schemeClr>
          </a:gs>
          <a:gs pos="100000">
            <a:schemeClr val="phClr">
              <a:lumMod val="105000"/>
              <a:satMod val="109000"/>
              <a:tint val="81000"/>
            </a:schemeClr>
          </a:gs>
        </a:gsLst>
        <a:lin ang="5400000" scaled="0"/>
      </a:gradFill>
      <a:gradFill rotWithShape="1">
        <a:gsLst>
          <a:gs pos="0">
            <a:schemeClr val="phClr">
              <a:satMod val="103000"/>
              <a:lumMod val="102000"/>
              <a:tint val="94000"/>
            </a:schemeClr>
          </a:gs>
          <a:gs pos="50000">
            <a:schemeClr val="phClr">
              <a:satMod val="110000"/>
              <a:lumMod val="100000"/>
              <a:shade val="100000"/>
            </a:schemeClr>
          </a:gs>
          <a:gs pos="100000">
            <a:schemeClr val="phClr">
              <a:lumMod val="99000"/>
              <a:satMod val="120000"/>
              <a:shade val="78000"/>
            </a:schemeClr>
          </a:gs>
        </a:gsLst>
        <a:lin ang="5400000" scaled="0"/>
      </a:gradFill>
    </a:fillStyleLst>
    <a:lnStyleLst>
      <a:ln w="6350" cap="flat" cmpd="sng" algn="ctr">
        <a:solidFill>
          <a:schemeClr val="phClr"/>
        </a:solidFill>
        <a:prstDash val="solid"/>
        <a:miter lim="800000"/>
      </a:ln>
      <a:ln w="12700" cap="flat" cmpd="sng" algn="ctr">
        <a:solidFill>
          <a:schemeClr val="phClr"/>
        </a:solidFill>
        <a:prstDash val="solid"/>
        <a:miter lim="800000"/>
      </a:ln>
      <a:ln w="19050" cap="flat" cmpd="sng" algn="ctr">
        <a:solidFill>
          <a:schemeClr val="phClr"/>
        </a:solidFill>
        <a:prstDash val="solid"/>
        <a:miter lim="800000"/>
      </a:ln>
    </a:lnStyleLst>
    <a:effectStyleLst>
      <a:effectStyle>
        <a:effectLst/>
      </a:effectStyle>
      <a:effectStyle>
        <a:effectLst/>
      </a:effectStyle>
      <a:effectStyle>
        <a:effectLst>
          <a:outerShdw blurRad="57150" dist="19050" dir="5400000" algn="ctr" rotWithShape="0">
            <a:srgbClr val="000000">
              <a:alpha val="63000"/>
            </a:srgbClr>
          </a:outerShdw>
        </a:effectLst>
      </a:effectStyle>
    </a:effectStyleLst>
    <a:bgFillStyleLst>
      <a:solidFill>
        <a:schemeClr val="phClr"/>
      </a:solidFill>
      <a:solidFill>
        <a:schemeClr val="phClr">
          <a:tint val="95000"/>
          <a:satMod val="170000"/>
        </a:schemeClr>
      </a:solidFill>
      <a:gradFill rotWithShape="1">
        <a:gsLst>
          <a:gs pos="0">
            <a:schemeClr val="phClr">
              <a:tint val="93000"/>
              <a:satMod val="150000"/>
              <a:shade val="98000"/>
              <a:lumMod val="102000"/>
            </a:schemeClr>
          </a:gs>
          <a:gs pos="50000">
            <a:schemeClr val="phClr">
              <a:tint val="98000"/>
              <a:satMod val="130000"/>
              <a:shade val="90000"/>
              <a:lumMod val="103000"/>
            </a:schemeClr>
          </a:gs>
          <a:gs pos="100000">
            <a:schemeClr val="phClr">
              <a:shade val="63000"/>
              <a:satMod val="120000"/>
            </a:schemeClr>
          </a:gs>
        </a:gsLst>
        <a:lin ang="5400000" scaled="0"/>
      </a:gradFill>
    </a:bgFillStyleLst>
  </a:fmtScheme>
</a:themeOverride>
</file>

<file path=word/theme/themeOverride5.xml><?xml version="1.0" encoding="utf-8"?>
<a:themeOverride xmlns:a="http://schemas.openxmlformats.org/drawingml/2006/main">
  <a:clrScheme name="Sheets">
    <a:dk1>
      <a:srgbClr val="000000"/>
    </a:dk1>
    <a:lt1>
      <a:srgbClr val="FFFFFF"/>
    </a:lt1>
    <a:dk2>
      <a:srgbClr val="000000"/>
    </a:dk2>
    <a:lt2>
      <a:srgbClr val="FFFFFF"/>
    </a:lt2>
    <a:accent1>
      <a:srgbClr val="4285F4"/>
    </a:accent1>
    <a:accent2>
      <a:srgbClr val="EA4335"/>
    </a:accent2>
    <a:accent3>
      <a:srgbClr val="FBBC04"/>
    </a:accent3>
    <a:accent4>
      <a:srgbClr val="34A853"/>
    </a:accent4>
    <a:accent5>
      <a:srgbClr val="FF6D01"/>
    </a:accent5>
    <a:accent6>
      <a:srgbClr val="46BDC6"/>
    </a:accent6>
    <a:hlink>
      <a:srgbClr val="1155CC"/>
    </a:hlink>
    <a:folHlink>
      <a:srgbClr val="1155CC"/>
    </a:folHlink>
  </a:clrScheme>
  <a:fontScheme name="Sheets">
    <a:majorFont>
      <a:latin typeface="Arial"/>
      <a:ea typeface="Arial"/>
      <a:cs typeface="Arial"/>
    </a:majorFont>
    <a:minorFont>
      <a:latin typeface="Arial"/>
      <a:ea typeface="Arial"/>
      <a:cs typeface="Arial"/>
    </a:minorFont>
  </a:fontScheme>
  <a:fmtScheme name="Office">
    <a:fillStyleLst>
      <a:solidFill>
        <a:schemeClr val="phClr"/>
      </a:solidFill>
      <a:gradFill rotWithShape="1">
        <a:gsLst>
          <a:gs pos="0">
            <a:schemeClr val="phClr">
              <a:lumMod val="110000"/>
              <a:satMod val="105000"/>
              <a:tint val="67000"/>
            </a:schemeClr>
          </a:gs>
          <a:gs pos="50000">
            <a:schemeClr val="phClr">
              <a:lumMod val="105000"/>
              <a:satMod val="103000"/>
              <a:tint val="73000"/>
            </a:schemeClr>
          </a:gs>
          <a:gs pos="100000">
            <a:schemeClr val="phClr">
              <a:lumMod val="105000"/>
              <a:satMod val="109000"/>
              <a:tint val="81000"/>
            </a:schemeClr>
          </a:gs>
        </a:gsLst>
        <a:lin ang="5400000" scaled="0"/>
      </a:gradFill>
      <a:gradFill rotWithShape="1">
        <a:gsLst>
          <a:gs pos="0">
            <a:schemeClr val="phClr">
              <a:satMod val="103000"/>
              <a:lumMod val="102000"/>
              <a:tint val="94000"/>
            </a:schemeClr>
          </a:gs>
          <a:gs pos="50000">
            <a:schemeClr val="phClr">
              <a:satMod val="110000"/>
              <a:lumMod val="100000"/>
              <a:shade val="100000"/>
            </a:schemeClr>
          </a:gs>
          <a:gs pos="100000">
            <a:schemeClr val="phClr">
              <a:lumMod val="99000"/>
              <a:satMod val="120000"/>
              <a:shade val="78000"/>
            </a:schemeClr>
          </a:gs>
        </a:gsLst>
        <a:lin ang="5400000" scaled="0"/>
      </a:gradFill>
    </a:fillStyleLst>
    <a:lnStyleLst>
      <a:ln w="6350" cap="flat" cmpd="sng" algn="ctr">
        <a:solidFill>
          <a:schemeClr val="phClr"/>
        </a:solidFill>
        <a:prstDash val="solid"/>
        <a:miter lim="800000"/>
      </a:ln>
      <a:ln w="12700" cap="flat" cmpd="sng" algn="ctr">
        <a:solidFill>
          <a:schemeClr val="phClr"/>
        </a:solidFill>
        <a:prstDash val="solid"/>
        <a:miter lim="800000"/>
      </a:ln>
      <a:ln w="19050" cap="flat" cmpd="sng" algn="ctr">
        <a:solidFill>
          <a:schemeClr val="phClr"/>
        </a:solidFill>
        <a:prstDash val="solid"/>
        <a:miter lim="800000"/>
      </a:ln>
    </a:lnStyleLst>
    <a:effectStyleLst>
      <a:effectStyle>
        <a:effectLst/>
      </a:effectStyle>
      <a:effectStyle>
        <a:effectLst/>
      </a:effectStyle>
      <a:effectStyle>
        <a:effectLst>
          <a:outerShdw blurRad="57150" dist="19050" dir="5400000" algn="ctr" rotWithShape="0">
            <a:srgbClr val="000000">
              <a:alpha val="63000"/>
            </a:srgbClr>
          </a:outerShdw>
        </a:effectLst>
      </a:effectStyle>
    </a:effectStyleLst>
    <a:bgFillStyleLst>
      <a:solidFill>
        <a:schemeClr val="phClr"/>
      </a:solidFill>
      <a:solidFill>
        <a:schemeClr val="phClr">
          <a:tint val="95000"/>
          <a:satMod val="170000"/>
        </a:schemeClr>
      </a:solidFill>
      <a:gradFill rotWithShape="1">
        <a:gsLst>
          <a:gs pos="0">
            <a:schemeClr val="phClr">
              <a:tint val="93000"/>
              <a:satMod val="150000"/>
              <a:shade val="98000"/>
              <a:lumMod val="102000"/>
            </a:schemeClr>
          </a:gs>
          <a:gs pos="50000">
            <a:schemeClr val="phClr">
              <a:tint val="98000"/>
              <a:satMod val="130000"/>
              <a:shade val="90000"/>
              <a:lumMod val="103000"/>
            </a:schemeClr>
          </a:gs>
          <a:gs pos="100000">
            <a:schemeClr val="phClr">
              <a:shade val="63000"/>
              <a:satMod val="120000"/>
            </a:schemeClr>
          </a:gs>
        </a:gsLst>
        <a:lin ang="5400000" scaled="0"/>
      </a:gradFill>
    </a:bgFillStyleLst>
  </a:fmtScheme>
</a:themeOverride>
</file>

<file path=word/theme/themeOverride6.xml><?xml version="1.0" encoding="utf-8"?>
<a:themeOverride xmlns:a="http://schemas.openxmlformats.org/drawingml/2006/main">
  <a:clrScheme name="Sheets">
    <a:dk1>
      <a:srgbClr val="000000"/>
    </a:dk1>
    <a:lt1>
      <a:srgbClr val="FFFFFF"/>
    </a:lt1>
    <a:dk2>
      <a:srgbClr val="000000"/>
    </a:dk2>
    <a:lt2>
      <a:srgbClr val="FFFFFF"/>
    </a:lt2>
    <a:accent1>
      <a:srgbClr val="4285F4"/>
    </a:accent1>
    <a:accent2>
      <a:srgbClr val="EA4335"/>
    </a:accent2>
    <a:accent3>
      <a:srgbClr val="FBBC04"/>
    </a:accent3>
    <a:accent4>
      <a:srgbClr val="34A853"/>
    </a:accent4>
    <a:accent5>
      <a:srgbClr val="FF6D01"/>
    </a:accent5>
    <a:accent6>
      <a:srgbClr val="46BDC6"/>
    </a:accent6>
    <a:hlink>
      <a:srgbClr val="1155CC"/>
    </a:hlink>
    <a:folHlink>
      <a:srgbClr val="1155CC"/>
    </a:folHlink>
  </a:clrScheme>
  <a:fontScheme name="Sheets">
    <a:majorFont>
      <a:latin typeface="Arial"/>
      <a:ea typeface="Arial"/>
      <a:cs typeface="Arial"/>
    </a:majorFont>
    <a:minorFont>
      <a:latin typeface="Arial"/>
      <a:ea typeface="Arial"/>
      <a:cs typeface="Arial"/>
    </a:minorFont>
  </a:fontScheme>
  <a:fmtScheme name="Office">
    <a:fillStyleLst>
      <a:solidFill>
        <a:schemeClr val="phClr"/>
      </a:solidFill>
      <a:gradFill rotWithShape="1">
        <a:gsLst>
          <a:gs pos="0">
            <a:schemeClr val="phClr">
              <a:lumMod val="110000"/>
              <a:satMod val="105000"/>
              <a:tint val="67000"/>
            </a:schemeClr>
          </a:gs>
          <a:gs pos="50000">
            <a:schemeClr val="phClr">
              <a:lumMod val="105000"/>
              <a:satMod val="103000"/>
              <a:tint val="73000"/>
            </a:schemeClr>
          </a:gs>
          <a:gs pos="100000">
            <a:schemeClr val="phClr">
              <a:lumMod val="105000"/>
              <a:satMod val="109000"/>
              <a:tint val="81000"/>
            </a:schemeClr>
          </a:gs>
        </a:gsLst>
        <a:lin ang="5400000" scaled="0"/>
      </a:gradFill>
      <a:gradFill rotWithShape="1">
        <a:gsLst>
          <a:gs pos="0">
            <a:schemeClr val="phClr">
              <a:satMod val="103000"/>
              <a:lumMod val="102000"/>
              <a:tint val="94000"/>
            </a:schemeClr>
          </a:gs>
          <a:gs pos="50000">
            <a:schemeClr val="phClr">
              <a:satMod val="110000"/>
              <a:lumMod val="100000"/>
              <a:shade val="100000"/>
            </a:schemeClr>
          </a:gs>
          <a:gs pos="100000">
            <a:schemeClr val="phClr">
              <a:lumMod val="99000"/>
              <a:satMod val="120000"/>
              <a:shade val="78000"/>
            </a:schemeClr>
          </a:gs>
        </a:gsLst>
        <a:lin ang="5400000" scaled="0"/>
      </a:gradFill>
    </a:fillStyleLst>
    <a:lnStyleLst>
      <a:ln w="6350" cap="flat" cmpd="sng" algn="ctr">
        <a:solidFill>
          <a:schemeClr val="phClr"/>
        </a:solidFill>
        <a:prstDash val="solid"/>
        <a:miter lim="800000"/>
      </a:ln>
      <a:ln w="12700" cap="flat" cmpd="sng" algn="ctr">
        <a:solidFill>
          <a:schemeClr val="phClr"/>
        </a:solidFill>
        <a:prstDash val="solid"/>
        <a:miter lim="800000"/>
      </a:ln>
      <a:ln w="19050" cap="flat" cmpd="sng" algn="ctr">
        <a:solidFill>
          <a:schemeClr val="phClr"/>
        </a:solidFill>
        <a:prstDash val="solid"/>
        <a:miter lim="800000"/>
      </a:ln>
    </a:lnStyleLst>
    <a:effectStyleLst>
      <a:effectStyle>
        <a:effectLst/>
      </a:effectStyle>
      <a:effectStyle>
        <a:effectLst/>
      </a:effectStyle>
      <a:effectStyle>
        <a:effectLst>
          <a:outerShdw blurRad="57150" dist="19050" dir="5400000" algn="ctr" rotWithShape="0">
            <a:srgbClr val="000000">
              <a:alpha val="63000"/>
            </a:srgbClr>
          </a:outerShdw>
        </a:effectLst>
      </a:effectStyle>
    </a:effectStyleLst>
    <a:bgFillStyleLst>
      <a:solidFill>
        <a:schemeClr val="phClr"/>
      </a:solidFill>
      <a:solidFill>
        <a:schemeClr val="phClr">
          <a:tint val="95000"/>
          <a:satMod val="170000"/>
        </a:schemeClr>
      </a:solidFill>
      <a:gradFill rotWithShape="1">
        <a:gsLst>
          <a:gs pos="0">
            <a:schemeClr val="phClr">
              <a:tint val="93000"/>
              <a:satMod val="150000"/>
              <a:shade val="98000"/>
              <a:lumMod val="102000"/>
            </a:schemeClr>
          </a:gs>
          <a:gs pos="50000">
            <a:schemeClr val="phClr">
              <a:tint val="98000"/>
              <a:satMod val="130000"/>
              <a:shade val="90000"/>
              <a:lumMod val="103000"/>
            </a:schemeClr>
          </a:gs>
          <a:gs pos="100000">
            <a:schemeClr val="phClr">
              <a:shade val="63000"/>
              <a:satMod val="120000"/>
            </a:schemeClr>
          </a:gs>
        </a:gsLst>
        <a:lin ang="5400000" scaled="0"/>
      </a:gradFill>
    </a:bgFillStyleLst>
  </a:fmtScheme>
</a:themeOverride>
</file>

<file path=word/theme/themeOverride7.xml><?xml version="1.0" encoding="utf-8"?>
<a:themeOverride xmlns:a="http://schemas.openxmlformats.org/drawingml/2006/main">
  <a:clrScheme name="Sheets">
    <a:dk1>
      <a:srgbClr val="000000"/>
    </a:dk1>
    <a:lt1>
      <a:srgbClr val="FFFFFF"/>
    </a:lt1>
    <a:dk2>
      <a:srgbClr val="000000"/>
    </a:dk2>
    <a:lt2>
      <a:srgbClr val="FFFFFF"/>
    </a:lt2>
    <a:accent1>
      <a:srgbClr val="4285F4"/>
    </a:accent1>
    <a:accent2>
      <a:srgbClr val="EA4335"/>
    </a:accent2>
    <a:accent3>
      <a:srgbClr val="FBBC04"/>
    </a:accent3>
    <a:accent4>
      <a:srgbClr val="34A853"/>
    </a:accent4>
    <a:accent5>
      <a:srgbClr val="FF6D01"/>
    </a:accent5>
    <a:accent6>
      <a:srgbClr val="46BDC6"/>
    </a:accent6>
    <a:hlink>
      <a:srgbClr val="1155CC"/>
    </a:hlink>
    <a:folHlink>
      <a:srgbClr val="1155CC"/>
    </a:folHlink>
  </a:clrScheme>
  <a:fontScheme name="Sheets">
    <a:majorFont>
      <a:latin typeface="Arial"/>
      <a:ea typeface="Arial"/>
      <a:cs typeface="Arial"/>
    </a:majorFont>
    <a:minorFont>
      <a:latin typeface="Arial"/>
      <a:ea typeface="Arial"/>
      <a:cs typeface="Arial"/>
    </a:minorFont>
  </a:fontScheme>
  <a:fmtScheme name="Office">
    <a:fillStyleLst>
      <a:solidFill>
        <a:schemeClr val="phClr"/>
      </a:solidFill>
      <a:gradFill rotWithShape="1">
        <a:gsLst>
          <a:gs pos="0">
            <a:schemeClr val="phClr">
              <a:lumMod val="110000"/>
              <a:satMod val="105000"/>
              <a:tint val="67000"/>
            </a:schemeClr>
          </a:gs>
          <a:gs pos="50000">
            <a:schemeClr val="phClr">
              <a:lumMod val="105000"/>
              <a:satMod val="103000"/>
              <a:tint val="73000"/>
            </a:schemeClr>
          </a:gs>
          <a:gs pos="100000">
            <a:schemeClr val="phClr">
              <a:lumMod val="105000"/>
              <a:satMod val="109000"/>
              <a:tint val="81000"/>
            </a:schemeClr>
          </a:gs>
        </a:gsLst>
        <a:lin ang="5400000" scaled="0"/>
      </a:gradFill>
      <a:gradFill rotWithShape="1">
        <a:gsLst>
          <a:gs pos="0">
            <a:schemeClr val="phClr">
              <a:satMod val="103000"/>
              <a:lumMod val="102000"/>
              <a:tint val="94000"/>
            </a:schemeClr>
          </a:gs>
          <a:gs pos="50000">
            <a:schemeClr val="phClr">
              <a:satMod val="110000"/>
              <a:lumMod val="100000"/>
              <a:shade val="100000"/>
            </a:schemeClr>
          </a:gs>
          <a:gs pos="100000">
            <a:schemeClr val="phClr">
              <a:lumMod val="99000"/>
              <a:satMod val="120000"/>
              <a:shade val="78000"/>
            </a:schemeClr>
          </a:gs>
        </a:gsLst>
        <a:lin ang="5400000" scaled="0"/>
      </a:gradFill>
    </a:fillStyleLst>
    <a:lnStyleLst>
      <a:ln w="6350" cap="flat" cmpd="sng" algn="ctr">
        <a:solidFill>
          <a:schemeClr val="phClr"/>
        </a:solidFill>
        <a:prstDash val="solid"/>
        <a:miter lim="800000"/>
      </a:ln>
      <a:ln w="12700" cap="flat" cmpd="sng" algn="ctr">
        <a:solidFill>
          <a:schemeClr val="phClr"/>
        </a:solidFill>
        <a:prstDash val="solid"/>
        <a:miter lim="800000"/>
      </a:ln>
      <a:ln w="19050" cap="flat" cmpd="sng" algn="ctr">
        <a:solidFill>
          <a:schemeClr val="phClr"/>
        </a:solidFill>
        <a:prstDash val="solid"/>
        <a:miter lim="800000"/>
      </a:ln>
    </a:lnStyleLst>
    <a:effectStyleLst>
      <a:effectStyle>
        <a:effectLst/>
      </a:effectStyle>
      <a:effectStyle>
        <a:effectLst/>
      </a:effectStyle>
      <a:effectStyle>
        <a:effectLst>
          <a:outerShdw blurRad="57150" dist="19050" dir="5400000" algn="ctr" rotWithShape="0">
            <a:srgbClr val="000000">
              <a:alpha val="63000"/>
            </a:srgbClr>
          </a:outerShdw>
        </a:effectLst>
      </a:effectStyle>
    </a:effectStyleLst>
    <a:bgFillStyleLst>
      <a:solidFill>
        <a:schemeClr val="phClr"/>
      </a:solidFill>
      <a:solidFill>
        <a:schemeClr val="phClr">
          <a:tint val="95000"/>
          <a:satMod val="170000"/>
        </a:schemeClr>
      </a:solidFill>
      <a:gradFill rotWithShape="1">
        <a:gsLst>
          <a:gs pos="0">
            <a:schemeClr val="phClr">
              <a:tint val="93000"/>
              <a:satMod val="150000"/>
              <a:shade val="98000"/>
              <a:lumMod val="102000"/>
            </a:schemeClr>
          </a:gs>
          <a:gs pos="50000">
            <a:schemeClr val="phClr">
              <a:tint val="98000"/>
              <a:satMod val="130000"/>
              <a:shade val="90000"/>
              <a:lumMod val="103000"/>
            </a:schemeClr>
          </a:gs>
          <a:gs pos="100000">
            <a:schemeClr val="phClr">
              <a:shade val="63000"/>
              <a:satMod val="120000"/>
            </a:schemeClr>
          </a:gs>
        </a:gsLst>
        <a:lin ang="5400000" scaled="0"/>
      </a:gradFill>
    </a:bgFillStyleLst>
  </a:fmtScheme>
</a:themeOverride>
</file>

<file path=word/theme/themeOverride8.xml><?xml version="1.0" encoding="utf-8"?>
<a:themeOverride xmlns:a="http://schemas.openxmlformats.org/drawingml/2006/main">
  <a:clrScheme name="Sheets">
    <a:dk1>
      <a:srgbClr val="000000"/>
    </a:dk1>
    <a:lt1>
      <a:srgbClr val="FFFFFF"/>
    </a:lt1>
    <a:dk2>
      <a:srgbClr val="000000"/>
    </a:dk2>
    <a:lt2>
      <a:srgbClr val="FFFFFF"/>
    </a:lt2>
    <a:accent1>
      <a:srgbClr val="4285F4"/>
    </a:accent1>
    <a:accent2>
      <a:srgbClr val="EA4335"/>
    </a:accent2>
    <a:accent3>
      <a:srgbClr val="FBBC04"/>
    </a:accent3>
    <a:accent4>
      <a:srgbClr val="34A853"/>
    </a:accent4>
    <a:accent5>
      <a:srgbClr val="FF6D01"/>
    </a:accent5>
    <a:accent6>
      <a:srgbClr val="46BDC6"/>
    </a:accent6>
    <a:hlink>
      <a:srgbClr val="1155CC"/>
    </a:hlink>
    <a:folHlink>
      <a:srgbClr val="1155CC"/>
    </a:folHlink>
  </a:clrScheme>
  <a:fontScheme name="Sheets">
    <a:majorFont>
      <a:latin typeface="Arial"/>
      <a:ea typeface="Arial"/>
      <a:cs typeface="Arial"/>
    </a:majorFont>
    <a:minorFont>
      <a:latin typeface="Arial"/>
      <a:ea typeface="Arial"/>
      <a:cs typeface="Arial"/>
    </a:minorFont>
  </a:fontScheme>
  <a:fmtScheme name="Office">
    <a:fillStyleLst>
      <a:solidFill>
        <a:schemeClr val="phClr"/>
      </a:solidFill>
      <a:gradFill rotWithShape="1">
        <a:gsLst>
          <a:gs pos="0">
            <a:schemeClr val="phClr">
              <a:lumMod val="110000"/>
              <a:satMod val="105000"/>
              <a:tint val="67000"/>
            </a:schemeClr>
          </a:gs>
          <a:gs pos="50000">
            <a:schemeClr val="phClr">
              <a:lumMod val="105000"/>
              <a:satMod val="103000"/>
              <a:tint val="73000"/>
            </a:schemeClr>
          </a:gs>
          <a:gs pos="100000">
            <a:schemeClr val="phClr">
              <a:lumMod val="105000"/>
              <a:satMod val="109000"/>
              <a:tint val="81000"/>
            </a:schemeClr>
          </a:gs>
        </a:gsLst>
        <a:lin ang="5400000" scaled="0"/>
      </a:gradFill>
      <a:gradFill rotWithShape="1">
        <a:gsLst>
          <a:gs pos="0">
            <a:schemeClr val="phClr">
              <a:satMod val="103000"/>
              <a:lumMod val="102000"/>
              <a:tint val="94000"/>
            </a:schemeClr>
          </a:gs>
          <a:gs pos="50000">
            <a:schemeClr val="phClr">
              <a:satMod val="110000"/>
              <a:lumMod val="100000"/>
              <a:shade val="100000"/>
            </a:schemeClr>
          </a:gs>
          <a:gs pos="100000">
            <a:schemeClr val="phClr">
              <a:lumMod val="99000"/>
              <a:satMod val="120000"/>
              <a:shade val="78000"/>
            </a:schemeClr>
          </a:gs>
        </a:gsLst>
        <a:lin ang="5400000" scaled="0"/>
      </a:gradFill>
    </a:fillStyleLst>
    <a:lnStyleLst>
      <a:ln w="6350" cap="flat" cmpd="sng" algn="ctr">
        <a:solidFill>
          <a:schemeClr val="phClr"/>
        </a:solidFill>
        <a:prstDash val="solid"/>
        <a:miter lim="800000"/>
      </a:ln>
      <a:ln w="12700" cap="flat" cmpd="sng" algn="ctr">
        <a:solidFill>
          <a:schemeClr val="phClr"/>
        </a:solidFill>
        <a:prstDash val="solid"/>
        <a:miter lim="800000"/>
      </a:ln>
      <a:ln w="19050" cap="flat" cmpd="sng" algn="ctr">
        <a:solidFill>
          <a:schemeClr val="phClr"/>
        </a:solidFill>
        <a:prstDash val="solid"/>
        <a:miter lim="800000"/>
      </a:ln>
    </a:lnStyleLst>
    <a:effectStyleLst>
      <a:effectStyle>
        <a:effectLst/>
      </a:effectStyle>
      <a:effectStyle>
        <a:effectLst/>
      </a:effectStyle>
      <a:effectStyle>
        <a:effectLst>
          <a:outerShdw blurRad="57150" dist="19050" dir="5400000" algn="ctr" rotWithShape="0">
            <a:srgbClr val="000000">
              <a:alpha val="63000"/>
            </a:srgbClr>
          </a:outerShdw>
        </a:effectLst>
      </a:effectStyle>
    </a:effectStyleLst>
    <a:bgFillStyleLst>
      <a:solidFill>
        <a:schemeClr val="phClr"/>
      </a:solidFill>
      <a:solidFill>
        <a:schemeClr val="phClr">
          <a:tint val="95000"/>
          <a:satMod val="170000"/>
        </a:schemeClr>
      </a:solidFill>
      <a:gradFill rotWithShape="1">
        <a:gsLst>
          <a:gs pos="0">
            <a:schemeClr val="phClr">
              <a:tint val="93000"/>
              <a:satMod val="150000"/>
              <a:shade val="98000"/>
              <a:lumMod val="102000"/>
            </a:schemeClr>
          </a:gs>
          <a:gs pos="50000">
            <a:schemeClr val="phClr">
              <a:tint val="98000"/>
              <a:satMod val="130000"/>
              <a:shade val="90000"/>
              <a:lumMod val="103000"/>
            </a:schemeClr>
          </a:gs>
          <a:gs pos="100000">
            <a:schemeClr val="phClr">
              <a:shade val="63000"/>
              <a:satMod val="120000"/>
            </a:schemeClr>
          </a:gs>
        </a:gsLst>
        <a:lin ang="5400000" scaled="0"/>
      </a:gradFill>
    </a:bgFillStyleLst>
  </a:fmtScheme>
</a:themeOverride>
</file>

<file path=word/theme/themeOverride9.xml><?xml version="1.0" encoding="utf-8"?>
<a:themeOverride xmlns:a="http://schemas.openxmlformats.org/drawingml/2006/main">
  <a:clrScheme name="Sheets">
    <a:dk1>
      <a:srgbClr val="000000"/>
    </a:dk1>
    <a:lt1>
      <a:srgbClr val="FFFFFF"/>
    </a:lt1>
    <a:dk2>
      <a:srgbClr val="000000"/>
    </a:dk2>
    <a:lt2>
      <a:srgbClr val="FFFFFF"/>
    </a:lt2>
    <a:accent1>
      <a:srgbClr val="4285F4"/>
    </a:accent1>
    <a:accent2>
      <a:srgbClr val="EA4335"/>
    </a:accent2>
    <a:accent3>
      <a:srgbClr val="FBBC04"/>
    </a:accent3>
    <a:accent4>
      <a:srgbClr val="34A853"/>
    </a:accent4>
    <a:accent5>
      <a:srgbClr val="FF6D01"/>
    </a:accent5>
    <a:accent6>
      <a:srgbClr val="46BDC6"/>
    </a:accent6>
    <a:hlink>
      <a:srgbClr val="1155CC"/>
    </a:hlink>
    <a:folHlink>
      <a:srgbClr val="1155CC"/>
    </a:folHlink>
  </a:clrScheme>
  <a:fontScheme name="Sheets">
    <a:majorFont>
      <a:latin typeface="Arial"/>
      <a:ea typeface="Arial"/>
      <a:cs typeface="Arial"/>
    </a:majorFont>
    <a:minorFont>
      <a:latin typeface="Arial"/>
      <a:ea typeface="Arial"/>
      <a:cs typeface="Arial"/>
    </a:minorFont>
  </a:fontScheme>
  <a:fmtScheme name="Office">
    <a:fillStyleLst>
      <a:solidFill>
        <a:schemeClr val="phClr"/>
      </a:solidFill>
      <a:gradFill rotWithShape="1">
        <a:gsLst>
          <a:gs pos="0">
            <a:schemeClr val="phClr">
              <a:lumMod val="110000"/>
              <a:satMod val="105000"/>
              <a:tint val="67000"/>
            </a:schemeClr>
          </a:gs>
          <a:gs pos="50000">
            <a:schemeClr val="phClr">
              <a:lumMod val="105000"/>
              <a:satMod val="103000"/>
              <a:tint val="73000"/>
            </a:schemeClr>
          </a:gs>
          <a:gs pos="100000">
            <a:schemeClr val="phClr">
              <a:lumMod val="105000"/>
              <a:satMod val="109000"/>
              <a:tint val="81000"/>
            </a:schemeClr>
          </a:gs>
        </a:gsLst>
        <a:lin ang="5400000" scaled="0"/>
      </a:gradFill>
      <a:gradFill rotWithShape="1">
        <a:gsLst>
          <a:gs pos="0">
            <a:schemeClr val="phClr">
              <a:satMod val="103000"/>
              <a:lumMod val="102000"/>
              <a:tint val="94000"/>
            </a:schemeClr>
          </a:gs>
          <a:gs pos="50000">
            <a:schemeClr val="phClr">
              <a:satMod val="110000"/>
              <a:lumMod val="100000"/>
              <a:shade val="100000"/>
            </a:schemeClr>
          </a:gs>
          <a:gs pos="100000">
            <a:schemeClr val="phClr">
              <a:lumMod val="99000"/>
              <a:satMod val="120000"/>
              <a:shade val="78000"/>
            </a:schemeClr>
          </a:gs>
        </a:gsLst>
        <a:lin ang="5400000" scaled="0"/>
      </a:gradFill>
    </a:fillStyleLst>
    <a:lnStyleLst>
      <a:ln w="6350" cap="flat" cmpd="sng" algn="ctr">
        <a:solidFill>
          <a:schemeClr val="phClr"/>
        </a:solidFill>
        <a:prstDash val="solid"/>
        <a:miter lim="800000"/>
      </a:ln>
      <a:ln w="12700" cap="flat" cmpd="sng" algn="ctr">
        <a:solidFill>
          <a:schemeClr val="phClr"/>
        </a:solidFill>
        <a:prstDash val="solid"/>
        <a:miter lim="800000"/>
      </a:ln>
      <a:ln w="19050" cap="flat" cmpd="sng" algn="ctr">
        <a:solidFill>
          <a:schemeClr val="phClr"/>
        </a:solidFill>
        <a:prstDash val="solid"/>
        <a:miter lim="800000"/>
      </a:ln>
    </a:lnStyleLst>
    <a:effectStyleLst>
      <a:effectStyle>
        <a:effectLst/>
      </a:effectStyle>
      <a:effectStyle>
        <a:effectLst/>
      </a:effectStyle>
      <a:effectStyle>
        <a:effectLst>
          <a:outerShdw blurRad="57150" dist="19050" dir="5400000" algn="ctr" rotWithShape="0">
            <a:srgbClr val="000000">
              <a:alpha val="63000"/>
            </a:srgbClr>
          </a:outerShdw>
        </a:effectLst>
      </a:effectStyle>
    </a:effectStyleLst>
    <a:bgFillStyleLst>
      <a:solidFill>
        <a:schemeClr val="phClr"/>
      </a:solidFill>
      <a:solidFill>
        <a:schemeClr val="phClr">
          <a:tint val="95000"/>
          <a:satMod val="170000"/>
        </a:schemeClr>
      </a:solidFill>
      <a:gradFill rotWithShape="1">
        <a:gsLst>
          <a:gs pos="0">
            <a:schemeClr val="phClr">
              <a:tint val="93000"/>
              <a:satMod val="150000"/>
              <a:shade val="98000"/>
              <a:lumMod val="102000"/>
            </a:schemeClr>
          </a:gs>
          <a:gs pos="50000">
            <a:schemeClr val="phClr">
              <a:tint val="98000"/>
              <a:satMod val="130000"/>
              <a:shade val="90000"/>
              <a:lumMod val="103000"/>
            </a:schemeClr>
          </a:gs>
          <a:gs pos="100000">
            <a:schemeClr val="phClr">
              <a:shade val="63000"/>
              <a:satMod val="120000"/>
            </a:schemeClr>
          </a:gs>
        </a:gsLst>
        <a:lin ang="5400000" scaled="0"/>
      </a:gradFill>
    </a:bgFillStyleLst>
  </a:fmtScheme>
</a:themeOverrid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26</Words>
  <Characters>16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Користувач Windows</dc:creator>
  <cp:lastModifiedBy>FryLine</cp:lastModifiedBy>
  <cp:revision>2</cp:revision>
  <dcterms:created xsi:type="dcterms:W3CDTF">2022-08-10T10:52:00Z</dcterms:created>
  <dcterms:modified xsi:type="dcterms:W3CDTF">2022-08-10T10:52:00Z</dcterms:modified>
</cp:coreProperties>
</file>