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charts/chart13.xml" ContentType="application/vnd.openxmlformats-officedocument.drawingml.chart+xml"/>
  <Override PartName="/word/theme/themeOverride12.xml" ContentType="application/vnd.openxmlformats-officedocument.themeOverride+xml"/>
  <Override PartName="/word/charts/chart14.xml" ContentType="application/vnd.openxmlformats-officedocument.drawingml.chart+xml"/>
  <Override PartName="/word/theme/themeOverride13.xml" ContentType="application/vnd.openxmlformats-officedocument.themeOverride+xml"/>
  <Override PartName="/word/charts/chart15.xml" ContentType="application/vnd.openxmlformats-officedocument.drawingml.chart+xml"/>
  <Override PartName="/word/theme/themeOverride14.xml" ContentType="application/vnd.openxmlformats-officedocument.themeOverride+xml"/>
  <Override PartName="/word/charts/chart16.xml" ContentType="application/vnd.openxmlformats-officedocument.drawingml.chart+xml"/>
  <Override PartName="/word/theme/themeOverride15.xml" ContentType="application/vnd.openxmlformats-officedocument.themeOverride+xml"/>
  <Override PartName="/word/charts/chart17.xml" ContentType="application/vnd.openxmlformats-officedocument.drawingml.chart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drawings/drawing2.xml" ContentType="application/vnd.openxmlformats-officedocument.drawingml.chartshapes+xml"/>
  <Override PartName="/word/charts/chart20.xml" ContentType="application/vnd.openxmlformats-officedocument.drawingml.chart+xml"/>
  <Override PartName="/word/drawings/drawing3.xml" ContentType="application/vnd.openxmlformats-officedocument.drawingml.chartshapes+xml"/>
  <Override PartName="/word/charts/chart21.xml" ContentType="application/vnd.openxmlformats-officedocument.drawingml.chart+xml"/>
  <Override PartName="/word/theme/themeOverride18.xml" ContentType="application/vnd.openxmlformats-officedocument.themeOverride+xml"/>
  <Override PartName="/word/charts/chart22.xml" ContentType="application/vnd.openxmlformats-officedocument.drawingml.chart+xml"/>
  <Override PartName="/word/theme/themeOverride19.xml" ContentType="application/vnd.openxmlformats-officedocument.themeOverride+xml"/>
  <Override PartName="/word/charts/chart23.xml" ContentType="application/vnd.openxmlformats-officedocument.drawingml.chart+xml"/>
  <Override PartName="/word/theme/themeOverride20.xml" ContentType="application/vnd.openxmlformats-officedocument.themeOverride+xml"/>
  <Override PartName="/word/charts/chart24.xml" ContentType="application/vnd.openxmlformats-officedocument.drawingml.chart+xml"/>
  <Override PartName="/word/theme/themeOverride2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  <Override PartName="/word/charts/colors19.xml" ContentType="application/vnd.ms-office.chartcolorstyle+xml"/>
  <Override PartName="/word/charts/style19.xml" ContentType="application/vnd.ms-office.chartstyle+xml"/>
  <Override PartName="/word/charts/colors20.xml" ContentType="application/vnd.ms-office.chartcolorstyle+xml"/>
  <Override PartName="/word/charts/style20.xml" ContentType="application/vnd.ms-office.chartstyle+xml"/>
  <Override PartName="/word/charts/colors21.xml" ContentType="application/vnd.ms-office.chartcolorstyle+xml"/>
  <Override PartName="/word/charts/style21.xml" ContentType="application/vnd.ms-office.chartstyle+xml"/>
  <Override PartName="/word/charts/colors22.xml" ContentType="application/vnd.ms-office.chartcolorstyle+xml"/>
  <Override PartName="/word/charts/style22.xml" ContentType="application/vnd.ms-office.chartstyle+xml"/>
  <Override PartName="/word/charts/colors23.xml" ContentType="application/vnd.ms-office.chartcolorstyle+xml"/>
  <Override PartName="/word/charts/style23.xml" ContentType="application/vnd.ms-office.chartstyle+xml"/>
  <Override PartName="/word/charts/colors24.xml" ContentType="application/vnd.ms-office.chartcolorstyle+xml"/>
  <Override PartName="/word/charts/style24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F0" w:rsidRDefault="00366729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519A8504" wp14:editId="1978C868">
            <wp:extent cx="9718159" cy="6227090"/>
            <wp:effectExtent l="0" t="0" r="1651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tbl>
      <w:tblPr>
        <w:tblStyle w:val="a3"/>
        <w:tblW w:w="15261" w:type="dxa"/>
        <w:tblLayout w:type="fixed"/>
        <w:tblLook w:val="04A0" w:firstRow="1" w:lastRow="0" w:firstColumn="1" w:lastColumn="0" w:noHBand="0" w:noVBand="1"/>
      </w:tblPr>
      <w:tblGrid>
        <w:gridCol w:w="1220"/>
        <w:gridCol w:w="8414"/>
        <w:gridCol w:w="5558"/>
        <w:gridCol w:w="20"/>
        <w:gridCol w:w="49"/>
      </w:tblGrid>
      <w:tr w:rsidR="00B10561" w:rsidRPr="008C401C" w:rsidTr="00A74BE0">
        <w:trPr>
          <w:gridAfter w:val="2"/>
          <w:wAfter w:w="69" w:type="dxa"/>
          <w:trHeight w:val="699"/>
        </w:trPr>
        <w:tc>
          <w:tcPr>
            <w:tcW w:w="1220" w:type="dxa"/>
            <w:shd w:val="clear" w:color="auto" w:fill="FFFFFF" w:themeFill="background1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lastRenderedPageBreak/>
              <w:t>№</w:t>
            </w:r>
          </w:p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>з/п</w:t>
            </w:r>
          </w:p>
        </w:tc>
        <w:tc>
          <w:tcPr>
            <w:tcW w:w="8414" w:type="dxa"/>
            <w:shd w:val="clear" w:color="auto" w:fill="FFFFFF" w:themeFill="background1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</w:p>
          <w:p w:rsidR="00A92C70" w:rsidRPr="008C401C" w:rsidRDefault="00A92C70" w:rsidP="00111D1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 xml:space="preserve">Характеристика результатів навчання учнів  </w:t>
            </w:r>
            <w:r w:rsidR="00111D10">
              <w:rPr>
                <w:rFonts w:ascii="Times New Roman" w:hAnsi="Times New Roman" w:cs="Times New Roman"/>
                <w:sz w:val="36"/>
                <w:szCs w:val="18"/>
              </w:rPr>
              <w:t>3</w:t>
            </w:r>
            <w:r w:rsidRPr="008C401C">
              <w:rPr>
                <w:rFonts w:ascii="Times New Roman" w:hAnsi="Times New Roman" w:cs="Times New Roman"/>
                <w:sz w:val="36"/>
                <w:szCs w:val="18"/>
              </w:rPr>
              <w:t xml:space="preserve"> класу</w:t>
            </w:r>
          </w:p>
        </w:tc>
        <w:tc>
          <w:tcPr>
            <w:tcW w:w="5558" w:type="dxa"/>
            <w:shd w:val="clear" w:color="auto" w:fill="FFFFFF" w:themeFill="background1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Сформовано (√)/</w:t>
            </w:r>
          </w:p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4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формується</w:t>
            </w:r>
          </w:p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8"/>
              </w:rPr>
            </w:pPr>
            <w:r w:rsidRPr="008C401C">
              <w:rPr>
                <w:rFonts w:ascii="Times New Roman" w:hAnsi="Times New Roman" w:cs="Times New Roman"/>
                <w:sz w:val="36"/>
                <w:szCs w:val="14"/>
              </w:rPr>
              <w:t>(Рівень результату навчання)**</w:t>
            </w:r>
          </w:p>
        </w:tc>
      </w:tr>
      <w:tr w:rsidR="00A92C70" w:rsidRPr="008C401C" w:rsidTr="00B10561">
        <w:trPr>
          <w:gridAfter w:val="2"/>
          <w:wAfter w:w="69" w:type="dxa"/>
          <w:trHeight w:val="275"/>
        </w:trPr>
        <w:tc>
          <w:tcPr>
            <w:tcW w:w="15192" w:type="dxa"/>
            <w:gridSpan w:val="3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МОВНО-ЛІТЕРАТУРНА ОСВІТНЯ ГАЛУЗЬ</w:t>
            </w:r>
          </w:p>
        </w:tc>
      </w:tr>
      <w:tr w:rsidR="00A92C70" w:rsidRPr="008C401C" w:rsidTr="00A74BE0">
        <w:trPr>
          <w:gridAfter w:val="2"/>
          <w:wAfter w:w="69" w:type="dxa"/>
          <w:trHeight w:val="434"/>
        </w:trPr>
        <w:tc>
          <w:tcPr>
            <w:tcW w:w="15192" w:type="dxa"/>
            <w:gridSpan w:val="3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Українська мова</w:t>
            </w:r>
          </w:p>
        </w:tc>
      </w:tr>
      <w:tr w:rsidR="00B10561" w:rsidRPr="008C401C" w:rsidTr="00A74BE0">
        <w:trPr>
          <w:gridAfter w:val="2"/>
          <w:wAfter w:w="69" w:type="dxa"/>
          <w:trHeight w:val="625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Визначає фактичний зміст, тему, основну думку, пояснює причино-наслідкові зв’язки сприйнятого на слух висловлювання, уточнює інформацію, ставить доцільні запитання</w:t>
            </w:r>
          </w:p>
        </w:tc>
        <w:tc>
          <w:tcPr>
            <w:tcW w:w="5558" w:type="dxa"/>
          </w:tcPr>
          <w:p w:rsidR="00A92C70" w:rsidRPr="008C401C" w:rsidRDefault="00D54F66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E9D9FA7" wp14:editId="20028BD5">
                  <wp:extent cx="3059576" cy="2384474"/>
                  <wp:effectExtent l="0" t="0" r="7620" b="1587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275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повноцінною навичкою читання вголос і мовчки</w:t>
            </w:r>
          </w:p>
        </w:tc>
        <w:tc>
          <w:tcPr>
            <w:tcW w:w="5558" w:type="dxa"/>
          </w:tcPr>
          <w:p w:rsidR="00A92C70" w:rsidRPr="008C401C" w:rsidRDefault="00111D10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BEB46D3" wp14:editId="0C0966C0">
                  <wp:extent cx="3052689" cy="2110154"/>
                  <wp:effectExtent l="0" t="0" r="14605" b="444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3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Аналізує прочитаний текст, висловлює та обґрунтовує власне ставлення щодо прочитаного, формулює висновки</w:t>
            </w:r>
          </w:p>
        </w:tc>
        <w:tc>
          <w:tcPr>
            <w:tcW w:w="5558" w:type="dxa"/>
          </w:tcPr>
          <w:p w:rsidR="00A92C70" w:rsidRPr="008C401C" w:rsidRDefault="001E7C96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25A2BF9" wp14:editId="0376E2FE">
                  <wp:extent cx="3762228" cy="2489982"/>
                  <wp:effectExtent l="0" t="0" r="10160" b="571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Переказує усно та письмово прочитаний/прослуханий твір із дотриманням логіки викладу та із творчим доповненням</w:t>
            </w:r>
          </w:p>
        </w:tc>
        <w:tc>
          <w:tcPr>
            <w:tcW w:w="5558" w:type="dxa"/>
          </w:tcPr>
          <w:p w:rsidR="00A92C70" w:rsidRPr="008C401C" w:rsidRDefault="00F0389D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18FAE99" wp14:editId="4684430D">
                  <wp:extent cx="3699803" cy="2391507"/>
                  <wp:effectExtent l="0" t="0" r="15240" b="889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625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5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Будує зв’язні висловлювання (розповідь, опис, міркування, есе, діалог) в усній і письмових формах, володіє монологічною та діалогічною формами мовлення, дотримується правил культури спілкування </w:t>
            </w:r>
          </w:p>
        </w:tc>
        <w:tc>
          <w:tcPr>
            <w:tcW w:w="5558" w:type="dxa"/>
          </w:tcPr>
          <w:p w:rsidR="00A92C70" w:rsidRPr="008C401C" w:rsidRDefault="00530742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14CB47F" wp14:editId="64360EE3">
                  <wp:extent cx="3327400" cy="2286000"/>
                  <wp:effectExtent l="0" t="0" r="635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6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Пише розбірливо, дотримується граматичних та орфографічних норм, перевіряє та редагує написане</w:t>
            </w:r>
          </w:p>
        </w:tc>
        <w:tc>
          <w:tcPr>
            <w:tcW w:w="5558" w:type="dxa"/>
          </w:tcPr>
          <w:p w:rsidR="00A92C70" w:rsidRPr="008C401C" w:rsidRDefault="00B10561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052740FB" wp14:editId="3A69F48D">
                  <wp:extent cx="3327400" cy="2413000"/>
                  <wp:effectExtent l="0" t="0" r="6350" b="635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7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Досліджує мовні одиниці та явища, використовує їх для вдосконалення мовлення</w:t>
            </w:r>
          </w:p>
        </w:tc>
        <w:tc>
          <w:tcPr>
            <w:tcW w:w="5558" w:type="dxa"/>
          </w:tcPr>
          <w:p w:rsidR="00A92C70" w:rsidRPr="008C401C" w:rsidRDefault="006903D9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3A2F9B0" wp14:editId="360A7F25">
                  <wp:extent cx="3340100" cy="2413000"/>
                  <wp:effectExtent l="0" t="0" r="12700" b="635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2"/>
          <w:wAfter w:w="69" w:type="dxa"/>
          <w:trHeight w:val="275"/>
        </w:trPr>
        <w:tc>
          <w:tcPr>
            <w:tcW w:w="15192" w:type="dxa"/>
            <w:gridSpan w:val="3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Іноземна мова</w:t>
            </w:r>
          </w:p>
        </w:tc>
      </w:tr>
      <w:tr w:rsidR="00B10561" w:rsidRPr="008C401C" w:rsidTr="00A74BE0">
        <w:trPr>
          <w:gridAfter w:val="2"/>
          <w:wAfter w:w="69" w:type="dxa"/>
          <w:trHeight w:val="202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Сприймає з розумінням іноземну мову на слух</w:t>
            </w:r>
          </w:p>
        </w:tc>
        <w:tc>
          <w:tcPr>
            <w:tcW w:w="5558" w:type="dxa"/>
          </w:tcPr>
          <w:p w:rsidR="00A92C70" w:rsidRPr="008C401C" w:rsidRDefault="00B84843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CAA68A4" wp14:editId="207D3771">
                  <wp:extent cx="3441700" cy="3086100"/>
                  <wp:effectExtent l="19050" t="0" r="635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220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2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з розумінням іноземною мовою</w:t>
            </w:r>
          </w:p>
        </w:tc>
        <w:tc>
          <w:tcPr>
            <w:tcW w:w="5558" w:type="dxa"/>
          </w:tcPr>
          <w:p w:rsidR="00A92C70" w:rsidRPr="008C401C" w:rsidRDefault="00D42E97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DC984BF" wp14:editId="66F69443">
                  <wp:extent cx="3211830" cy="1927225"/>
                  <wp:effectExtent l="0" t="0" r="7620" b="1587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202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3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Висловлюється іноземною мовою</w:t>
            </w:r>
          </w:p>
        </w:tc>
        <w:tc>
          <w:tcPr>
            <w:tcW w:w="5558" w:type="dxa"/>
          </w:tcPr>
          <w:p w:rsidR="00A92C70" w:rsidRPr="008C401C" w:rsidRDefault="0087536F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88F8AAD" wp14:editId="65C80B74">
                  <wp:extent cx="3211830" cy="1927225"/>
                  <wp:effectExtent l="0" t="0" r="7620" b="15875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Записує слова, речення, короткі повідомлення про себе, на повсякденні теми іноземною мовою</w:t>
            </w:r>
          </w:p>
        </w:tc>
        <w:tc>
          <w:tcPr>
            <w:tcW w:w="5558" w:type="dxa"/>
          </w:tcPr>
          <w:p w:rsidR="00A92C70" w:rsidRPr="008C401C" w:rsidRDefault="0083043F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9B0BF75" wp14:editId="4CADCD23">
                  <wp:extent cx="3211830" cy="2133600"/>
                  <wp:effectExtent l="0" t="0" r="762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2"/>
          <w:wAfter w:w="69" w:type="dxa"/>
          <w:trHeight w:val="257"/>
        </w:trPr>
        <w:tc>
          <w:tcPr>
            <w:tcW w:w="15192" w:type="dxa"/>
            <w:gridSpan w:val="3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36"/>
                <w:szCs w:val="1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МАТЕМАТИЧНА ОСВІТНЯ ГАЛУЗЬ</w:t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1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Читає, записує, утворює, порівнює числа, визначає розрядний склад числа</w:t>
            </w:r>
          </w:p>
        </w:tc>
        <w:tc>
          <w:tcPr>
            <w:tcW w:w="5558" w:type="dxa"/>
          </w:tcPr>
          <w:p w:rsidR="00A92C70" w:rsidRPr="008C401C" w:rsidRDefault="00393646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A174D56" wp14:editId="6AFEC331">
                  <wp:extent cx="3352800" cy="2540000"/>
                  <wp:effectExtent l="0" t="0" r="0" b="1270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220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2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Володіє навичками додавання і віднімання, множення і ділення чисел</w:t>
            </w:r>
          </w:p>
        </w:tc>
        <w:tc>
          <w:tcPr>
            <w:tcW w:w="5558" w:type="dxa"/>
          </w:tcPr>
          <w:p w:rsidR="00A92C70" w:rsidRPr="008C401C" w:rsidRDefault="00121870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419E65B" wp14:editId="10A6F938">
                  <wp:extent cx="3352800" cy="2832100"/>
                  <wp:effectExtent l="0" t="0" r="38100" b="635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3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Читає та записує математичні вирази, зокрема зі змінною, знаходить їх значення; розв’язує рівняння, добирає розв’язок нерівності зі змінною</w:t>
            </w:r>
          </w:p>
        </w:tc>
        <w:tc>
          <w:tcPr>
            <w:tcW w:w="5558" w:type="dxa"/>
          </w:tcPr>
          <w:p w:rsidR="00A92C70" w:rsidRPr="008C401C" w:rsidRDefault="00A7612D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45957F" wp14:editId="0A851BDB">
                  <wp:extent cx="3211830" cy="1927225"/>
                  <wp:effectExtent l="0" t="0" r="7620" b="1587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4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 xml:space="preserve">Аналізує текст задачі, створює за потреби модель, обґрунтовує спосіб розв’язання, розв’язує задачу, прогнозує та перевіряє розв’язок </w:t>
            </w:r>
          </w:p>
        </w:tc>
        <w:tc>
          <w:tcPr>
            <w:tcW w:w="5558" w:type="dxa"/>
          </w:tcPr>
          <w:p w:rsidR="00A92C70" w:rsidRPr="008C401C" w:rsidRDefault="00F52D39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36A6EA9" wp14:editId="65242062">
                  <wp:extent cx="3211830" cy="1927225"/>
                  <wp:effectExtent l="0" t="0" r="7620" b="15875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423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5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Розпізнає, будує геометричні фігури, конструює об’єкти з геометричних фігур</w:t>
            </w:r>
          </w:p>
        </w:tc>
        <w:tc>
          <w:tcPr>
            <w:tcW w:w="5558" w:type="dxa"/>
          </w:tcPr>
          <w:p w:rsidR="00A92C70" w:rsidRPr="008C401C" w:rsidRDefault="00876888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4DC450" wp14:editId="74712366">
                  <wp:extent cx="3211830" cy="1927225"/>
                  <wp:effectExtent l="0" t="0" r="7620" b="15875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B10561" w:rsidRPr="008C401C" w:rsidTr="00A74BE0">
        <w:trPr>
          <w:gridAfter w:val="2"/>
          <w:wAfter w:w="69" w:type="dxa"/>
          <w:trHeight w:val="625"/>
        </w:trPr>
        <w:tc>
          <w:tcPr>
            <w:tcW w:w="1220" w:type="dxa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lastRenderedPageBreak/>
              <w:t>6</w:t>
            </w:r>
          </w:p>
        </w:tc>
        <w:tc>
          <w:tcPr>
            <w:tcW w:w="8414" w:type="dxa"/>
          </w:tcPr>
          <w:p w:rsidR="00A92C70" w:rsidRPr="008C401C" w:rsidRDefault="00A92C70" w:rsidP="008D1600">
            <w:pPr>
              <w:rPr>
                <w:rFonts w:ascii="Times New Roman" w:hAnsi="Times New Roman" w:cs="Times New Roman"/>
                <w:sz w:val="36"/>
                <w:szCs w:val="17"/>
              </w:rPr>
            </w:pPr>
            <w:r w:rsidRPr="008C401C">
              <w:rPr>
                <w:rFonts w:ascii="Times New Roman" w:hAnsi="Times New Roman" w:cs="Times New Roman"/>
                <w:sz w:val="36"/>
                <w:szCs w:val="17"/>
              </w:rPr>
              <w:t>Використовує для вимірювання величини доцільні одиниці вимірювання, оперує величинами, користується вимірювальними приладами</w:t>
            </w:r>
          </w:p>
        </w:tc>
        <w:tc>
          <w:tcPr>
            <w:tcW w:w="5558" w:type="dxa"/>
          </w:tcPr>
          <w:p w:rsidR="00A92C70" w:rsidRPr="008C401C" w:rsidRDefault="00EC73C8" w:rsidP="008D1600">
            <w:pPr>
              <w:rPr>
                <w:rFonts w:ascii="Times New Roman" w:hAnsi="Times New Roman" w:cs="Times New Roman"/>
                <w:sz w:val="36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53AAA4A" wp14:editId="76A3B677">
                  <wp:extent cx="3211830" cy="1447800"/>
                  <wp:effectExtent l="0" t="0" r="762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1"/>
          <w:wAfter w:w="49" w:type="dxa"/>
          <w:trHeight w:val="394"/>
        </w:trPr>
        <w:tc>
          <w:tcPr>
            <w:tcW w:w="15212" w:type="dxa"/>
            <w:gridSpan w:val="4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ПРИРОДНИЧА ОСВІТНЯ ГАЛУЗЬ</w:t>
            </w:r>
          </w:p>
        </w:tc>
      </w:tr>
      <w:tr w:rsidR="00EB0297" w:rsidRPr="008C401C" w:rsidTr="00EB0297">
        <w:trPr>
          <w:gridAfter w:val="1"/>
          <w:wAfter w:w="49" w:type="dxa"/>
          <w:trHeight w:val="3906"/>
        </w:trPr>
        <w:tc>
          <w:tcPr>
            <w:tcW w:w="15212" w:type="dxa"/>
            <w:gridSpan w:val="4"/>
          </w:tcPr>
          <w:p w:rsidR="00EB0297" w:rsidRPr="008C401C" w:rsidRDefault="00EB0297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535B44" wp14:editId="77403E95">
                  <wp:extent cx="9537895" cy="4178105"/>
                  <wp:effectExtent l="0" t="0" r="6350" b="13335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1"/>
          <w:wAfter w:w="49" w:type="dxa"/>
          <w:trHeight w:val="774"/>
        </w:trPr>
        <w:tc>
          <w:tcPr>
            <w:tcW w:w="15212" w:type="dxa"/>
            <w:gridSpan w:val="4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СОЦІАЛЬНА І ЗДОРОВ’ЯЗБЕРЕЖУВАЛЬНА, ГРОМАДСЬКА ТА ІСТОРИЧНА ОСВІТНІ ГАЛУЗІ</w:t>
            </w:r>
          </w:p>
        </w:tc>
      </w:tr>
      <w:tr w:rsidR="00E5525A" w:rsidRPr="008C401C" w:rsidTr="00E5525A">
        <w:trPr>
          <w:gridAfter w:val="1"/>
          <w:wAfter w:w="49" w:type="dxa"/>
          <w:trHeight w:val="4786"/>
        </w:trPr>
        <w:tc>
          <w:tcPr>
            <w:tcW w:w="15212" w:type="dxa"/>
            <w:gridSpan w:val="4"/>
          </w:tcPr>
          <w:p w:rsidR="00E5525A" w:rsidRPr="008C401C" w:rsidRDefault="00E5525A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1CB30E9" wp14:editId="6BD24AAA">
                  <wp:extent cx="9622155" cy="5461000"/>
                  <wp:effectExtent l="0" t="0" r="17145" b="6350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1"/>
          <w:wAfter w:w="49" w:type="dxa"/>
          <w:trHeight w:val="394"/>
        </w:trPr>
        <w:tc>
          <w:tcPr>
            <w:tcW w:w="15212" w:type="dxa"/>
            <w:gridSpan w:val="4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lastRenderedPageBreak/>
              <w:t>ТЕХНОЛОГІЧНА ОСВІТНЯ ГАЛУЗЬ</w:t>
            </w:r>
          </w:p>
        </w:tc>
      </w:tr>
      <w:tr w:rsidR="00584943" w:rsidRPr="008C401C" w:rsidTr="00584943">
        <w:trPr>
          <w:gridAfter w:val="1"/>
          <w:wAfter w:w="49" w:type="dxa"/>
          <w:trHeight w:val="1796"/>
        </w:trPr>
        <w:tc>
          <w:tcPr>
            <w:tcW w:w="15212" w:type="dxa"/>
            <w:gridSpan w:val="4"/>
          </w:tcPr>
          <w:p w:rsidR="00584943" w:rsidRPr="008C401C" w:rsidRDefault="00584943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5E4AD0B" wp14:editId="5B90326F">
                  <wp:extent cx="9652000" cy="2705100"/>
                  <wp:effectExtent l="0" t="0" r="6350" b="0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gridAfter w:val="1"/>
          <w:wAfter w:w="49" w:type="dxa"/>
          <w:trHeight w:val="379"/>
        </w:trPr>
        <w:tc>
          <w:tcPr>
            <w:tcW w:w="15212" w:type="dxa"/>
            <w:gridSpan w:val="4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C401C">
              <w:rPr>
                <w:rFonts w:ascii="Times New Roman" w:hAnsi="Times New Roman" w:cs="Times New Roman"/>
                <w:b/>
                <w:sz w:val="36"/>
              </w:rPr>
              <w:t>ІНФОРМАТИЧНА ОСВІТНЯ ГАЛУЗЬ</w:t>
            </w:r>
          </w:p>
        </w:tc>
      </w:tr>
      <w:tr w:rsidR="004372E6" w:rsidRPr="008C401C" w:rsidTr="004372E6">
        <w:trPr>
          <w:gridAfter w:val="1"/>
          <w:wAfter w:w="49" w:type="dxa"/>
          <w:trHeight w:val="3116"/>
        </w:trPr>
        <w:tc>
          <w:tcPr>
            <w:tcW w:w="15212" w:type="dxa"/>
            <w:gridSpan w:val="4"/>
          </w:tcPr>
          <w:p w:rsidR="004372E6" w:rsidRPr="008C401C" w:rsidRDefault="004372E6" w:rsidP="008D1600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90E969F" wp14:editId="6367EF59">
                  <wp:extent cx="9652000" cy="2832100"/>
                  <wp:effectExtent l="0" t="0" r="6350" b="6350"/>
                  <wp:docPr id="22" name="Диаграм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trHeight w:val="238"/>
        </w:trPr>
        <w:tc>
          <w:tcPr>
            <w:tcW w:w="15261" w:type="dxa"/>
            <w:gridSpan w:val="5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lastRenderedPageBreak/>
              <w:t>МИСТЕЦЬКА ОСВІТНЯ ГАЛУЗЬ</w:t>
            </w:r>
          </w:p>
        </w:tc>
      </w:tr>
      <w:tr w:rsidR="00D52CC9" w:rsidRPr="008C401C" w:rsidTr="00D52CC9">
        <w:trPr>
          <w:trHeight w:val="1870"/>
        </w:trPr>
        <w:tc>
          <w:tcPr>
            <w:tcW w:w="15261" w:type="dxa"/>
            <w:gridSpan w:val="5"/>
          </w:tcPr>
          <w:p w:rsidR="00D52CC9" w:rsidRPr="008C401C" w:rsidRDefault="00D52CC9" w:rsidP="008D160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05D438B" wp14:editId="77E2FA03">
                  <wp:extent cx="9639300" cy="2679700"/>
                  <wp:effectExtent l="0" t="0" r="0" b="6350"/>
                  <wp:docPr id="23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A92C70" w:rsidRPr="008C401C" w:rsidTr="00B10561">
        <w:trPr>
          <w:trHeight w:val="247"/>
        </w:trPr>
        <w:tc>
          <w:tcPr>
            <w:tcW w:w="15261" w:type="dxa"/>
            <w:gridSpan w:val="5"/>
          </w:tcPr>
          <w:p w:rsidR="00A92C70" w:rsidRPr="008C401C" w:rsidRDefault="00A92C70" w:rsidP="008D1600">
            <w:pPr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8C401C">
              <w:rPr>
                <w:rFonts w:ascii="Times New Roman" w:hAnsi="Times New Roman" w:cs="Times New Roman"/>
                <w:b/>
                <w:sz w:val="40"/>
              </w:rPr>
              <w:t>ФІЗКУЛЬТУРНА ОСВІТНЯ ГАЛУЗЬ</w:t>
            </w:r>
          </w:p>
        </w:tc>
      </w:tr>
      <w:tr w:rsidR="009F0430" w:rsidRPr="008C401C" w:rsidTr="009F0430">
        <w:trPr>
          <w:trHeight w:val="1463"/>
        </w:trPr>
        <w:tc>
          <w:tcPr>
            <w:tcW w:w="15261" w:type="dxa"/>
            <w:gridSpan w:val="5"/>
          </w:tcPr>
          <w:p w:rsidR="009F0430" w:rsidRPr="008C401C" w:rsidRDefault="009F0430" w:rsidP="008D1600">
            <w:pPr>
              <w:rPr>
                <w:rFonts w:ascii="Times New Roman" w:hAnsi="Times New Roman" w:cs="Times New Roman"/>
                <w:sz w:val="40"/>
                <w:szCs w:val="16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3F00670" wp14:editId="0590A625">
                  <wp:extent cx="9639300" cy="2578100"/>
                  <wp:effectExtent l="0" t="0" r="0" b="1270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</w:tbl>
    <w:p w:rsidR="00A92C70" w:rsidRDefault="00A92C70"/>
    <w:sectPr w:rsidR="00A92C70" w:rsidSect="0036672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6A"/>
    <w:rsid w:val="00111D10"/>
    <w:rsid w:val="00121870"/>
    <w:rsid w:val="001E7C96"/>
    <w:rsid w:val="002E63F0"/>
    <w:rsid w:val="0034616A"/>
    <w:rsid w:val="00366729"/>
    <w:rsid w:val="00393646"/>
    <w:rsid w:val="004372E6"/>
    <w:rsid w:val="004C681E"/>
    <w:rsid w:val="00530742"/>
    <w:rsid w:val="00584943"/>
    <w:rsid w:val="006903D9"/>
    <w:rsid w:val="007A18C9"/>
    <w:rsid w:val="0083043F"/>
    <w:rsid w:val="0087536F"/>
    <w:rsid w:val="00876888"/>
    <w:rsid w:val="008F0A35"/>
    <w:rsid w:val="00927255"/>
    <w:rsid w:val="009D15EA"/>
    <w:rsid w:val="009F0430"/>
    <w:rsid w:val="00A74BE0"/>
    <w:rsid w:val="00A7612D"/>
    <w:rsid w:val="00A92C70"/>
    <w:rsid w:val="00B10561"/>
    <w:rsid w:val="00B7632B"/>
    <w:rsid w:val="00B84843"/>
    <w:rsid w:val="00CE0A56"/>
    <w:rsid w:val="00D42E97"/>
    <w:rsid w:val="00D52CC9"/>
    <w:rsid w:val="00D54F66"/>
    <w:rsid w:val="00DC13D8"/>
    <w:rsid w:val="00E5525A"/>
    <w:rsid w:val="00EB0297"/>
    <w:rsid w:val="00EC73C8"/>
    <w:rsid w:val="00F0389D"/>
    <w:rsid w:val="00F52D39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microsoft.com/office/2011/relationships/chartColorStyle" Target="colors19.xml"/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microsoft.com/office/2011/relationships/chartColorStyle" Target="colors20.xml"/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4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microsoft.com/office/2011/relationships/chartColorStyle" Target="colors2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microsoft.com/office/2011/relationships/chartColorStyle" Target="colors2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19.xml"/><Relationship Id="rId4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microsoft.com/office/2011/relationships/chartColorStyle" Target="colors2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20.xml"/><Relationship Id="rId4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microsoft.com/office/2011/relationships/chartColorStyle" Target="colors2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21.xml"/><Relationship Id="rId4" Type="http://schemas.microsoft.com/office/2011/relationships/chartStyle" Target="style24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88;&#1077;&#1079;&#1091;&#1083;&#1100;&#1090;&#1072;&#1090;&#1110;&#1074;%20&#1085;&#1072;&#1074;&#1095;&#1072;&#1085;&#1085;&#1103;%20&#1091;&#1095;&#1085;&#1110;&#1074;%203-4%20&#1082;&#1083;&#1072;&#1089;&#1110;&#1074;%20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Моніторинг характеристик результатів навчання учнів</a:t>
            </a:r>
          </a:p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uk-UA" sz="2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3 класу за підсумками 2021-2022 н.р.</a:t>
            </a:r>
            <a:endParaRPr lang="uk-UA" sz="2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1.4710973355734071E-2"/>
          <c:y val="3.107392696140283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'[Моніторинг результатів навчання учнів 3-4 класів  (Відповіді).xlsx]Відповіді форми (1)'!$F$1:$O$1</c:f>
              <c:strCache>
                <c:ptCount val="10"/>
                <c:pt idx="0">
                  <c:v>1	Виявляє цілеспрямованість та інтерес до навчання, відповідально ставиться до виконання завдань</c:v>
                </c:pt>
                <c:pt idx="1">
                  <c:v>2	Активно працює на уроках, виявляє ініціативу і творчий підхід</c:v>
                </c:pt>
                <c:pt idx="2">
                  <c:v>3	Співпрацює з іншими дітьми, домовляється, керується емоціями</c:v>
                </c:pt>
                <c:pt idx="3">
                  <c:v>4	Проявляє самостійність у роботі, логічно обґрунтовує свою думку</c:v>
                </c:pt>
                <c:pt idx="4">
                  <c:v>5	Планує та контролює хід виконання навчальних завдань, оцінює результат своєї роботи</c:v>
                </c:pt>
                <c:pt idx="5">
                  <c:v>6	Бере відповідальність за свої дії, пропонує шляхи розв’язання проблем, критично оцінює свої дії та дії інших</c:v>
                </c:pt>
                <c:pt idx="6">
                  <c:v>7	Визначає істотні ознаки об’єктів,порівнює, об’єднує, розподіляє об’єкти за обраною ознакою/ознаками</c:v>
                </c:pt>
                <c:pt idx="7">
                  <c:v>8	Спостерігає за об’єктом/об’єктами, формує припущення, досліджує, доходить висновків про взаємозв’язки між об’єктами, пояснює їх</c:v>
                </c:pt>
                <c:pt idx="8">
                  <c:v>9	Добирає для виконання завдань джерела інформації, презентує отриману інформацію у вигляді таблиць, схем, переказів</c:v>
                </c:pt>
                <c:pt idx="9">
                  <c:v>10	Безпечно використовує цифрові пристрої для доступу до інформації, спілкування, співпраці</c:v>
                </c:pt>
              </c:strCache>
            </c:strRef>
          </c:cat>
          <c:val>
            <c:numRef>
              <c:f>'[Моніторинг результатів навчання учнів 3-4 класів  (Відповіді).xlsx]Відповіді форми (1)'!$F$6:$O$6</c:f>
              <c:numCache>
                <c:formatCode>0%</c:formatCode>
                <c:ptCount val="10"/>
                <c:pt idx="0">
                  <c:v>0.9285714285714286</c:v>
                </c:pt>
                <c:pt idx="1">
                  <c:v>0.8571428571428571</c:v>
                </c:pt>
                <c:pt idx="2">
                  <c:v>1</c:v>
                </c:pt>
                <c:pt idx="3">
                  <c:v>0.8928571428571429</c:v>
                </c:pt>
                <c:pt idx="4">
                  <c:v>0.9285714285714286</c:v>
                </c:pt>
                <c:pt idx="5">
                  <c:v>0.8928571428571429</c:v>
                </c:pt>
                <c:pt idx="6">
                  <c:v>0.8571428571428571</c:v>
                </c:pt>
                <c:pt idx="7">
                  <c:v>0.8571428571428571</c:v>
                </c:pt>
                <c:pt idx="8">
                  <c:v>0.9285714285714286</c:v>
                </c:pt>
                <c:pt idx="9">
                  <c:v>0.8571428571428571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595712"/>
        <c:axId val="50603136"/>
      </c:barChart>
      <c:catAx>
        <c:axId val="5059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603136"/>
        <c:crosses val="autoZero"/>
        <c:auto val="1"/>
        <c:lblAlgn val="ctr"/>
        <c:lblOffset val="100"/>
        <c:noMultiLvlLbl val="0"/>
      </c:catAx>
      <c:valAx>
        <c:axId val="5060313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595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(1)'!$AV$8:$AY$8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(1)'!$AV$10:$AY$10</c:f>
              <c:numCache>
                <c:formatCode>0%</c:formatCode>
                <c:ptCount val="4"/>
                <c:pt idx="0">
                  <c:v>0.42857142857142855</c:v>
                </c:pt>
                <c:pt idx="1">
                  <c:v>0.2857142857142857</c:v>
                </c:pt>
                <c:pt idx="2">
                  <c:v>0.17857142857142858</c:v>
                </c:pt>
                <c:pt idx="3">
                  <c:v>0.10714285714285714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333333333333333E-2"/>
          <c:y val="6.018518518518518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(1)'!$AZ$8:$BC$8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(1)'!$AZ$10:$BC$10</c:f>
              <c:numCache>
                <c:formatCode>0%</c:formatCode>
                <c:ptCount val="4"/>
                <c:pt idx="0">
                  <c:v>0.42857142857142855</c:v>
                </c:pt>
                <c:pt idx="1">
                  <c:v>0.25</c:v>
                </c:pt>
                <c:pt idx="2">
                  <c:v>0.21428571428571427</c:v>
                </c:pt>
                <c:pt idx="3">
                  <c:v>0.10714285714285714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(1)'!$BD$8:$BG$8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(1)'!$BD$10:$BG$10</c:f>
              <c:numCache>
                <c:formatCode>0%</c:formatCode>
                <c:ptCount val="4"/>
                <c:pt idx="0">
                  <c:v>0.32142857142857145</c:v>
                </c:pt>
                <c:pt idx="1">
                  <c:v>0.32142857142857145</c:v>
                </c:pt>
                <c:pt idx="2">
                  <c:v>0.17857142857142858</c:v>
                </c:pt>
                <c:pt idx="3">
                  <c:v>0.17857142857142858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495452748121791E-2"/>
          <c:y val="7.248764415156507E-2"/>
          <c:w val="0.94859628311585609"/>
          <c:h val="0.8879736408566721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(1)'!$BH$8:$BK$8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(1)'!$BH$10:$BK$10</c:f>
              <c:numCache>
                <c:formatCode>0%</c:formatCode>
                <c:ptCount val="4"/>
                <c:pt idx="0">
                  <c:v>0.75</c:v>
                </c:pt>
                <c:pt idx="1">
                  <c:v>0.10714285714285714</c:v>
                </c:pt>
                <c:pt idx="2">
                  <c:v>0.14285714285714285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1666666666666664E-2"/>
          <c:y val="5.0925925925925923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(1)'!$BL$8:$BO$8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(1)'!$BL$10:$BO$10</c:f>
              <c:numCache>
                <c:formatCode>0%</c:formatCode>
                <c:ptCount val="4"/>
                <c:pt idx="0">
                  <c:v>0.5357142857142857</c:v>
                </c:pt>
                <c:pt idx="1">
                  <c:v>0.2857142857142857</c:v>
                </c:pt>
                <c:pt idx="2">
                  <c:v>0.14285714285714285</c:v>
                </c:pt>
                <c:pt idx="3">
                  <c:v>3.5714285714285712E-2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111111111111108E-2"/>
          <c:y val="4.6296296296296294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215852022055961"/>
                  <c:y val="5.353241059035659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(1)'!$BP$8:$BS$8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(1)'!$BP$10:$BS$10</c:f>
              <c:numCache>
                <c:formatCode>0%</c:formatCode>
                <c:ptCount val="4"/>
                <c:pt idx="0">
                  <c:v>0.39285714285714285</c:v>
                </c:pt>
                <c:pt idx="1">
                  <c:v>0.39285714285714285</c:v>
                </c:pt>
                <c:pt idx="2">
                  <c:v>0.14285714285714285</c:v>
                </c:pt>
                <c:pt idx="3">
                  <c:v>7.1428571428571425E-2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(1)'!$BT$8:$BW$8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(1)'!$BT$10:$BW$10</c:f>
              <c:numCache>
                <c:formatCode>0%</c:formatCode>
                <c:ptCount val="4"/>
                <c:pt idx="0">
                  <c:v>0.2857142857142857</c:v>
                </c:pt>
                <c:pt idx="1">
                  <c:v>0.4642857142857143</c:v>
                </c:pt>
                <c:pt idx="2">
                  <c:v>0.17857142857142858</c:v>
                </c:pt>
                <c:pt idx="3">
                  <c:v>7.1428571428571425E-2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(1)'!$BX$8:$CA$8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(1)'!$BX$10:$CA$10</c:f>
              <c:numCache>
                <c:formatCode>0%</c:formatCode>
                <c:ptCount val="4"/>
                <c:pt idx="0">
                  <c:v>0.2857142857142857</c:v>
                </c:pt>
                <c:pt idx="1">
                  <c:v>0.4642857142857143</c:v>
                </c:pt>
                <c:pt idx="2">
                  <c:v>0.14285714285714285</c:v>
                </c:pt>
                <c:pt idx="3">
                  <c:v>0.10714285714285714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040254309848281E-2"/>
                  <c:y val="6.632801048139162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7002767892447607"/>
                  <c:y val="4.5716509489032151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(1)'!$CB$8:$CE$8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(1)'!$CB$10:$CE$10</c:f>
              <c:numCache>
                <c:formatCode>0%</c:formatCode>
                <c:ptCount val="4"/>
                <c:pt idx="0">
                  <c:v>0.7142857142857143</c:v>
                </c:pt>
                <c:pt idx="1">
                  <c:v>0.14285714285714285</c:v>
                </c:pt>
                <c:pt idx="2">
                  <c:v>0.14285714285714285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(1)'!$CF$1:$CK$1</c:f>
              <c:strCache>
                <c:ptCount val="6"/>
                <c:pt idx="0">
                  <c:v>1	Установлює взаємозв’язки між об’єктами неживої і живої природи, розрізняє рукотворні об’єкти, виготовлені з природничих і штучних матеріалів</c:v>
                </c:pt>
                <c:pt idx="1">
                  <c:v>2	Описує зміни, які відбуваються в природі, установлює причиново-наслідкові зв’язки між ними</c:v>
                </c:pt>
                <c:pt idx="2">
                  <c:v>3	Обирає обладнання та досліджує об’єкт природи за власне складеним планом, робить висновки та презентує їх</c:v>
                </c:pt>
                <c:pt idx="3">
                  <c:v>4	Орієнтується на місцевості за об’єктами природи та за допомогою компаса</c:v>
                </c:pt>
                <c:pt idx="4">
                  <c:v>5	Знаходить і показує на карті Україну, материки, океани та інші об’єкти відповідно до навчального завдання</c:v>
                </c:pt>
                <c:pt idx="5">
                  <c:v>6	Пояснює залежність життя організмів від умов існування, правила природоохоронної поведінки, дотримується цих правил</c:v>
                </c:pt>
              </c:strCache>
            </c:strRef>
          </c:cat>
          <c:val>
            <c:numRef>
              <c:f>'Відповіді форми (1)'!$CF$6:$CK$6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0.8214285714285714</c:v>
                </c:pt>
                <c:pt idx="3">
                  <c:v>1</c:v>
                </c:pt>
                <c:pt idx="4">
                  <c:v>0.7142857142857143</c:v>
                </c:pt>
                <c:pt idx="5">
                  <c:v>0.9285714285714286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516352"/>
        <c:axId val="50519040"/>
      </c:barChart>
      <c:catAx>
        <c:axId val="50516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519040"/>
        <c:crosses val="autoZero"/>
        <c:auto val="1"/>
        <c:lblAlgn val="ctr"/>
        <c:lblOffset val="100"/>
        <c:noMultiLvlLbl val="0"/>
      </c:catAx>
      <c:valAx>
        <c:axId val="5051904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516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3333333333333333E-2"/>
          <c:y val="5.555555555555555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331914768437255E-2"/>
                  <c:y val="0.141431582037598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(1)'!$P$8:$S$8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(1)'!$P$10:$S$10</c:f>
              <c:numCache>
                <c:formatCode>0%</c:formatCode>
                <c:ptCount val="4"/>
                <c:pt idx="0">
                  <c:v>0.5357142857142857</c:v>
                </c:pt>
                <c:pt idx="1">
                  <c:v>0.32142857142857145</c:v>
                </c:pt>
                <c:pt idx="2">
                  <c:v>0.10714285714285714</c:v>
                </c:pt>
                <c:pt idx="3">
                  <c:v>3.5714285714285712E-2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502762014927216E-2"/>
          <c:y val="9.0418163585498285E-2"/>
          <c:w val="0.87233334431009413"/>
          <c:h val="0.35336004950748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(1)'!$CL$1:$CQ$1</c:f>
              <c:strCache>
                <c:ptCount val="6"/>
                <c:pt idx="0">
                  <c:v>1	Пояснює на прикладах, що означає бути  громадянином/громадянкою України; досліджує історію свого народу, села/міста, рідного краю та презентує результати</c:v>
                </c:pt>
                <c:pt idx="1">
                  <c:v>2	Розповідає про відомі історичні події, пам’ятки природи та культури, видатних людей, зокрема винахідників; пояснює вплив їхньої діяльності на життя людей/збереження довкілля</c:v>
                </c:pt>
                <c:pt idx="2">
                  <c:v>3	Пояснює свої права та обов’язки в сім’ї, у школі, у громадських місцях; аргументовано визначає перевагу добрих взаємин над конфліктами</c:v>
                </c:pt>
                <c:pt idx="3">
                  <c:v>4	Розпізнає першочергові та другорядні потреби, пояснює важливість помірності в споживанні товарів і послуг, планує конкретні дії для задоволення власних потреб</c:v>
                </c:pt>
                <c:pt idx="4">
                  <c:v>5	Пояснює, від чого залежить безпека в довкіллі; описує можливі ризики поведінки на прикладах</c:v>
                </c:pt>
                <c:pt idx="5">
                  <c:v>6	Моделює звернення по допомогу в різні служби в разі небезпечних ситуацій, пояснює їх можливі наслідки і свої дії </c:v>
                </c:pt>
              </c:strCache>
            </c:strRef>
          </c:cat>
          <c:val>
            <c:numRef>
              <c:f>'Відповіді форми (1)'!$CL$6:$CQ$6</c:f>
              <c:numCache>
                <c:formatCode>0%</c:formatCode>
                <c:ptCount val="6"/>
                <c:pt idx="0">
                  <c:v>0.9285714285714286</c:v>
                </c:pt>
                <c:pt idx="1">
                  <c:v>1</c:v>
                </c:pt>
                <c:pt idx="2">
                  <c:v>1</c:v>
                </c:pt>
                <c:pt idx="3">
                  <c:v>0.39285714285714285</c:v>
                </c:pt>
                <c:pt idx="4">
                  <c:v>0.9642857142857143</c:v>
                </c:pt>
                <c:pt idx="5">
                  <c:v>0.8928571428571429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633344"/>
        <c:axId val="50640384"/>
      </c:barChart>
      <c:catAx>
        <c:axId val="5063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640384"/>
        <c:crosses val="autoZero"/>
        <c:auto val="1"/>
        <c:lblAlgn val="ctr"/>
        <c:lblOffset val="100"/>
        <c:noMultiLvlLbl val="0"/>
      </c:catAx>
      <c:valAx>
        <c:axId val="5064038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5063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(1)'!$CR$1:$CT$1</c:f>
              <c:strCache>
                <c:ptCount val="3"/>
                <c:pt idx="0">
                  <c:v>1	Організовує робоче місце відповідно до власних потреб і визначених завдань, дотримується безпечних прийомів праці</c:v>
                </c:pt>
                <c:pt idx="1">
                  <c:v>2	Планує послідовність виготовлення виробу за власне обраними технологіями обробки матеріалів і виготовляє його</c:v>
                </c:pt>
                <c:pt idx="2">
                  <c:v>3	Планує та виконує трудові дії щодо самообслуговування, зокрема ремонтує книжки, пришиває ґудзики, сервірує стіл</c:v>
                </c:pt>
              </c:strCache>
            </c:strRef>
          </c:cat>
          <c:val>
            <c:numRef>
              <c:f>'Відповіді форми (1)'!$CR$6:$CT$6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0.9285714285714286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655616"/>
        <c:axId val="50658304"/>
      </c:barChart>
      <c:catAx>
        <c:axId val="50655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658304"/>
        <c:crosses val="autoZero"/>
        <c:auto val="1"/>
        <c:lblAlgn val="ctr"/>
        <c:lblOffset val="100"/>
        <c:noMultiLvlLbl val="0"/>
      </c:catAx>
      <c:valAx>
        <c:axId val="5065830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6556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(1)'!$CU$1:$CX$1</c:f>
              <c:strCache>
                <c:ptCount val="4"/>
                <c:pt idx="0">
                  <c:v>1	Використовує цифрові пристрої для виконання навчальних завдань</c:v>
                </c:pt>
                <c:pt idx="1">
                  <c:v>2	Створює інформаційні продукти (текст, графічне зображення, презентацію) у програмних середовищах</c:v>
                </c:pt>
                <c:pt idx="2">
                  <c:v>3	Складає лінійні, розгалужені та циклічні алгоритми на основі їхнього опису, отримує очікуваний результат дій виконавця за складеним алгоритмом</c:v>
                </c:pt>
                <c:pt idx="3">
                  <c:v>4	Збирає інформацію за допомогою цифрових пристроїв відповідно для навчальної мети, використовує онлайн середовище для спільної діяльності й обміну думками, дотримується безпечної поведінки під час взаємодії онлайн</c:v>
                </c:pt>
              </c:strCache>
            </c:strRef>
          </c:cat>
          <c:val>
            <c:numRef>
              <c:f>'Відповіді форми (1)'!$CU$6:$CX$6</c:f>
              <c:numCache>
                <c:formatCode>0%</c:formatCode>
                <c:ptCount val="4"/>
                <c:pt idx="0">
                  <c:v>1</c:v>
                </c:pt>
                <c:pt idx="1">
                  <c:v>0.75</c:v>
                </c:pt>
                <c:pt idx="2">
                  <c:v>0.75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689536"/>
        <c:axId val="50708864"/>
      </c:barChart>
      <c:catAx>
        <c:axId val="50689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708864"/>
        <c:crosses val="autoZero"/>
        <c:auto val="1"/>
        <c:lblAlgn val="ctr"/>
        <c:lblOffset val="100"/>
        <c:noMultiLvlLbl val="0"/>
      </c:catAx>
      <c:valAx>
        <c:axId val="5070886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689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uk-UA"/>
    </a:p>
  </c:txPr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(1)'!$CY$1:$DB$1</c:f>
              <c:strCache>
                <c:ptCount val="4"/>
                <c:pt idx="0">
                  <c:v>1	Описує враження від сприймання творів мистецтва, словесно характеризує твір із використанням мистецької технології</c:v>
                </c:pt>
                <c:pt idx="1">
                  <c:v>2	Створює варіанти запропонованих художніх образів засобами образотворчого мистецтва, користується різними художніми матеріалами</c:v>
                </c:pt>
                <c:pt idx="2">
                  <c:v>3	Співає виразно, відтворює запропоновані ритми (соло та в групі), імпровізує з ритмами</c:v>
                </c:pt>
                <c:pt idx="3">
                  <c:v>4	Презентує власні художні образи, оцінює власну творчість, пояснює, що вдалося</c:v>
                </c:pt>
              </c:strCache>
            </c:strRef>
          </c:cat>
          <c:val>
            <c:numRef>
              <c:f>'Відповіді форми (1)'!$CY$6:$DB$6</c:f>
              <c:numCache>
                <c:formatCode>0%</c:formatCode>
                <c:ptCount val="4"/>
                <c:pt idx="0">
                  <c:v>0.9642857142857143</c:v>
                </c:pt>
                <c:pt idx="1">
                  <c:v>0.2857142857142857</c:v>
                </c:pt>
                <c:pt idx="2">
                  <c:v>0.4642857142857143</c:v>
                </c:pt>
                <c:pt idx="3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719360"/>
        <c:axId val="50800128"/>
      </c:barChart>
      <c:catAx>
        <c:axId val="50719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800128"/>
        <c:crosses val="autoZero"/>
        <c:auto val="1"/>
        <c:lblAlgn val="ctr"/>
        <c:lblOffset val="100"/>
        <c:noMultiLvlLbl val="0"/>
      </c:catAx>
      <c:valAx>
        <c:axId val="5080012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719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'Відповіді форми (1)'!$DC$1:$DE$1</c:f>
              <c:strCache>
                <c:ptCount val="3"/>
                <c:pt idx="0">
                  <c:v>1	Добирає та виконує фізичні вправи з різних видів спорту, дотримуючись правил безпеки, здійснює контроль самопочуття в процесі виконання фізичних вправ</c:v>
                </c:pt>
                <c:pt idx="1">
                  <c:v>2	Пояснює значення фізичного навантаження і загартовування для організму людини та виховання сили волі</c:v>
                </c:pt>
                <c:pt idx="2">
                  <c:v>3	Дотримується правил проведення рухливих ігор та естафет; співпереживає за результати команди</c:v>
                </c:pt>
              </c:strCache>
            </c:strRef>
          </c:cat>
          <c:val>
            <c:numRef>
              <c:f>'Відповіді форми (1)'!$DC$6:$DE$6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0.9642857142857143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50835840"/>
        <c:axId val="50838528"/>
      </c:barChart>
      <c:catAx>
        <c:axId val="5083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uk-UA"/>
          </a:p>
        </c:txPr>
        <c:crossAx val="50838528"/>
        <c:crosses val="autoZero"/>
        <c:auto val="1"/>
        <c:lblAlgn val="ctr"/>
        <c:lblOffset val="100"/>
        <c:noMultiLvlLbl val="0"/>
      </c:catAx>
      <c:valAx>
        <c:axId val="50838528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5083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05"/>
          <c:y val="5.0925925925925923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2864506977193651E-2"/>
                  <c:y val="0.14420562009947371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(1)'!$T$8:$W$8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(1)'!$T$10:$W$10</c:f>
              <c:numCache>
                <c:formatCode>0%</c:formatCode>
                <c:ptCount val="4"/>
                <c:pt idx="0">
                  <c:v>0.4642857142857143</c:v>
                </c:pt>
                <c:pt idx="1">
                  <c:v>0.39285714285714285</c:v>
                </c:pt>
                <c:pt idx="2">
                  <c:v>0.10714285714285714</c:v>
                </c:pt>
                <c:pt idx="3">
                  <c:v>3.5714285714285712E-2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7.407407407407407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(1)'!$X$8:$AA$8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(1)'!$X$10:$AA$10</c:f>
              <c:numCache>
                <c:formatCode>0%</c:formatCode>
                <c:ptCount val="4"/>
                <c:pt idx="0">
                  <c:v>0.5714285714285714</c:v>
                </c:pt>
                <c:pt idx="1">
                  <c:v>0.17857142857142858</c:v>
                </c:pt>
                <c:pt idx="2">
                  <c:v>0.21428571428571427</c:v>
                </c:pt>
                <c:pt idx="3">
                  <c:v>3.5714285714285712E-2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(1)'!$AB$8:$AE$8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(1)'!$AB$10:$AE$10</c:f>
              <c:numCache>
                <c:formatCode>0%</c:formatCode>
                <c:ptCount val="4"/>
                <c:pt idx="0">
                  <c:v>0.5</c:v>
                </c:pt>
                <c:pt idx="1">
                  <c:v>0.2857142857142857</c:v>
                </c:pt>
                <c:pt idx="2">
                  <c:v>0.14285714285714285</c:v>
                </c:pt>
                <c:pt idx="3">
                  <c:v>7.1428571428571425E-2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(1)'!$AF$8:$AI$8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(1)'!$AF$10:$AI$10</c:f>
              <c:numCache>
                <c:formatCode>0%</c:formatCode>
                <c:ptCount val="4"/>
                <c:pt idx="0">
                  <c:v>0.39285714285714285</c:v>
                </c:pt>
                <c:pt idx="1">
                  <c:v>0.32142857142857145</c:v>
                </c:pt>
                <c:pt idx="2">
                  <c:v>0.17857142857142858</c:v>
                </c:pt>
                <c:pt idx="3">
                  <c:v>0.10714285714285714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3399520712084901E-2"/>
                  <c:y val="0.1683131591198915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(1)'!$AJ$8:$AM$8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(1)'!$AJ$10:$AM$10</c:f>
              <c:numCache>
                <c:formatCode>0%</c:formatCode>
                <c:ptCount val="4"/>
                <c:pt idx="0">
                  <c:v>0.39285714285714285</c:v>
                </c:pt>
                <c:pt idx="1">
                  <c:v>0.4642857142857143</c:v>
                </c:pt>
                <c:pt idx="2">
                  <c:v>0.10714285714285714</c:v>
                </c:pt>
                <c:pt idx="3">
                  <c:v>3.5714285714285712E-2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5.5555555555555552E-2"/>
          <c:w val="0.93888888888888888"/>
          <c:h val="0.8981481481481481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(1)'!$AN$8:$AQ$8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(1)'!$AN$10:$AQ$10</c:f>
              <c:numCache>
                <c:formatCode>0%</c:formatCode>
                <c:ptCount val="4"/>
                <c:pt idx="0">
                  <c:v>0.35714285714285715</c:v>
                </c:pt>
                <c:pt idx="1">
                  <c:v>0.42857142857142855</c:v>
                </c:pt>
                <c:pt idx="2">
                  <c:v>0.14285714285714285</c:v>
                </c:pt>
                <c:pt idx="3">
                  <c:v>7.1428571428571425E-2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rgbClr val="FFFFFF">
                  <a:alpha val="90000"/>
                </a:srgbClr>
              </a:solidFill>
              <a:ln w="12700" cap="flat" cmpd="sng" algn="ctr">
                <a:solidFill>
                  <a:srgbClr val="4285F4"/>
                </a:solidFill>
                <a:round/>
              </a:ln>
              <a:effectLst>
                <a:outerShdw blurRad="50800" dist="38100" dir="2700000" algn="tl" rotWithShape="0">
                  <a:srgbClr val="4285F4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'Відповіді форми (1)'!$AR$8:$AU$8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початковий</c:v>
                </c:pt>
              </c:strCache>
            </c:strRef>
          </c:cat>
          <c:val>
            <c:numRef>
              <c:f>'Відповіді форми (1)'!$AR$10:$AU$10</c:f>
              <c:numCache>
                <c:formatCode>0%</c:formatCode>
                <c:ptCount val="4"/>
                <c:pt idx="0">
                  <c:v>0.4642857142857143</c:v>
                </c:pt>
                <c:pt idx="1">
                  <c:v>0.2857142857142857</c:v>
                </c:pt>
                <c:pt idx="2">
                  <c:v>0.14285714285714285</c:v>
                </c:pt>
                <c:pt idx="3">
                  <c:v>0.10714285714285714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0.8403</cdr:x>
      <cdr:y>0.03705</cdr:y>
    </cdr:from>
    <cdr:to>
      <cdr:x>0.9887</cdr:x>
      <cdr:y>0.26922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166100" y="230703"/>
          <a:ext cx="1442126" cy="14456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8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Заблоцька В.І.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0.65651</cdr:x>
      <cdr:y>0.03705</cdr:y>
    </cdr:from>
    <cdr:to>
      <cdr:x>0.9887</cdr:x>
      <cdr:y>0.17382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94680" y="105770"/>
          <a:ext cx="2324844" cy="3904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6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Заблоцька</a:t>
          </a:r>
          <a:r>
            <a:rPr lang="uk-UA" sz="1600" baseline="0">
              <a:latin typeface="Times New Roman" panose="02020603050405020304" pitchFamily="18" charset="0"/>
              <a:cs typeface="Times New Roman" panose="02020603050405020304" pitchFamily="18" charset="0"/>
            </a:rPr>
            <a:t> В.І.</a:t>
          </a:r>
          <a:endParaRPr lang="uk-UA" sz="160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0.69526</cdr:x>
      <cdr:y>0.07445</cdr:y>
    </cdr:from>
    <cdr:to>
      <cdr:x>0.9887</cdr:x>
      <cdr:y>0.13598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689899" y="372794"/>
          <a:ext cx="2823526" cy="308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uk-UA" sz="1400">
              <a:latin typeface="Times New Roman" panose="02020603050405020304" pitchFamily="18" charset="0"/>
              <a:cs typeface="Times New Roman" panose="02020603050405020304" pitchFamily="18" charset="0"/>
            </a:rPr>
            <a:t>класний керівник Заблоцька В.І.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2022-08-10T10:39:00Z</dcterms:created>
  <dcterms:modified xsi:type="dcterms:W3CDTF">2022-08-10T10:39:00Z</dcterms:modified>
</cp:coreProperties>
</file>