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0287" w:rsidRDefault="00B90287" w:rsidP="009A5819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A027D6">
        <w:rPr>
          <w:rFonts w:ascii="Times New Roman" w:hAnsi="Times New Roman" w:cs="Times New Roman"/>
          <w:sz w:val="26"/>
          <w:szCs w:val="26"/>
        </w:rPr>
        <w:t>Шептицька міська рада</w:t>
      </w:r>
      <w:r w:rsidR="009A581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ЗАТВЕРДЖЕНО:</w:t>
      </w:r>
    </w:p>
    <w:p w:rsidR="009A5819" w:rsidRDefault="009A5819" w:rsidP="009A5819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A027D6">
        <w:rPr>
          <w:rFonts w:ascii="Times New Roman" w:hAnsi="Times New Roman" w:cs="Times New Roman"/>
          <w:sz w:val="26"/>
          <w:szCs w:val="26"/>
        </w:rPr>
        <w:t>Заклад дошкільної освіти №17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рішенням педагогічної ради</w:t>
      </w:r>
    </w:p>
    <w:p w:rsidR="009A5819" w:rsidRDefault="009A5819" w:rsidP="009A5819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від 22.05.26 №5</w:t>
      </w:r>
    </w:p>
    <w:p w:rsidR="009A5819" w:rsidRDefault="009A5819" w:rsidP="009A5819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A027D6" w:rsidRDefault="00A027D6" w:rsidP="00A027D6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027D6" w:rsidRDefault="00A027D6" w:rsidP="00A027D6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027D6" w:rsidRDefault="00A027D6" w:rsidP="00A027D6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027D6" w:rsidRDefault="00A027D6" w:rsidP="00A027D6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027D6" w:rsidRDefault="00A027D6" w:rsidP="00A027D6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027D6" w:rsidRDefault="00A027D6" w:rsidP="00A027D6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027D6" w:rsidRPr="00A027D6" w:rsidRDefault="00A027D6" w:rsidP="00A027D6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90287" w:rsidRPr="0096103F" w:rsidRDefault="00B90287" w:rsidP="0079455B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9A5819" w:rsidRDefault="0096103F" w:rsidP="00A027D6">
      <w:pPr>
        <w:spacing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96103F">
        <w:rPr>
          <w:rFonts w:ascii="Times New Roman" w:hAnsi="Times New Roman" w:cs="Times New Roman"/>
          <w:b/>
          <w:sz w:val="26"/>
          <w:szCs w:val="26"/>
        </w:rPr>
        <w:t>Звіт</w:t>
      </w:r>
      <w:r w:rsidRPr="000B1732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1D3890" w:rsidRDefault="00A027D6" w:rsidP="00A027D6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027D6">
        <w:rPr>
          <w:rFonts w:ascii="Times New Roman" w:hAnsi="Times New Roman" w:cs="Times New Roman"/>
          <w:b/>
          <w:sz w:val="26"/>
          <w:szCs w:val="26"/>
        </w:rPr>
        <w:t>комплексного</w:t>
      </w:r>
      <w:r w:rsidR="00B90287" w:rsidRPr="00A027D6">
        <w:rPr>
          <w:rFonts w:ascii="Times New Roman" w:hAnsi="Times New Roman" w:cs="Times New Roman"/>
          <w:b/>
          <w:sz w:val="26"/>
          <w:szCs w:val="26"/>
        </w:rPr>
        <w:t xml:space="preserve"> самооцінювання </w:t>
      </w:r>
    </w:p>
    <w:p w:rsidR="00B90287" w:rsidRDefault="00B90287" w:rsidP="00A027D6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027D6">
        <w:rPr>
          <w:rFonts w:ascii="Times New Roman" w:eastAsia="Calibri" w:hAnsi="Times New Roman" w:cs="Times New Roman"/>
          <w:b/>
          <w:sz w:val="26"/>
          <w:szCs w:val="26"/>
        </w:rPr>
        <w:t xml:space="preserve">якості освітньої діяльності </w:t>
      </w:r>
      <w:r w:rsidRPr="00A027D6">
        <w:rPr>
          <w:rFonts w:ascii="Times New Roman" w:hAnsi="Times New Roman" w:cs="Times New Roman"/>
          <w:b/>
          <w:sz w:val="26"/>
          <w:szCs w:val="26"/>
        </w:rPr>
        <w:t>ЗДО №17</w:t>
      </w:r>
    </w:p>
    <w:p w:rsidR="00A027D6" w:rsidRDefault="00A027D6" w:rsidP="00A027D6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027D6" w:rsidRDefault="00A027D6" w:rsidP="00A027D6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027D6" w:rsidRDefault="00A027D6" w:rsidP="00A027D6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027D6" w:rsidRDefault="00A027D6" w:rsidP="00A027D6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027D6" w:rsidRDefault="00A027D6" w:rsidP="00A027D6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027D6" w:rsidRDefault="00A027D6" w:rsidP="00A027D6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027D6" w:rsidRDefault="00A027D6" w:rsidP="00A027D6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027D6" w:rsidRDefault="00A027D6" w:rsidP="00A027D6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027D6" w:rsidRDefault="00A027D6" w:rsidP="00A027D6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027D6" w:rsidRDefault="00A027D6" w:rsidP="00A027D6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027D6" w:rsidRDefault="00A027D6" w:rsidP="00A027D6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027D6" w:rsidRDefault="00A027D6" w:rsidP="00A027D6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027D6" w:rsidRDefault="00A027D6" w:rsidP="00A027D6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027D6" w:rsidRDefault="00A027D6" w:rsidP="00A027D6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027D6" w:rsidRDefault="00A027D6" w:rsidP="00A027D6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027D6" w:rsidRDefault="00A027D6" w:rsidP="009A5819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A027D6" w:rsidRDefault="00A027D6" w:rsidP="00A027D6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A5819" w:rsidRDefault="009A5819" w:rsidP="000C4120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C61E4" w:rsidRPr="0079455B" w:rsidRDefault="00CC61E4" w:rsidP="000C4120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9455B">
        <w:rPr>
          <w:rFonts w:ascii="Times New Roman" w:hAnsi="Times New Roman" w:cs="Times New Roman"/>
          <w:b/>
          <w:sz w:val="26"/>
          <w:szCs w:val="26"/>
        </w:rPr>
        <w:lastRenderedPageBreak/>
        <w:t>Загальна характеристика закладу освіти</w:t>
      </w:r>
    </w:p>
    <w:p w:rsidR="000C4120" w:rsidRDefault="000C4120" w:rsidP="000C4120">
      <w:pPr>
        <w:spacing w:line="276" w:lineRule="auto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Заклад дошкільної освіти №17 є комунальним закладом, що знаходиться у підпорядкуванні відділу освіти Шептицької міської ради Львівської області, заснований у </w:t>
      </w:r>
      <w:r w:rsidRPr="00980CBF">
        <w:rPr>
          <w:rFonts w:ascii="Times New Roman" w:hAnsi="Times New Roman" w:cs="Times New Roman"/>
          <w:sz w:val="26"/>
          <w:szCs w:val="26"/>
        </w:rPr>
        <w:t xml:space="preserve">1984; </w:t>
      </w:r>
      <w:r>
        <w:rPr>
          <w:rFonts w:ascii="Times New Roman" w:hAnsi="Times New Roman" w:cs="Times New Roman"/>
          <w:sz w:val="26"/>
          <w:szCs w:val="26"/>
        </w:rPr>
        <w:t xml:space="preserve">у </w:t>
      </w:r>
      <w:r w:rsidRPr="00980CBF">
        <w:rPr>
          <w:rFonts w:ascii="Times New Roman" w:hAnsi="Times New Roman" w:cs="Times New Roman"/>
          <w:sz w:val="26"/>
          <w:szCs w:val="26"/>
          <w:lang w:val="ru-RU"/>
        </w:rPr>
        <w:t>2010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відкритий</w:t>
      </w:r>
      <w:r w:rsidRPr="00980CBF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u-RU"/>
        </w:rPr>
        <w:t>повторно після реконструкції з 5 віковими групами, у</w:t>
      </w:r>
      <w:r w:rsidRPr="00980CBF">
        <w:rPr>
          <w:rFonts w:ascii="Times New Roman" w:hAnsi="Times New Roman" w:cs="Times New Roman"/>
          <w:sz w:val="26"/>
          <w:szCs w:val="26"/>
        </w:rPr>
        <w:t xml:space="preserve"> </w:t>
      </w:r>
      <w:r w:rsidRPr="00980CBF">
        <w:rPr>
          <w:rFonts w:ascii="Times New Roman" w:hAnsi="Times New Roman" w:cs="Times New Roman"/>
          <w:sz w:val="26"/>
          <w:szCs w:val="26"/>
          <w:lang w:val="ru-RU"/>
        </w:rPr>
        <w:t xml:space="preserve">2011 </w:t>
      </w:r>
      <w:r w:rsidRPr="00980CBF">
        <w:rPr>
          <w:rFonts w:ascii="Times New Roman" w:hAnsi="Times New Roman" w:cs="Times New Roman"/>
          <w:sz w:val="26"/>
          <w:szCs w:val="26"/>
        </w:rPr>
        <w:t>р. – відкриття</w:t>
      </w:r>
      <w:r>
        <w:rPr>
          <w:rFonts w:ascii="Times New Roman" w:hAnsi="Times New Roman" w:cs="Times New Roman"/>
          <w:sz w:val="26"/>
          <w:szCs w:val="26"/>
        </w:rPr>
        <w:t xml:space="preserve"> ще</w:t>
      </w:r>
      <w:r w:rsidRPr="00980CBF">
        <w:rPr>
          <w:rFonts w:ascii="Times New Roman" w:hAnsi="Times New Roman" w:cs="Times New Roman"/>
          <w:sz w:val="26"/>
          <w:szCs w:val="26"/>
        </w:rPr>
        <w:t xml:space="preserve"> двох груп</w:t>
      </w:r>
      <w:r>
        <w:rPr>
          <w:rFonts w:ascii="Times New Roman" w:hAnsi="Times New Roman" w:cs="Times New Roman"/>
          <w:sz w:val="26"/>
          <w:szCs w:val="26"/>
        </w:rPr>
        <w:t xml:space="preserve">. На 2026 рік у закладі функціонує 7 вікових груп: з них: 2 групи раннього </w:t>
      </w:r>
      <w:r w:rsidRPr="00CC61E4">
        <w:rPr>
          <w:rFonts w:ascii="Times New Roman" w:hAnsi="Times New Roman" w:cs="Times New Roman"/>
          <w:sz w:val="26"/>
          <w:szCs w:val="26"/>
        </w:rPr>
        <w:t>віку</w:t>
      </w:r>
      <w:r>
        <w:rPr>
          <w:rFonts w:ascii="Times New Roman" w:hAnsi="Times New Roman" w:cs="Times New Roman"/>
          <w:sz w:val="26"/>
          <w:szCs w:val="26"/>
        </w:rPr>
        <w:t xml:space="preserve">, 5 груп дошкільного віку.  </w:t>
      </w:r>
    </w:p>
    <w:p w:rsidR="00CC61E4" w:rsidRPr="00CC61E4" w:rsidRDefault="00CC61E4" w:rsidP="000C4120">
      <w:pPr>
        <w:spacing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CC61E4">
        <w:rPr>
          <w:rFonts w:ascii="Times New Roman" w:hAnsi="Times New Roman" w:cs="Times New Roman"/>
          <w:sz w:val="26"/>
          <w:szCs w:val="26"/>
        </w:rPr>
        <w:t xml:space="preserve">У ЗДО здобуває дошкільну освіту </w:t>
      </w:r>
      <w:r w:rsidR="00B90287">
        <w:rPr>
          <w:rFonts w:ascii="Times New Roman" w:hAnsi="Times New Roman" w:cs="Times New Roman"/>
          <w:sz w:val="26"/>
          <w:szCs w:val="26"/>
        </w:rPr>
        <w:t>138</w:t>
      </w:r>
      <w:r w:rsidRPr="00CC61E4">
        <w:rPr>
          <w:rFonts w:ascii="Times New Roman" w:hAnsi="Times New Roman" w:cs="Times New Roman"/>
          <w:sz w:val="26"/>
          <w:szCs w:val="26"/>
        </w:rPr>
        <w:t xml:space="preserve"> дітей (проєктна потужність – </w:t>
      </w:r>
      <w:r w:rsidR="00B90287">
        <w:rPr>
          <w:rFonts w:ascii="Times New Roman" w:hAnsi="Times New Roman" w:cs="Times New Roman"/>
          <w:sz w:val="26"/>
          <w:szCs w:val="26"/>
        </w:rPr>
        <w:t>220</w:t>
      </w:r>
    </w:p>
    <w:p w:rsidR="00CC61E4" w:rsidRPr="00CC61E4" w:rsidRDefault="00CC61E4" w:rsidP="000C4120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C61E4">
        <w:rPr>
          <w:rFonts w:ascii="Times New Roman" w:hAnsi="Times New Roman" w:cs="Times New Roman"/>
          <w:sz w:val="26"/>
          <w:szCs w:val="26"/>
        </w:rPr>
        <w:t xml:space="preserve">місць). </w:t>
      </w:r>
    </w:p>
    <w:p w:rsidR="00CC61E4" w:rsidRPr="00CC61E4" w:rsidRDefault="00CC61E4" w:rsidP="000C4120">
      <w:pPr>
        <w:spacing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CC61E4">
        <w:rPr>
          <w:rFonts w:ascii="Times New Roman" w:hAnsi="Times New Roman" w:cs="Times New Roman"/>
          <w:sz w:val="26"/>
          <w:szCs w:val="26"/>
        </w:rPr>
        <w:t xml:space="preserve">Кількість педагогічних працівників – </w:t>
      </w:r>
      <w:r w:rsidR="002F13BC">
        <w:rPr>
          <w:rFonts w:ascii="Times New Roman" w:hAnsi="Times New Roman" w:cs="Times New Roman"/>
          <w:sz w:val="26"/>
          <w:szCs w:val="26"/>
        </w:rPr>
        <w:t>22</w:t>
      </w:r>
      <w:r w:rsidRPr="00CC61E4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CC61E4" w:rsidRPr="00CC61E4" w:rsidRDefault="00CC61E4" w:rsidP="002F13BC">
      <w:pPr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CC61E4">
        <w:rPr>
          <w:rFonts w:ascii="Times New Roman" w:hAnsi="Times New Roman" w:cs="Times New Roman"/>
          <w:sz w:val="26"/>
          <w:szCs w:val="26"/>
        </w:rPr>
        <w:t xml:space="preserve">Джерела інформації для формування висновків: </w:t>
      </w:r>
    </w:p>
    <w:p w:rsidR="00CC61E4" w:rsidRPr="00CC61E4" w:rsidRDefault="00CC61E4" w:rsidP="000C4120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C61E4">
        <w:rPr>
          <w:rFonts w:ascii="Times New Roman" w:hAnsi="Times New Roman" w:cs="Times New Roman"/>
          <w:sz w:val="26"/>
          <w:szCs w:val="26"/>
        </w:rPr>
        <w:t xml:space="preserve">1. Опитувальний аркуш керівника. </w:t>
      </w:r>
    </w:p>
    <w:p w:rsidR="00CC61E4" w:rsidRPr="00CC61E4" w:rsidRDefault="00CC61E4" w:rsidP="000C4120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C61E4">
        <w:rPr>
          <w:rFonts w:ascii="Times New Roman" w:hAnsi="Times New Roman" w:cs="Times New Roman"/>
          <w:sz w:val="26"/>
          <w:szCs w:val="26"/>
        </w:rPr>
        <w:t xml:space="preserve">2. Інтерв’ю з керівником. </w:t>
      </w:r>
    </w:p>
    <w:p w:rsidR="00CC61E4" w:rsidRPr="00CC61E4" w:rsidRDefault="00CC61E4" w:rsidP="000C4120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C61E4">
        <w:rPr>
          <w:rFonts w:ascii="Times New Roman" w:hAnsi="Times New Roman" w:cs="Times New Roman"/>
          <w:sz w:val="26"/>
          <w:szCs w:val="26"/>
        </w:rPr>
        <w:t xml:space="preserve">3. Інтерв’ю з вихователем-методистом. </w:t>
      </w:r>
    </w:p>
    <w:p w:rsidR="00CC61E4" w:rsidRPr="00CC61E4" w:rsidRDefault="00CC61E4" w:rsidP="000C4120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C61E4">
        <w:rPr>
          <w:rFonts w:ascii="Times New Roman" w:hAnsi="Times New Roman" w:cs="Times New Roman"/>
          <w:sz w:val="26"/>
          <w:szCs w:val="26"/>
        </w:rPr>
        <w:t xml:space="preserve">4. Спостереження за освітнім середовищем. </w:t>
      </w:r>
    </w:p>
    <w:p w:rsidR="00CC61E4" w:rsidRPr="00CC61E4" w:rsidRDefault="00CC61E4" w:rsidP="000C4120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C61E4">
        <w:rPr>
          <w:rFonts w:ascii="Times New Roman" w:hAnsi="Times New Roman" w:cs="Times New Roman"/>
          <w:sz w:val="26"/>
          <w:szCs w:val="26"/>
        </w:rPr>
        <w:t xml:space="preserve">5. Вивчення педагогічної діяльності. </w:t>
      </w:r>
    </w:p>
    <w:p w:rsidR="00CC61E4" w:rsidRPr="00CC61E4" w:rsidRDefault="00CC61E4" w:rsidP="000C4120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C61E4">
        <w:rPr>
          <w:rFonts w:ascii="Times New Roman" w:hAnsi="Times New Roman" w:cs="Times New Roman"/>
          <w:sz w:val="26"/>
          <w:szCs w:val="26"/>
        </w:rPr>
        <w:t xml:space="preserve">6. Анкетування педагогічних працівників. </w:t>
      </w:r>
    </w:p>
    <w:p w:rsidR="00CC61E4" w:rsidRPr="00CC61E4" w:rsidRDefault="00CC61E4" w:rsidP="000C4120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C61E4">
        <w:rPr>
          <w:rFonts w:ascii="Times New Roman" w:hAnsi="Times New Roman" w:cs="Times New Roman"/>
          <w:sz w:val="26"/>
          <w:szCs w:val="26"/>
        </w:rPr>
        <w:t xml:space="preserve">7. Анкетування батьків. </w:t>
      </w:r>
    </w:p>
    <w:p w:rsidR="00CC61E4" w:rsidRPr="00CC61E4" w:rsidRDefault="00CC61E4" w:rsidP="000C4120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C61E4">
        <w:rPr>
          <w:rFonts w:ascii="Times New Roman" w:hAnsi="Times New Roman" w:cs="Times New Roman"/>
          <w:sz w:val="26"/>
          <w:szCs w:val="26"/>
        </w:rPr>
        <w:t xml:space="preserve">8. Вивчення </w:t>
      </w:r>
      <w:r w:rsidR="002F13BC">
        <w:rPr>
          <w:rFonts w:ascii="Times New Roman" w:hAnsi="Times New Roman" w:cs="Times New Roman"/>
          <w:sz w:val="26"/>
          <w:szCs w:val="26"/>
        </w:rPr>
        <w:t xml:space="preserve">документації (для оцінювання). </w:t>
      </w:r>
      <w:r w:rsidRPr="00CC61E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C61E4" w:rsidRPr="00CC61E4" w:rsidRDefault="00CC61E4" w:rsidP="002C6614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2C6614">
        <w:rPr>
          <w:rFonts w:ascii="Times New Roman" w:hAnsi="Times New Roman" w:cs="Times New Roman"/>
          <w:sz w:val="26"/>
          <w:szCs w:val="26"/>
        </w:rPr>
        <w:t xml:space="preserve">За  результатами  </w:t>
      </w:r>
      <w:r w:rsidR="002C6614" w:rsidRPr="002C6614">
        <w:rPr>
          <w:rFonts w:ascii="Times New Roman" w:hAnsi="Times New Roman" w:cs="Times New Roman"/>
          <w:sz w:val="26"/>
          <w:szCs w:val="26"/>
        </w:rPr>
        <w:t xml:space="preserve">комплексного самооцінювання </w:t>
      </w:r>
      <w:r w:rsidR="002C6614" w:rsidRPr="002C6614">
        <w:rPr>
          <w:rFonts w:ascii="Times New Roman" w:eastAsia="Calibri" w:hAnsi="Times New Roman" w:cs="Times New Roman"/>
          <w:sz w:val="26"/>
          <w:szCs w:val="26"/>
        </w:rPr>
        <w:t xml:space="preserve">якості освітньої діяльності </w:t>
      </w:r>
      <w:r w:rsidR="002C6614" w:rsidRPr="002C6614">
        <w:rPr>
          <w:rFonts w:ascii="Times New Roman" w:hAnsi="Times New Roman" w:cs="Times New Roman"/>
          <w:sz w:val="26"/>
          <w:szCs w:val="26"/>
        </w:rPr>
        <w:t>ЗДО №17</w:t>
      </w:r>
      <w:r w:rsidR="00864390">
        <w:rPr>
          <w:rFonts w:ascii="Times New Roman" w:hAnsi="Times New Roman" w:cs="Times New Roman"/>
          <w:sz w:val="26"/>
          <w:szCs w:val="26"/>
        </w:rPr>
        <w:t xml:space="preserve">визначено:  </w:t>
      </w:r>
    </w:p>
    <w:p w:rsidR="00B90287" w:rsidRPr="00864390" w:rsidRDefault="00CC61E4" w:rsidP="00CC61E4">
      <w:pPr>
        <w:rPr>
          <w:rFonts w:ascii="Times New Roman" w:hAnsi="Times New Roman" w:cs="Times New Roman"/>
          <w:b/>
          <w:sz w:val="26"/>
          <w:szCs w:val="26"/>
        </w:rPr>
      </w:pPr>
      <w:r w:rsidRPr="00864390">
        <w:rPr>
          <w:rFonts w:ascii="Times New Roman" w:hAnsi="Times New Roman" w:cs="Times New Roman"/>
          <w:b/>
          <w:sz w:val="26"/>
          <w:szCs w:val="26"/>
        </w:rPr>
        <w:t>За напрямом 1: Освітнє середо</w:t>
      </w:r>
      <w:r w:rsidR="00864390">
        <w:rPr>
          <w:rFonts w:ascii="Times New Roman" w:hAnsi="Times New Roman" w:cs="Times New Roman"/>
          <w:b/>
          <w:sz w:val="26"/>
          <w:szCs w:val="26"/>
        </w:rPr>
        <w:t xml:space="preserve">вище закладу дошкільної освіти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58"/>
        <w:gridCol w:w="7471"/>
      </w:tblGrid>
      <w:tr w:rsidR="00CC61E4" w:rsidTr="00CC61E4">
        <w:trPr>
          <w:trHeight w:val="907"/>
        </w:trPr>
        <w:tc>
          <w:tcPr>
            <w:tcW w:w="2024" w:type="dxa"/>
          </w:tcPr>
          <w:p w:rsidR="00CC61E4" w:rsidRPr="00864390" w:rsidRDefault="00CC61E4" w:rsidP="0086439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64390">
              <w:rPr>
                <w:rFonts w:ascii="Times New Roman" w:hAnsi="Times New Roman" w:cs="Times New Roman"/>
                <w:b/>
                <w:sz w:val="26"/>
                <w:szCs w:val="26"/>
              </w:rPr>
              <w:t>Вимога/правило</w:t>
            </w:r>
          </w:p>
        </w:tc>
        <w:tc>
          <w:tcPr>
            <w:tcW w:w="7605" w:type="dxa"/>
          </w:tcPr>
          <w:p w:rsidR="00CC61E4" w:rsidRPr="00864390" w:rsidRDefault="00CC61E4" w:rsidP="0086439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64390">
              <w:rPr>
                <w:rFonts w:ascii="Times New Roman" w:hAnsi="Times New Roman" w:cs="Times New Roman"/>
                <w:b/>
                <w:sz w:val="26"/>
                <w:szCs w:val="26"/>
              </w:rPr>
              <w:t>Опис досягнень закладу освіти і потреб у вдосконаленні</w:t>
            </w:r>
          </w:p>
          <w:p w:rsidR="00CC61E4" w:rsidRPr="00864390" w:rsidRDefault="00CC61E4" w:rsidP="0086439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64390">
              <w:rPr>
                <w:rFonts w:ascii="Times New Roman" w:hAnsi="Times New Roman" w:cs="Times New Roman"/>
                <w:b/>
                <w:sz w:val="26"/>
                <w:szCs w:val="26"/>
              </w:rPr>
              <w:t>освітньої діяльності та внутрішньої системи забезпечення</w:t>
            </w:r>
          </w:p>
          <w:p w:rsidR="00CC61E4" w:rsidRPr="00864390" w:rsidRDefault="00CC61E4" w:rsidP="0086439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64390">
              <w:rPr>
                <w:rFonts w:ascii="Times New Roman" w:hAnsi="Times New Roman" w:cs="Times New Roman"/>
                <w:b/>
                <w:sz w:val="26"/>
                <w:szCs w:val="26"/>
              </w:rPr>
              <w:t>якості освіти та рівні оцінювання за вимогами</w:t>
            </w:r>
          </w:p>
        </w:tc>
      </w:tr>
      <w:tr w:rsidR="00CC61E4" w:rsidTr="00CC61E4">
        <w:tc>
          <w:tcPr>
            <w:tcW w:w="2024" w:type="dxa"/>
          </w:tcPr>
          <w:p w:rsidR="00CC61E4" w:rsidRPr="00CC61E4" w:rsidRDefault="00CC61E4" w:rsidP="00CC6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1.1. Створення </w:t>
            </w:r>
          </w:p>
          <w:p w:rsidR="00CC61E4" w:rsidRPr="00CC61E4" w:rsidRDefault="00CC61E4" w:rsidP="00CC6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належних, </w:t>
            </w:r>
          </w:p>
          <w:p w:rsidR="00CC61E4" w:rsidRPr="00CC61E4" w:rsidRDefault="00CC61E4" w:rsidP="00CC6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безпечних, </w:t>
            </w:r>
          </w:p>
          <w:p w:rsidR="00CC61E4" w:rsidRPr="00CC61E4" w:rsidRDefault="00CC61E4" w:rsidP="00CC6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доступних умов </w:t>
            </w:r>
          </w:p>
          <w:p w:rsidR="00CC61E4" w:rsidRPr="00CC61E4" w:rsidRDefault="00CC61E4" w:rsidP="00CC6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розвитку, </w:t>
            </w:r>
          </w:p>
          <w:p w:rsidR="00CC61E4" w:rsidRPr="00CC61E4" w:rsidRDefault="00CC61E4" w:rsidP="00CC6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виховання, </w:t>
            </w:r>
          </w:p>
          <w:p w:rsidR="00CC61E4" w:rsidRPr="00CC61E4" w:rsidRDefault="00CC61E4" w:rsidP="00CC6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навчання дітей та </w:t>
            </w:r>
          </w:p>
          <w:p w:rsidR="00CC61E4" w:rsidRDefault="00CC61E4" w:rsidP="00CC6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праці </w:t>
            </w:r>
          </w:p>
        </w:tc>
        <w:tc>
          <w:tcPr>
            <w:tcW w:w="7605" w:type="dxa"/>
          </w:tcPr>
          <w:p w:rsidR="00CC61E4" w:rsidRPr="00CC61E4" w:rsidRDefault="00B2123B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Територія закладу </w:t>
            </w:r>
            <w:r w:rsidR="00CC61E4"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освіти огороджена, огорожа цілісна, але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мало естетична, тому потребує заміни.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На  території  закладу  наявні  доріжки  з  асфальтним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покриттям з нерівномірним покриттям, значних вибоїн немає.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Покриття території двору трав’яне, наявні насадження квітів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вздовж тротуарних доріжок та висаджено чимало флори для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озеленення  подвір’я  закладу.  На  території  відсутні  колючі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дерева, кущі, гриби та рослини з отруйними властивостями,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зазначені у відповідному Переліку. Територія та приміщення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чисті, охайні та доглянуті.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Під  час  інтерв’ю  з  керівником  ЗДО  було  з’ясовано,  що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огляд  території  щодо  її  безпечності  здійснюється  щоденно </w:t>
            </w:r>
          </w:p>
          <w:p w:rsidR="00CC61E4" w:rsidRPr="00CC61E4" w:rsidRDefault="00CC61E4" w:rsidP="002F13BC">
            <w:pPr>
              <w:ind w:left="-3" w:hanging="7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завідувачем  господарства  та </w:t>
            </w:r>
            <w:r w:rsidR="002F13BC">
              <w:rPr>
                <w:rFonts w:ascii="Times New Roman" w:hAnsi="Times New Roman" w:cs="Times New Roman"/>
                <w:sz w:val="26"/>
                <w:szCs w:val="26"/>
              </w:rPr>
              <w:t xml:space="preserve"> керівником  без  встановленої </w:t>
            </w: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періодичності.  У  закладі  наявні  підтверджуючі  документи,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також є Акт готовності ЗДО до нового навчального року.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У вечірній та нічний час територія закладу освітлюється.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Територія  закладу  недоступна  для  несанкціонованого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заїзду  транспорту  та  доступу  сторонніх  осіб  у  приміщення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ЗДО. Усі хвіртки та двері замикаються.  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На  території  ЗДО  наявні  спортивно-ігрові  зони  з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відповідним  обладнанням,  пісочниці,  які  огороджені </w:t>
            </w:r>
          </w:p>
          <w:p w:rsidR="00CC61E4" w:rsidRPr="00CC61E4" w:rsidRDefault="00CC61E4" w:rsidP="002F13BC">
            <w:pPr>
              <w:ind w:hanging="10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бортиками та закриваються, </w:t>
            </w:r>
            <w:r w:rsidR="002F13BC">
              <w:rPr>
                <w:rFonts w:ascii="Times New Roman" w:hAnsi="Times New Roman" w:cs="Times New Roman"/>
                <w:sz w:val="26"/>
                <w:szCs w:val="26"/>
              </w:rPr>
              <w:t>обладнано повноцінний спортивний</w:t>
            </w: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CC61E4" w:rsidRPr="00CC61E4" w:rsidRDefault="00CC61E4" w:rsidP="002F13BC">
            <w:pPr>
              <w:ind w:hanging="10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>майдан</w:t>
            </w:r>
            <w:r w:rsidR="002F13BC">
              <w:rPr>
                <w:rFonts w:ascii="Times New Roman" w:hAnsi="Times New Roman" w:cs="Times New Roman"/>
                <w:sz w:val="26"/>
                <w:szCs w:val="26"/>
              </w:rPr>
              <w:t>чик</w:t>
            </w: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2F13BC">
              <w:rPr>
                <w:rFonts w:ascii="Times New Roman" w:hAnsi="Times New Roman" w:cs="Times New Roman"/>
                <w:sz w:val="26"/>
                <w:szCs w:val="26"/>
              </w:rPr>
              <w:t xml:space="preserve"> Намайданчиках наявні альтанки з тіньовим </w:t>
            </w: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навісами. 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Немає  безбар’єрного  доступу  до  приміщень  та  території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закладу, зокрема: туалетні кімнати, роздягальні, кімнати для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групових та індивідуальних занять, маршові сходи (наявність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мобільних  підйомників)  не  облаштовані  з  урахуванням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індивідуальних  освітніх  потреб.  Подекуди  наявні  невисокі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порогові  підвищення  у  дверних  проходах,  сходи  обладнані </w:t>
            </w:r>
          </w:p>
          <w:p w:rsidR="00CC61E4" w:rsidRPr="00CC61E4" w:rsidRDefault="002F13BC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поручнями з обох сторін. О</w:t>
            </w: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блаштовано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="00CC61E4"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есурсну кімнату.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Групові осередки для дітей раннього віку розташовані на </w:t>
            </w:r>
          </w:p>
          <w:p w:rsidR="00CC61E4" w:rsidRPr="00CC61E4" w:rsidRDefault="00CC61E4" w:rsidP="002F13BC">
            <w:pPr>
              <w:ind w:left="-3" w:hanging="7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першому  поверсі.  </w:t>
            </w:r>
            <w:r w:rsidR="002F13BC">
              <w:rPr>
                <w:rFonts w:ascii="Times New Roman" w:hAnsi="Times New Roman" w:cs="Times New Roman"/>
                <w:sz w:val="26"/>
                <w:szCs w:val="26"/>
              </w:rPr>
              <w:t xml:space="preserve">Групові </w:t>
            </w: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>приміщення  обладнані  за  в</w:t>
            </w:r>
            <w:r w:rsidR="002F13BC">
              <w:rPr>
                <w:rFonts w:ascii="Times New Roman" w:hAnsi="Times New Roman" w:cs="Times New Roman"/>
                <w:sz w:val="26"/>
                <w:szCs w:val="26"/>
              </w:rPr>
              <w:t xml:space="preserve">іковими  особливостями  дітей, </w:t>
            </w: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>відповідають  сучасним  вимога</w:t>
            </w:r>
            <w:r w:rsidR="002F13BC">
              <w:rPr>
                <w:rFonts w:ascii="Times New Roman" w:hAnsi="Times New Roman" w:cs="Times New Roman"/>
                <w:sz w:val="26"/>
                <w:szCs w:val="26"/>
              </w:rPr>
              <w:t xml:space="preserve">м  щодо  естетизації.  Кожна </w:t>
            </w: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>вікова група обладнана достат</w:t>
            </w:r>
            <w:r w:rsidR="002F13BC">
              <w:rPr>
                <w:rFonts w:ascii="Times New Roman" w:hAnsi="Times New Roman" w:cs="Times New Roman"/>
                <w:sz w:val="26"/>
                <w:szCs w:val="26"/>
              </w:rPr>
              <w:t xml:space="preserve">ньою кількістю дитячих меблів, </w:t>
            </w: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які  в більшості відповідають </w:t>
            </w:r>
            <w:r w:rsidR="002F13BC">
              <w:rPr>
                <w:rFonts w:ascii="Times New Roman" w:hAnsi="Times New Roman" w:cs="Times New Roman"/>
                <w:sz w:val="26"/>
                <w:szCs w:val="26"/>
              </w:rPr>
              <w:t xml:space="preserve">ростовим і віковим показникам. </w:t>
            </w: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Всі  вікові  групи  забезпечені  </w:t>
            </w:r>
            <w:r w:rsidR="002F13BC">
              <w:rPr>
                <w:rFonts w:ascii="Times New Roman" w:hAnsi="Times New Roman" w:cs="Times New Roman"/>
                <w:sz w:val="26"/>
                <w:szCs w:val="26"/>
              </w:rPr>
              <w:t xml:space="preserve">м’яким  інвентарем  (постільна </w:t>
            </w: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>білизна, рушники, ковдри, подушки, мат</w:t>
            </w:r>
            <w:r w:rsidR="002F13BC">
              <w:rPr>
                <w:rFonts w:ascii="Times New Roman" w:hAnsi="Times New Roman" w:cs="Times New Roman"/>
                <w:sz w:val="26"/>
                <w:szCs w:val="26"/>
              </w:rPr>
              <w:t xml:space="preserve">раци, наматрацники, </w:t>
            </w: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гардини, фартухи), також </w:t>
            </w:r>
            <w:r w:rsidR="002F13BC">
              <w:rPr>
                <w:rFonts w:ascii="Times New Roman" w:hAnsi="Times New Roman" w:cs="Times New Roman"/>
                <w:sz w:val="26"/>
                <w:szCs w:val="26"/>
              </w:rPr>
              <w:t>килимами, килимовими доріжками т</w:t>
            </w: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>а покриттями. Кожна вікова</w:t>
            </w:r>
            <w:r w:rsidR="002F13BC">
              <w:rPr>
                <w:rFonts w:ascii="Times New Roman" w:hAnsi="Times New Roman" w:cs="Times New Roman"/>
                <w:sz w:val="26"/>
                <w:szCs w:val="26"/>
              </w:rPr>
              <w:t xml:space="preserve"> група забезпечена необхідними </w:t>
            </w: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>господарчими  товарами  (таріл</w:t>
            </w:r>
            <w:r w:rsidR="002F13BC">
              <w:rPr>
                <w:rFonts w:ascii="Times New Roman" w:hAnsi="Times New Roman" w:cs="Times New Roman"/>
                <w:sz w:val="26"/>
                <w:szCs w:val="26"/>
              </w:rPr>
              <w:t xml:space="preserve">ки,  чашки,  блюдця,  виделка, </w:t>
            </w: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ножі, ложки, чайники, відра, каструлі, миски емальовані) </w:t>
            </w:r>
            <w:r w:rsidR="002F13BC">
              <w:rPr>
                <w:rFonts w:ascii="Times New Roman" w:hAnsi="Times New Roman" w:cs="Times New Roman"/>
                <w:sz w:val="26"/>
                <w:szCs w:val="26"/>
              </w:rPr>
              <w:t xml:space="preserve">та інвентарем для прибирання.  </w:t>
            </w: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>Ігрові  осередки  в  гр</w:t>
            </w:r>
            <w:r w:rsidR="002F13BC">
              <w:rPr>
                <w:rFonts w:ascii="Times New Roman" w:hAnsi="Times New Roman" w:cs="Times New Roman"/>
                <w:sz w:val="26"/>
                <w:szCs w:val="26"/>
              </w:rPr>
              <w:t xml:space="preserve">упових  приміщеннях  оформлені </w:t>
            </w: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>відповідно  віку  дітей,  нав</w:t>
            </w:r>
            <w:r w:rsidR="002F13BC">
              <w:rPr>
                <w:rFonts w:ascii="Times New Roman" w:hAnsi="Times New Roman" w:cs="Times New Roman"/>
                <w:sz w:val="26"/>
                <w:szCs w:val="26"/>
              </w:rPr>
              <w:t xml:space="preserve">чальне  та  розвивально-ігрове </w:t>
            </w: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>середовища  відпові</w:t>
            </w:r>
            <w:r w:rsidR="002F13BC">
              <w:rPr>
                <w:rFonts w:ascii="Times New Roman" w:hAnsi="Times New Roman" w:cs="Times New Roman"/>
                <w:sz w:val="26"/>
                <w:szCs w:val="26"/>
              </w:rPr>
              <w:t xml:space="preserve">дають  принципам  доступності, </w:t>
            </w: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>естетичності, сучасності, сприяють розвитку пізнавальної</w:t>
            </w:r>
            <w:r w:rsidR="002F13BC">
              <w:rPr>
                <w:rFonts w:ascii="Times New Roman" w:hAnsi="Times New Roman" w:cs="Times New Roman"/>
                <w:sz w:val="26"/>
                <w:szCs w:val="26"/>
              </w:rPr>
              <w:t xml:space="preserve"> та </w:t>
            </w: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>творчої діяльності дітей, самост</w:t>
            </w:r>
            <w:r w:rsidR="002F13BC">
              <w:rPr>
                <w:rFonts w:ascii="Times New Roman" w:hAnsi="Times New Roman" w:cs="Times New Roman"/>
                <w:sz w:val="26"/>
                <w:szCs w:val="26"/>
              </w:rPr>
              <w:t xml:space="preserve">ійності їх ігрової діяльності. </w:t>
            </w: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>Усі приміщення охайні, пр</w:t>
            </w:r>
            <w:r w:rsidR="002F13BC">
              <w:rPr>
                <w:rFonts w:ascii="Times New Roman" w:hAnsi="Times New Roman" w:cs="Times New Roman"/>
                <w:sz w:val="26"/>
                <w:szCs w:val="26"/>
              </w:rPr>
              <w:t xml:space="preserve">ибрані, утримуються в чистоті. </w:t>
            </w: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>Провітрювання  та  волог</w:t>
            </w:r>
            <w:r w:rsidR="002F13BC">
              <w:rPr>
                <w:rFonts w:ascii="Times New Roman" w:hAnsi="Times New Roman" w:cs="Times New Roman"/>
                <w:sz w:val="26"/>
                <w:szCs w:val="26"/>
              </w:rPr>
              <w:t xml:space="preserve">е  прибирання  всіх  приміщень </w:t>
            </w: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>проводяться  щоденно.  Ме</w:t>
            </w:r>
            <w:r w:rsidR="002F13BC">
              <w:rPr>
                <w:rFonts w:ascii="Times New Roman" w:hAnsi="Times New Roman" w:cs="Times New Roman"/>
                <w:sz w:val="26"/>
                <w:szCs w:val="26"/>
              </w:rPr>
              <w:t xml:space="preserve">блі,  обладнання,  опалювальні </w:t>
            </w: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>прилади,  підвіконня,  стіни,  р</w:t>
            </w:r>
            <w:r w:rsidR="002F13BC">
              <w:rPr>
                <w:rFonts w:ascii="Times New Roman" w:hAnsi="Times New Roman" w:cs="Times New Roman"/>
                <w:sz w:val="26"/>
                <w:szCs w:val="26"/>
              </w:rPr>
              <w:t xml:space="preserve">учки  дверей  тощо  періодично </w:t>
            </w: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протираються. Килими та </w:t>
            </w:r>
            <w:r w:rsidR="002F13BC">
              <w:rPr>
                <w:rFonts w:ascii="Times New Roman" w:hAnsi="Times New Roman" w:cs="Times New Roman"/>
                <w:sz w:val="26"/>
                <w:szCs w:val="26"/>
              </w:rPr>
              <w:t xml:space="preserve">килимові доріжки прибирають за </w:t>
            </w: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>допомогою  порохотяга.  Робочі</w:t>
            </w:r>
            <w:r w:rsidR="002F13BC">
              <w:rPr>
                <w:rFonts w:ascii="Times New Roman" w:hAnsi="Times New Roman" w:cs="Times New Roman"/>
                <w:sz w:val="26"/>
                <w:szCs w:val="26"/>
              </w:rPr>
              <w:t xml:space="preserve">  поверхні,  столи  в  ігрових </w:t>
            </w: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>групових приміщеннях, післ</w:t>
            </w:r>
            <w:r w:rsidR="002F13BC">
              <w:rPr>
                <w:rFonts w:ascii="Times New Roman" w:hAnsi="Times New Roman" w:cs="Times New Roman"/>
                <w:sz w:val="26"/>
                <w:szCs w:val="26"/>
              </w:rPr>
              <w:t xml:space="preserve">я кожного прийому їжі миються. </w:t>
            </w: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>Повітряний  режим  та  освітлення</w:t>
            </w:r>
            <w:r w:rsidR="002F13BC">
              <w:rPr>
                <w:rFonts w:ascii="Times New Roman" w:hAnsi="Times New Roman" w:cs="Times New Roman"/>
                <w:sz w:val="26"/>
                <w:szCs w:val="26"/>
              </w:rPr>
              <w:t xml:space="preserve">  навчальних  приміщень </w:t>
            </w: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відповідає санітарним вимогам. </w:t>
            </w:r>
            <w:r w:rsidRPr="00CC61E4">
              <w:rPr>
                <w:rFonts w:ascii="Times New Roman" w:hAnsi="Times New Roman" w:cs="Times New Roman"/>
                <w:sz w:val="26"/>
                <w:szCs w:val="26"/>
              </w:rPr>
              <w:cr/>
              <w:t xml:space="preserve">У  ЗДО  облаштовані  окремі  туалетні  кімнати  з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рукомийниками, які утримуються в належному стані. Окремо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облаштовано пральню. 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Все  обладнання  основних  приміщень  закладу  відповідає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зросту та віку дітей. У закладі в основному відсутні ризики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травмування учасників освітнього процесу. 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Заклад  освіти  у  достатньому  обсязі  забезпечений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приміщеннями з необхідним обладнанням відповідно до типу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та  профілю  закладу.  Усі  приміщення  використовуються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раціонально,  а  їхнє  обладнання  забезпечує  реалізацію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освітніх  програм.  Проєктна  потужність  не  перевищена.  У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ЗДО функціонують групові осередки, в яких забезпечується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перебування дітей та якісна організація освітнього процесу.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Наявний  методичний  кабінет,  який  обладнаний  усіма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необхідними дидактичними матеріалами для роботи з дітьми.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Фізкультурна зала відсутня.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У закладі освіти є музична зала, яка естетично оформлена, </w:t>
            </w:r>
          </w:p>
          <w:p w:rsidR="00CC61E4" w:rsidRPr="00CC61E4" w:rsidRDefault="00CC61E4" w:rsidP="002F13BC">
            <w:pPr>
              <w:ind w:hanging="10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>обладнання  відповідає</w:t>
            </w:r>
            <w:r w:rsidR="002F13B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вимогам щодо музичного виховання дітей дошкільного віку. Зокрема,  є  </w:t>
            </w:r>
            <w:r w:rsidR="002F13BC">
              <w:rPr>
                <w:rFonts w:ascii="Times New Roman" w:hAnsi="Times New Roman" w:cs="Times New Roman"/>
                <w:sz w:val="26"/>
                <w:szCs w:val="26"/>
              </w:rPr>
              <w:t>фортепіано</w:t>
            </w: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>,  електропіаніно,  м</w:t>
            </w:r>
            <w:r w:rsidR="002F13BC">
              <w:rPr>
                <w:rFonts w:ascii="Times New Roman" w:hAnsi="Times New Roman" w:cs="Times New Roman"/>
                <w:sz w:val="26"/>
                <w:szCs w:val="26"/>
              </w:rPr>
              <w:t xml:space="preserve">узичний центр,  телевізор, </w:t>
            </w: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>акустична  система,  дитячі  му</w:t>
            </w:r>
            <w:r w:rsidR="002F13BC">
              <w:rPr>
                <w:rFonts w:ascii="Times New Roman" w:hAnsi="Times New Roman" w:cs="Times New Roman"/>
                <w:sz w:val="26"/>
                <w:szCs w:val="26"/>
              </w:rPr>
              <w:t xml:space="preserve">зичні  інструменти,  ширма  та </w:t>
            </w: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>необхідне обладнання для пок</w:t>
            </w:r>
            <w:r w:rsidR="002F13BC">
              <w:rPr>
                <w:rFonts w:ascii="Times New Roman" w:hAnsi="Times New Roman" w:cs="Times New Roman"/>
                <w:sz w:val="26"/>
                <w:szCs w:val="26"/>
              </w:rPr>
              <w:t xml:space="preserve">азу лялькового театру, костюми </w:t>
            </w: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>для ігор-драматизацій і театра</w:t>
            </w:r>
            <w:r w:rsidR="002F13BC">
              <w:rPr>
                <w:rFonts w:ascii="Times New Roman" w:hAnsi="Times New Roman" w:cs="Times New Roman"/>
                <w:sz w:val="26"/>
                <w:szCs w:val="26"/>
              </w:rPr>
              <w:t xml:space="preserve">льних вистав, значна кількість </w:t>
            </w: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>змінних куліс, декоративних п</w:t>
            </w:r>
            <w:r w:rsidR="002F13BC">
              <w:rPr>
                <w:rFonts w:ascii="Times New Roman" w:hAnsi="Times New Roman" w:cs="Times New Roman"/>
                <w:sz w:val="26"/>
                <w:szCs w:val="26"/>
              </w:rPr>
              <w:t xml:space="preserve">рикрас до них, дитячі стільці, </w:t>
            </w: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стільці для дорослих, стіл, килим.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У ЗДО проводяться інструктажі, навчання з охорони праці,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безпеки  життєдіяльності,  пожежної  безпеки,  правил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поведінки  в  умовах  надзвичайних  ситуацій  та  ін.  з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працівниками  відповідно  до  чинного  законодавства.  Усі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учасники  освітнього  процесу  дотримуються  вимог  щодо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охорони праці, безпеки життєдіяльності, правил поведінки в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умовах  надзвичайних  ситуацій  (переважна  більшість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опитаних  педагогічних  працівників  підтвердили,  що  в  ЗДО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проводяться  інструктажі  щодо  зазначених  вище  питань).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Записи  у  відповідних  журналах  реєстрації  інструктажів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підтверджують  вище  згадану  інформацію.  Візуалізовано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призначення  приміщень,  є  схеми  евакуації  на  випадок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надзвичайної  ситуації,  маршрути  руху  здобувачів  освіти  з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метою запобігання скупченню учасників освітнього процесу,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з урахуванням карантинних вимог, проте немає рельєфного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маркування на стінах та підлозі.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У  закладі  дошкільної  освіти  забезпечено  безпечне,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різноманітне,  корисне  та  збалансоване  харчування,  що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відповідає  потребам  здобувачів  дошкільної  освіти  та  їхнім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віковим  особливостям.  Харчування  здобувачів  дошкільної </w:t>
            </w:r>
          </w:p>
          <w:p w:rsidR="00CC61E4" w:rsidRPr="00CC61E4" w:rsidRDefault="00CC61E4" w:rsidP="00A53D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>освіти  здійснюється</w:t>
            </w:r>
            <w:r w:rsidR="00A53D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53D7D" w:rsidRPr="00A53D7D">
              <w:rPr>
                <w:rFonts w:ascii="Times New Roman" w:hAnsi="Times New Roman" w:cs="Times New Roman"/>
                <w:sz w:val="26"/>
                <w:szCs w:val="26"/>
              </w:rPr>
              <w:t>Товариство</w:t>
            </w:r>
            <w:r w:rsidR="00A53D7D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A53D7D" w:rsidRPr="00A53D7D">
              <w:rPr>
                <w:rFonts w:ascii="Times New Roman" w:hAnsi="Times New Roman" w:cs="Times New Roman"/>
                <w:sz w:val="26"/>
                <w:szCs w:val="26"/>
              </w:rPr>
              <w:t xml:space="preserve"> з обмеженою відповідальністю «ПОНТЕМ.УА»</w:t>
            </w: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  з  дотр</w:t>
            </w:r>
            <w:r w:rsidR="00A53D7D">
              <w:rPr>
                <w:rFonts w:ascii="Times New Roman" w:hAnsi="Times New Roman" w:cs="Times New Roman"/>
                <w:sz w:val="26"/>
                <w:szCs w:val="26"/>
              </w:rPr>
              <w:t xml:space="preserve">иманням  санітарно-гігієнічних </w:t>
            </w: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вимог.  Організація  харчування  в  закладі  освіти  сприяє формуванню  культурно-гігієнічних  навичок  здобувачів </w:t>
            </w:r>
          </w:p>
          <w:p w:rsidR="00CC61E4" w:rsidRPr="00CC61E4" w:rsidRDefault="00A53D7D" w:rsidP="00A53D7D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освіти.  </w:t>
            </w:r>
            <w:r w:rsidR="00CC61E4"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Приміщення  харчоблоку  та  наявне  обладнання  в </w:t>
            </w:r>
          </w:p>
          <w:p w:rsidR="00CC61E4" w:rsidRPr="00CC61E4" w:rsidRDefault="00A53D7D" w:rsidP="00A53D7D">
            <w:pPr>
              <w:ind w:left="-3" w:hanging="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задовільному стані. </w:t>
            </w:r>
            <w:r w:rsidR="00CC61E4"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Питний режим забезпечено одним із дозволених способів.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Згідно  з  опитування,  всі  батьки  задоволені  умовами,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асортиментом та вважають харчування безпечним. 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ЗДО забезпечує умови для фізичного розвитку та зміцнення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здоров’я здобувачів дошкільної освіти. Здійснюється медичне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обслуговування  здобувачів  дошкільної  освіти  медичними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працівниками, у разі потреби надається домедична допомога,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наявний  обладнаний  медичний  кабінет  та  ізолятор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(використовується за потреби). У закладі освіти вживаються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заходи  щодо  дотримання  протиепідемічного  режиму.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Проводиться  санітарно-просвітницька  робота  з  усіма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учасниками освітнього процесу з питань ризику поширення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бактеріальних  та  вірусних  інфекцій,  здорового  способу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життя,  загартування  та  раціонального  харчування.  Також  у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закладі  у  переважній  більшості  планується  і  проводиться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>фізкультурно-оздоровча  робота.  Наявне  фізкультурно-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спортивне обладнання та інвентар для зміцнення та розвитку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рухових якостей здобувачів дошкільної освіти, профілактики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порушень  роботи  опорно-рухового  апарату  дітей.  У  ЗДО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організовано та здійснюється медико-педагогічний контроль </w:t>
            </w:r>
          </w:p>
          <w:p w:rsid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>за організацією фізичного виховання здобувачів освіти.</w:t>
            </w:r>
          </w:p>
        </w:tc>
        <w:bookmarkStart w:id="0" w:name="_GoBack"/>
        <w:bookmarkEnd w:id="0"/>
      </w:tr>
      <w:tr w:rsidR="00CC61E4" w:rsidTr="00CC61E4">
        <w:tc>
          <w:tcPr>
            <w:tcW w:w="2024" w:type="dxa"/>
          </w:tcPr>
          <w:p w:rsidR="00CC61E4" w:rsidRPr="00CC61E4" w:rsidRDefault="00CC61E4" w:rsidP="00CC6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1.2. Створення </w:t>
            </w:r>
          </w:p>
          <w:p w:rsidR="00CC61E4" w:rsidRPr="00CC61E4" w:rsidRDefault="00CC61E4" w:rsidP="00CC6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освітнього </w:t>
            </w:r>
          </w:p>
          <w:p w:rsidR="00CC61E4" w:rsidRPr="00CC61E4" w:rsidRDefault="00CC61E4" w:rsidP="00CC6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середовища, </w:t>
            </w:r>
          </w:p>
          <w:p w:rsidR="00CC61E4" w:rsidRPr="00CC61E4" w:rsidRDefault="00CC61E4" w:rsidP="00CC6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>вільного від будь-</w:t>
            </w:r>
          </w:p>
          <w:p w:rsidR="00CC61E4" w:rsidRPr="00CC61E4" w:rsidRDefault="00CC61E4" w:rsidP="00CC6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яких форм </w:t>
            </w:r>
          </w:p>
          <w:p w:rsidR="00CC61E4" w:rsidRPr="00CC61E4" w:rsidRDefault="00CC61E4" w:rsidP="00CC6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насильства та </w:t>
            </w:r>
          </w:p>
          <w:p w:rsidR="00CC61E4" w:rsidRDefault="00CC61E4" w:rsidP="00CC6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дискримінації </w:t>
            </w:r>
          </w:p>
        </w:tc>
        <w:tc>
          <w:tcPr>
            <w:tcW w:w="7605" w:type="dxa"/>
          </w:tcPr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>У ЗДО р</w:t>
            </w:r>
            <w:r w:rsidR="0079455B">
              <w:rPr>
                <w:rFonts w:ascii="Times New Roman" w:hAnsi="Times New Roman" w:cs="Times New Roman"/>
                <w:sz w:val="26"/>
                <w:szCs w:val="26"/>
              </w:rPr>
              <w:t xml:space="preserve">озроблено, затверджено та </w:t>
            </w: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оприлюднено на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сайті  План  заходів  щодо  запобігання  та  протидії  булінгу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(цькування), порядок подання та розгляду заяв при виявленні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фактів  булінгу,  порядок  реагування  на  доведені  випадки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булінгу  та  відповідальність  причетних  осіб.  Вивчення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документації,  опитування  керівника  показало,  що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превентивні  та  антибулінгові  заходи  проводяться  зі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залученням  усіх  учасників  освітнього  процесу  та  з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урахуванням  вікових  особливостей  дітей.  Керівництво  та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переважна більшість педагогічних працівників закладу освіти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ознайомлені  з  нормативно-правовими  документами  щодо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виявлення  ознак  булінгу,  іншого  насильства  та  запобігання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йому.  Педагогічні  працівники  та  адміністрація  ЗДО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проводять  постійні  профілактично-просвітницькі  заходи,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бесіди  щодо  розкриття  поняття  булінгу,  різновидів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цькування,  можливі  шляхи  виходу  з  конфліктних  ситуацій,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що підтверджується результатами анкетування педагогічних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працівників.  Переважна  більшість  батьків  ствердили,  що  у </w:t>
            </w:r>
          </w:p>
          <w:p w:rsidR="00CC61E4" w:rsidRPr="00CC61E4" w:rsidRDefault="00CC61E4" w:rsidP="00A53D7D">
            <w:pPr>
              <w:ind w:hanging="10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закладі вчасно реагують на звернення щодо таких проявів, у </w:t>
            </w:r>
            <w:r w:rsidRPr="00CC61E4">
              <w:rPr>
                <w:rFonts w:ascii="Times New Roman" w:hAnsi="Times New Roman" w:cs="Times New Roman"/>
                <w:sz w:val="26"/>
                <w:szCs w:val="26"/>
              </w:rPr>
              <w:cr/>
              <w:t xml:space="preserve">разі  потреби  надається  психолого-соціальна  підтримка.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Фактів булінгу до закладу не надходило.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За  результатами  опитування,  педагогічні  працівники  та </w:t>
            </w:r>
          </w:p>
          <w:p w:rsid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>батьки задоволені освітнім середовищем та умовами у ЗДО.</w:t>
            </w:r>
          </w:p>
        </w:tc>
      </w:tr>
      <w:tr w:rsidR="00CC61E4" w:rsidTr="00CC61E4">
        <w:tc>
          <w:tcPr>
            <w:tcW w:w="2024" w:type="dxa"/>
          </w:tcPr>
          <w:p w:rsidR="00CC61E4" w:rsidRPr="00CC61E4" w:rsidRDefault="00CC61E4" w:rsidP="00CC6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1.3. Формування </w:t>
            </w:r>
          </w:p>
          <w:p w:rsidR="00CC61E4" w:rsidRPr="00CC61E4" w:rsidRDefault="00CC61E4" w:rsidP="00CC6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інклюзивного, </w:t>
            </w:r>
          </w:p>
          <w:p w:rsidR="00CC61E4" w:rsidRPr="00CC61E4" w:rsidRDefault="00CC61E4" w:rsidP="00CC6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безпечного, </w:t>
            </w:r>
          </w:p>
          <w:p w:rsidR="00CC61E4" w:rsidRPr="00CC61E4" w:rsidRDefault="00CC61E4" w:rsidP="00CC6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розвивального, </w:t>
            </w:r>
          </w:p>
          <w:p w:rsidR="00CC61E4" w:rsidRPr="00CC61E4" w:rsidRDefault="00CC61E4" w:rsidP="00CC6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мотивуючого </w:t>
            </w:r>
          </w:p>
          <w:p w:rsidR="00CC61E4" w:rsidRPr="00CC61E4" w:rsidRDefault="00CC61E4" w:rsidP="00CC6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освітнього </w:t>
            </w:r>
          </w:p>
          <w:p w:rsidR="00CC61E4" w:rsidRDefault="00CC61E4" w:rsidP="00CC6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простору </w:t>
            </w:r>
          </w:p>
        </w:tc>
        <w:tc>
          <w:tcPr>
            <w:tcW w:w="7605" w:type="dxa"/>
          </w:tcPr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У ЗДО частково створено умови для навчання, реабілітації,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соціальної  адаптації  та  інтеграції  в  суспільство  здобувачів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дошкільної освіти із особливими освітніми потребами. 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Універсальний  дизайн  у  закладі  реалізовується  з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урахуванням різноманітності здобувачів освіти, їхніх вікових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категорій, особливостей та їхньої залученості до начального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процесу. Освітнє середовище закладу забезпечує реалізацію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завдань програми та мотивує здобувачів дошкільної освіти до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оволодіння  різними  видами  компетенцій.  У  закладі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формуються навички здорового способу життя та екологічно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доцільної  поведінки  у  здобувачів  дошкільної  освіти  в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освітньому  процесі.  Оформлення  приміщень  ЗДО  має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пізнавальну, мотивуючу та патріотичну спрямованість. Добір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іграшок,  посібників  та  обладнання  для  формування  й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облаштування  безпечного  розвивального  освітнього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середовища у закладі дошкільної освіти переважній більшості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відповідає вимогам.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У ЗДО проводяться заняття з використанням комп’ютерів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та  технічних  засобів  навчання.  Проте  кількість  технічних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засобів  навчання  потребує  збільшення  та  урізноманітнення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для охоплення та забезпечення ними усіх вікових категорій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здобувачів  освіти.  Заняття  з  використанням  електронних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технічних засобів навчання із здобувачами дошкільної освіти </w:t>
            </w:r>
          </w:p>
          <w:p w:rsidR="00CC61E4" w:rsidRP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 xml:space="preserve">проводяться у разі згоди батьків та за відповідними освітніми </w:t>
            </w:r>
          </w:p>
          <w:p w:rsidR="00CC61E4" w:rsidRDefault="00CC61E4" w:rsidP="00864390">
            <w:pPr>
              <w:ind w:left="415" w:hanging="425"/>
              <w:rPr>
                <w:rFonts w:ascii="Times New Roman" w:hAnsi="Times New Roman" w:cs="Times New Roman"/>
                <w:sz w:val="26"/>
                <w:szCs w:val="26"/>
              </w:rPr>
            </w:pPr>
            <w:r w:rsidRPr="00CC61E4">
              <w:rPr>
                <w:rFonts w:ascii="Times New Roman" w:hAnsi="Times New Roman" w:cs="Times New Roman"/>
                <w:sz w:val="26"/>
                <w:szCs w:val="26"/>
              </w:rPr>
              <w:t>програмами з дотриманням санітарно-гігієнічних норм.</w:t>
            </w:r>
          </w:p>
        </w:tc>
      </w:tr>
    </w:tbl>
    <w:p w:rsidR="00CC61E4" w:rsidRDefault="00CC61E4" w:rsidP="00CC61E4">
      <w:pPr>
        <w:rPr>
          <w:rFonts w:ascii="Times New Roman" w:hAnsi="Times New Roman" w:cs="Times New Roman"/>
          <w:sz w:val="26"/>
          <w:szCs w:val="26"/>
        </w:rPr>
      </w:pPr>
    </w:p>
    <w:p w:rsidR="00864390" w:rsidRPr="00864390" w:rsidRDefault="00864390" w:rsidP="00CC61E4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Рівні оцінювання: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58"/>
        <w:gridCol w:w="4067"/>
      </w:tblGrid>
      <w:tr w:rsidR="00864390" w:rsidTr="00864390">
        <w:tc>
          <w:tcPr>
            <w:tcW w:w="2024" w:type="dxa"/>
          </w:tcPr>
          <w:p w:rsidR="00864390" w:rsidRPr="00864390" w:rsidRDefault="00864390" w:rsidP="00CC61E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64390">
              <w:rPr>
                <w:rFonts w:ascii="Times New Roman" w:hAnsi="Times New Roman" w:cs="Times New Roman"/>
                <w:b/>
                <w:sz w:val="26"/>
                <w:szCs w:val="26"/>
              </w:rPr>
              <w:t>Вимога/правило</w:t>
            </w:r>
          </w:p>
        </w:tc>
        <w:tc>
          <w:tcPr>
            <w:tcW w:w="4067" w:type="dxa"/>
          </w:tcPr>
          <w:p w:rsidR="00864390" w:rsidRPr="00864390" w:rsidRDefault="00864390" w:rsidP="00CC61E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6439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Рівень освітньої діяльності  </w:t>
            </w:r>
          </w:p>
        </w:tc>
      </w:tr>
      <w:tr w:rsidR="00864390" w:rsidTr="00864390">
        <w:tc>
          <w:tcPr>
            <w:tcW w:w="2024" w:type="dxa"/>
          </w:tcPr>
          <w:p w:rsidR="00864390" w:rsidRDefault="00864390" w:rsidP="00CC6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64390">
              <w:rPr>
                <w:rFonts w:ascii="Times New Roman" w:hAnsi="Times New Roman" w:cs="Times New Roman"/>
                <w:sz w:val="26"/>
                <w:szCs w:val="26"/>
              </w:rPr>
              <w:t>1.1.</w:t>
            </w:r>
          </w:p>
        </w:tc>
        <w:tc>
          <w:tcPr>
            <w:tcW w:w="4067" w:type="dxa"/>
          </w:tcPr>
          <w:p w:rsidR="00864390" w:rsidRDefault="00864390" w:rsidP="00CC6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Достатній </w:t>
            </w:r>
          </w:p>
        </w:tc>
      </w:tr>
      <w:tr w:rsidR="00864390" w:rsidTr="00864390">
        <w:tc>
          <w:tcPr>
            <w:tcW w:w="2024" w:type="dxa"/>
          </w:tcPr>
          <w:p w:rsidR="00864390" w:rsidRDefault="00864390" w:rsidP="00CC6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64390">
              <w:rPr>
                <w:rFonts w:ascii="Times New Roman" w:hAnsi="Times New Roman" w:cs="Times New Roman"/>
                <w:sz w:val="26"/>
                <w:szCs w:val="26"/>
              </w:rPr>
              <w:t>1.2.</w:t>
            </w:r>
          </w:p>
        </w:tc>
        <w:tc>
          <w:tcPr>
            <w:tcW w:w="4067" w:type="dxa"/>
          </w:tcPr>
          <w:p w:rsidR="00864390" w:rsidRDefault="00864390" w:rsidP="00CC6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Достатній </w:t>
            </w:r>
          </w:p>
        </w:tc>
      </w:tr>
      <w:tr w:rsidR="00864390" w:rsidTr="00864390">
        <w:tc>
          <w:tcPr>
            <w:tcW w:w="2024" w:type="dxa"/>
          </w:tcPr>
          <w:p w:rsidR="00864390" w:rsidRDefault="00864390" w:rsidP="00CC6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64390">
              <w:rPr>
                <w:rFonts w:ascii="Times New Roman" w:hAnsi="Times New Roman" w:cs="Times New Roman"/>
                <w:sz w:val="26"/>
                <w:szCs w:val="26"/>
              </w:rPr>
              <w:t>1.3.</w:t>
            </w:r>
          </w:p>
        </w:tc>
        <w:tc>
          <w:tcPr>
            <w:tcW w:w="4067" w:type="dxa"/>
          </w:tcPr>
          <w:p w:rsidR="00864390" w:rsidRDefault="00864390" w:rsidP="00CC6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Достатній </w:t>
            </w:r>
          </w:p>
        </w:tc>
      </w:tr>
      <w:tr w:rsidR="00864390" w:rsidTr="00864390">
        <w:tc>
          <w:tcPr>
            <w:tcW w:w="6091" w:type="dxa"/>
            <w:gridSpan w:val="2"/>
          </w:tcPr>
          <w:p w:rsidR="00864390" w:rsidRPr="00864390" w:rsidRDefault="00864390" w:rsidP="00CC61E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6439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За напрямом 1: достатній </w:t>
            </w:r>
          </w:p>
        </w:tc>
      </w:tr>
    </w:tbl>
    <w:p w:rsidR="00CC61E4" w:rsidRDefault="00CC61E4" w:rsidP="00CC61E4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8925"/>
      </w:tblGrid>
      <w:tr w:rsidR="00864390" w:rsidTr="00B90287">
        <w:tc>
          <w:tcPr>
            <w:tcW w:w="9629" w:type="dxa"/>
            <w:gridSpan w:val="2"/>
          </w:tcPr>
          <w:p w:rsidR="00864390" w:rsidRPr="00864390" w:rsidRDefault="00864390" w:rsidP="0086439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64390">
              <w:rPr>
                <w:rFonts w:ascii="Times New Roman" w:hAnsi="Times New Roman" w:cs="Times New Roman"/>
                <w:b/>
                <w:sz w:val="26"/>
                <w:szCs w:val="26"/>
              </w:rPr>
              <w:t>Шляхи удосконалення освітньої діяльності ЗО</w:t>
            </w:r>
          </w:p>
        </w:tc>
      </w:tr>
      <w:tr w:rsidR="00864390" w:rsidTr="00864390">
        <w:tc>
          <w:tcPr>
            <w:tcW w:w="704" w:type="dxa"/>
          </w:tcPr>
          <w:p w:rsidR="00864390" w:rsidRPr="00864390" w:rsidRDefault="00864390" w:rsidP="008643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64390">
              <w:rPr>
                <w:rFonts w:ascii="Times New Roman" w:hAnsi="Times New Roman" w:cs="Times New Roman"/>
                <w:sz w:val="26"/>
                <w:szCs w:val="26"/>
              </w:rPr>
              <w:t xml:space="preserve">1.1. </w:t>
            </w:r>
          </w:p>
          <w:p w:rsidR="00864390" w:rsidRPr="00864390" w:rsidRDefault="00864390" w:rsidP="008643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64390">
              <w:rPr>
                <w:rFonts w:ascii="Times New Roman" w:hAnsi="Times New Roman" w:cs="Times New Roman"/>
                <w:sz w:val="26"/>
                <w:szCs w:val="26"/>
              </w:rPr>
              <w:t xml:space="preserve">1.2. </w:t>
            </w:r>
          </w:p>
          <w:p w:rsidR="00864390" w:rsidRDefault="00864390" w:rsidP="008643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64390">
              <w:rPr>
                <w:rFonts w:ascii="Times New Roman" w:hAnsi="Times New Roman" w:cs="Times New Roman"/>
                <w:sz w:val="26"/>
                <w:szCs w:val="26"/>
              </w:rPr>
              <w:t>1.3.</w:t>
            </w:r>
          </w:p>
        </w:tc>
        <w:tc>
          <w:tcPr>
            <w:tcW w:w="8925" w:type="dxa"/>
          </w:tcPr>
          <w:p w:rsidR="00864390" w:rsidRPr="00864390" w:rsidRDefault="00864390" w:rsidP="008643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Директору</w:t>
            </w:r>
            <w:r w:rsidRPr="00864390">
              <w:rPr>
                <w:rFonts w:ascii="Times New Roman" w:hAnsi="Times New Roman" w:cs="Times New Roman"/>
                <w:sz w:val="26"/>
                <w:szCs w:val="26"/>
              </w:rPr>
              <w:t xml:space="preserve"> ЗДО провести заходи щодо: </w:t>
            </w:r>
          </w:p>
          <w:p w:rsidR="00864390" w:rsidRPr="00864390" w:rsidRDefault="00864390" w:rsidP="008643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64390">
              <w:rPr>
                <w:rFonts w:ascii="Times New Roman" w:hAnsi="Times New Roman" w:cs="Times New Roman"/>
                <w:sz w:val="26"/>
                <w:szCs w:val="26"/>
              </w:rPr>
              <w:t xml:space="preserve">-  Облаштування  в  санітарних  вузлах  спеціального  пристосування  для </w:t>
            </w:r>
          </w:p>
          <w:p w:rsidR="00864390" w:rsidRPr="00864390" w:rsidRDefault="00864390" w:rsidP="008643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64390">
              <w:rPr>
                <w:rFonts w:ascii="Times New Roman" w:hAnsi="Times New Roman" w:cs="Times New Roman"/>
                <w:sz w:val="26"/>
                <w:szCs w:val="26"/>
              </w:rPr>
              <w:t xml:space="preserve">дітей з особливими освітніми потребами;  </w:t>
            </w:r>
            <w:r w:rsidRPr="00864390">
              <w:rPr>
                <w:rFonts w:ascii="Times New Roman" w:hAnsi="Times New Roman" w:cs="Times New Roman"/>
                <w:sz w:val="26"/>
                <w:szCs w:val="26"/>
              </w:rPr>
              <w:cr/>
              <w:t xml:space="preserve">-  Доукомплектувати  ЗДО  столами  та  стільцями  у  яких  регулюється </w:t>
            </w:r>
          </w:p>
          <w:p w:rsidR="00864390" w:rsidRPr="00864390" w:rsidRDefault="00864390" w:rsidP="008643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64390">
              <w:rPr>
                <w:rFonts w:ascii="Times New Roman" w:hAnsi="Times New Roman" w:cs="Times New Roman"/>
                <w:sz w:val="26"/>
                <w:szCs w:val="26"/>
              </w:rPr>
              <w:t xml:space="preserve">висота;   </w:t>
            </w:r>
          </w:p>
          <w:p w:rsidR="00864390" w:rsidRPr="00864390" w:rsidRDefault="00864390" w:rsidP="008643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64390">
              <w:rPr>
                <w:rFonts w:ascii="Times New Roman" w:hAnsi="Times New Roman" w:cs="Times New Roman"/>
                <w:sz w:val="26"/>
                <w:szCs w:val="26"/>
              </w:rPr>
              <w:t xml:space="preserve">-  Проведення  рельєфного  маркування  на  сходах  та  підлозі,  оновлення </w:t>
            </w:r>
          </w:p>
          <w:p w:rsidR="00864390" w:rsidRPr="00864390" w:rsidRDefault="00864390" w:rsidP="008643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64390">
              <w:rPr>
                <w:rFonts w:ascii="Times New Roman" w:hAnsi="Times New Roman" w:cs="Times New Roman"/>
                <w:sz w:val="26"/>
                <w:szCs w:val="26"/>
              </w:rPr>
              <w:t xml:space="preserve">існуючого  маркування  вказівників  руху  до  запасних  виходів,  схеми </w:t>
            </w:r>
          </w:p>
          <w:p w:rsidR="00864390" w:rsidRPr="00864390" w:rsidRDefault="00864390" w:rsidP="008643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64390">
              <w:rPr>
                <w:rFonts w:ascii="Times New Roman" w:hAnsi="Times New Roman" w:cs="Times New Roman"/>
                <w:sz w:val="26"/>
                <w:szCs w:val="26"/>
              </w:rPr>
              <w:t xml:space="preserve">евакуації  на  випадок  надзвичайної  ситуації,  маршрутів  руху  здобувачів </w:t>
            </w:r>
          </w:p>
          <w:p w:rsidR="00864390" w:rsidRPr="00864390" w:rsidRDefault="00864390" w:rsidP="008643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64390">
              <w:rPr>
                <w:rFonts w:ascii="Times New Roman" w:hAnsi="Times New Roman" w:cs="Times New Roman"/>
                <w:sz w:val="26"/>
                <w:szCs w:val="26"/>
              </w:rPr>
              <w:t xml:space="preserve">освіти; </w:t>
            </w:r>
          </w:p>
          <w:p w:rsidR="00864390" w:rsidRPr="00864390" w:rsidRDefault="00864390" w:rsidP="008643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64390">
              <w:rPr>
                <w:rFonts w:ascii="Times New Roman" w:hAnsi="Times New Roman" w:cs="Times New Roman"/>
                <w:sz w:val="26"/>
                <w:szCs w:val="26"/>
              </w:rPr>
              <w:t xml:space="preserve">-  Провести  навчання  педагогів  з  надання  домедичної  допомоги  та </w:t>
            </w:r>
          </w:p>
          <w:p w:rsidR="00864390" w:rsidRPr="00864390" w:rsidRDefault="00864390" w:rsidP="008643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64390">
              <w:rPr>
                <w:rFonts w:ascii="Times New Roman" w:hAnsi="Times New Roman" w:cs="Times New Roman"/>
                <w:sz w:val="26"/>
                <w:szCs w:val="26"/>
              </w:rPr>
              <w:t xml:space="preserve">реагування  на  випадки  травмування  або  погіршення  самопочуття </w:t>
            </w:r>
          </w:p>
          <w:p w:rsidR="00864390" w:rsidRPr="00864390" w:rsidRDefault="00864390" w:rsidP="008643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64390">
              <w:rPr>
                <w:rFonts w:ascii="Times New Roman" w:hAnsi="Times New Roman" w:cs="Times New Roman"/>
                <w:sz w:val="26"/>
                <w:szCs w:val="26"/>
              </w:rPr>
              <w:t xml:space="preserve">здобувачів дошкільної освіти і працівників під час освітнього процесу; </w:t>
            </w:r>
          </w:p>
          <w:p w:rsidR="00864390" w:rsidRPr="00864390" w:rsidRDefault="00864390" w:rsidP="008643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64390">
              <w:rPr>
                <w:rFonts w:ascii="Times New Roman" w:hAnsi="Times New Roman" w:cs="Times New Roman"/>
                <w:sz w:val="26"/>
                <w:szCs w:val="26"/>
              </w:rPr>
              <w:t xml:space="preserve">  -  Забезпечити  проведення  профілактичних  заходів  виявлення  та </w:t>
            </w:r>
          </w:p>
          <w:p w:rsidR="00864390" w:rsidRPr="00864390" w:rsidRDefault="00864390" w:rsidP="008643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64390">
              <w:rPr>
                <w:rFonts w:ascii="Times New Roman" w:hAnsi="Times New Roman" w:cs="Times New Roman"/>
                <w:sz w:val="26"/>
                <w:szCs w:val="26"/>
              </w:rPr>
              <w:t xml:space="preserve">запобігання  булінгу  за  участі  представників  ювенальної  превенції  або </w:t>
            </w:r>
          </w:p>
          <w:p w:rsidR="00864390" w:rsidRPr="00864390" w:rsidRDefault="00864390" w:rsidP="008643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64390">
              <w:rPr>
                <w:rFonts w:ascii="Times New Roman" w:hAnsi="Times New Roman" w:cs="Times New Roman"/>
                <w:sz w:val="26"/>
                <w:szCs w:val="26"/>
              </w:rPr>
              <w:t xml:space="preserve">інших служб; </w:t>
            </w:r>
          </w:p>
          <w:p w:rsidR="00864390" w:rsidRDefault="00A53D7D" w:rsidP="008643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  Надати клопотання у відділ освіти про п</w:t>
            </w:r>
            <w:r w:rsidR="00864390" w:rsidRPr="00864390">
              <w:rPr>
                <w:rFonts w:ascii="Times New Roman" w:hAnsi="Times New Roman" w:cs="Times New Roman"/>
                <w:sz w:val="26"/>
                <w:szCs w:val="26"/>
              </w:rPr>
              <w:t>ридбання  додаткової  сучасної  ко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мп’ютерної  та  мультимедійної </w:t>
            </w:r>
            <w:r w:rsidR="00864390" w:rsidRPr="00864390">
              <w:rPr>
                <w:rFonts w:ascii="Times New Roman" w:hAnsi="Times New Roman" w:cs="Times New Roman"/>
                <w:sz w:val="26"/>
                <w:szCs w:val="26"/>
              </w:rPr>
              <w:t>техніки для проведення інтерактивних занять.</w:t>
            </w:r>
          </w:p>
        </w:tc>
      </w:tr>
    </w:tbl>
    <w:p w:rsidR="00864390" w:rsidRDefault="00864390" w:rsidP="00CC61E4">
      <w:pPr>
        <w:rPr>
          <w:rFonts w:ascii="Times New Roman" w:hAnsi="Times New Roman" w:cs="Times New Roman"/>
          <w:sz w:val="26"/>
          <w:szCs w:val="26"/>
        </w:rPr>
      </w:pPr>
    </w:p>
    <w:p w:rsidR="00864390" w:rsidRPr="00864390" w:rsidRDefault="00864390" w:rsidP="00864390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864390">
        <w:rPr>
          <w:rFonts w:ascii="Times New Roman" w:hAnsi="Times New Roman" w:cs="Times New Roman"/>
          <w:b/>
          <w:sz w:val="26"/>
          <w:szCs w:val="26"/>
        </w:rPr>
        <w:t>За  напрямом  2:  Здобувачі  дошкільної  освіти.  Забезпечення  всебічного</w:t>
      </w:r>
      <w:r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Pr="00864390">
        <w:rPr>
          <w:rFonts w:ascii="Times New Roman" w:hAnsi="Times New Roman" w:cs="Times New Roman"/>
          <w:b/>
          <w:sz w:val="26"/>
          <w:szCs w:val="26"/>
        </w:rPr>
        <w:t>розвитку  дитини  дошкільного  віку,  набуття  нею  життєвого  соціального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64390">
        <w:rPr>
          <w:rFonts w:ascii="Times New Roman" w:hAnsi="Times New Roman" w:cs="Times New Roman"/>
          <w:b/>
          <w:sz w:val="26"/>
          <w:szCs w:val="26"/>
        </w:rPr>
        <w:t>досвіду</w:t>
      </w:r>
      <w:r w:rsidRPr="00864390">
        <w:rPr>
          <w:rFonts w:ascii="Times New Roman" w:hAnsi="Times New Roman" w:cs="Times New Roman"/>
          <w:b/>
          <w:sz w:val="26"/>
          <w:szCs w:val="26"/>
        </w:rPr>
        <w:c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58"/>
        <w:gridCol w:w="7471"/>
      </w:tblGrid>
      <w:tr w:rsidR="00864390" w:rsidRPr="00864390" w:rsidTr="000D63ED">
        <w:trPr>
          <w:trHeight w:val="907"/>
        </w:trPr>
        <w:tc>
          <w:tcPr>
            <w:tcW w:w="2158" w:type="dxa"/>
          </w:tcPr>
          <w:p w:rsidR="00864390" w:rsidRPr="00864390" w:rsidRDefault="00864390" w:rsidP="00B9028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64390">
              <w:rPr>
                <w:rFonts w:ascii="Times New Roman" w:hAnsi="Times New Roman" w:cs="Times New Roman"/>
                <w:b/>
                <w:sz w:val="26"/>
                <w:szCs w:val="26"/>
              </w:rPr>
              <w:t>Вимога/правило</w:t>
            </w:r>
          </w:p>
        </w:tc>
        <w:tc>
          <w:tcPr>
            <w:tcW w:w="7471" w:type="dxa"/>
          </w:tcPr>
          <w:p w:rsidR="00864390" w:rsidRPr="00864390" w:rsidRDefault="00864390" w:rsidP="00B9028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64390">
              <w:rPr>
                <w:rFonts w:ascii="Times New Roman" w:hAnsi="Times New Roman" w:cs="Times New Roman"/>
                <w:b/>
                <w:sz w:val="26"/>
                <w:szCs w:val="26"/>
              </w:rPr>
              <w:t>Опис досягнень закладу освіти і потреб у вдосконаленні</w:t>
            </w:r>
          </w:p>
          <w:p w:rsidR="00864390" w:rsidRPr="00864390" w:rsidRDefault="00864390" w:rsidP="00B9028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64390">
              <w:rPr>
                <w:rFonts w:ascii="Times New Roman" w:hAnsi="Times New Roman" w:cs="Times New Roman"/>
                <w:b/>
                <w:sz w:val="26"/>
                <w:szCs w:val="26"/>
              </w:rPr>
              <w:t>освітньої діяльності та внутрішньої системи забезпечення</w:t>
            </w:r>
          </w:p>
          <w:p w:rsidR="00864390" w:rsidRPr="00864390" w:rsidRDefault="00864390" w:rsidP="00B9028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64390">
              <w:rPr>
                <w:rFonts w:ascii="Times New Roman" w:hAnsi="Times New Roman" w:cs="Times New Roman"/>
                <w:b/>
                <w:sz w:val="26"/>
                <w:szCs w:val="26"/>
              </w:rPr>
              <w:t>якості освіти та рівні оцінювання за вимогами</w:t>
            </w:r>
          </w:p>
        </w:tc>
      </w:tr>
      <w:tr w:rsidR="00864390" w:rsidRPr="00864390" w:rsidTr="000D63ED">
        <w:trPr>
          <w:trHeight w:val="907"/>
        </w:trPr>
        <w:tc>
          <w:tcPr>
            <w:tcW w:w="2158" w:type="dxa"/>
          </w:tcPr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2.1. Дотримання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вимог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державного </w:t>
            </w:r>
          </w:p>
          <w:p w:rsidR="00864390" w:rsidRPr="00864390" w:rsidRDefault="000D63ED" w:rsidP="000D63ED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>стандарту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7471" w:type="dxa"/>
          </w:tcPr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У ЗДО реалізується Базовий компонент дошкільної освіти. </w:t>
            </w:r>
          </w:p>
          <w:p w:rsidR="000D63ED" w:rsidRPr="000D63ED" w:rsidRDefault="00A53D7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 2025/2026</w:t>
            </w:r>
            <w:r w:rsidR="000D63ED"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 навчальному році заклад працює за програмою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«Українське  дошкілля».  У  закладі  розроблено  освітню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програму,  яка  містить  комплекс  освітніх  компонентів  для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досягнення  здобувачів  дошкільної  освіти  результатів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навчання  (набуття  компетентностей),  визначених  Базовим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компонентом дошкільної освіти.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Освітній процес у закладі дошкільної освіти організовано з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метою набуття дитиною різних компетентностей відповідно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до  освітніх  ліній  визначених  інваріантною  складовою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Базового компоненту дошкільної освіти. 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У  закладі  реалізується  варіативна  складова  Базового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компоненту  дошкільної  освіти,  у  переважній  більшості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створені  необхідні  умови.  Забезпечено  додаткові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організаційні форми освітнього процесу – гуртки, профільні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групи. Основними завданнями закладу є створення умов для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гармонійного  та  різнобічного  розвитку  особистості;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формування потреби освоєння цінностей фізичної культури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та  здорового  способу  життя;  формування  соціального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досвіду,  національної  свідомості  та  відновлення  престижу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української  мови  як  державної;  зміцнення  здоров’я  та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забезпечення  соціально-психологічної  адаптації  дітей  з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порушеннями роботи опорно-рухового апарату.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Двічі  на  рік  заклад  освіти  проводить  внутрішній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моніторинг  щодо  визначення  рівня  засвоєння  знань  за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освітніми  напрямами  Базового  компонента,  зокрема </w:t>
            </w:r>
            <w:r w:rsidRPr="000D63ED">
              <w:rPr>
                <w:rFonts w:ascii="Times New Roman" w:hAnsi="Times New Roman" w:cs="Times New Roman"/>
                <w:sz w:val="26"/>
                <w:szCs w:val="26"/>
              </w:rPr>
              <w:cr/>
              <w:t xml:space="preserve">досліджують такі показники як: особистість дитини, дитина у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сенсорно-пізнавальному просторі, дитина у соціумі, дитина у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світі  мистецтва,  мовлення  дитини,  дитина  у  природному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довкіллі та гра дитини. Відповідне вивчення дає можливість 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відстежувати прогрес засвоєння знань та динаміку досягнень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здобувачів дошкільної освіти.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Визначено  періодичність,  зміст  та  інструменти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моніторингу,  за  результатами  якого  у  закладі  дошкільної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освіти  здійснюється  аналіз  освітнього  процесу  та  його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корегування  в  разі  необхідності.  У  ЗДО  здійснюється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діагностування  дітей  на  предмет  адаптації  до  освітнього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процесу.  За  результатами  анкетування  батьків  встановлено,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що діти охоче йдуть до закладу; розклад занять в основному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задовольняє  батьків  здобувачів  освіти.  Кожного  півріччя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педагогами  були  проведені  моніторинги  щодо  вивчення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оцінки  якості  освітніх  послуг,  які  надає  заклад.  За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результатами  дослідження  можна  зробити  висновок,  що </w:t>
            </w:r>
          </w:p>
          <w:p w:rsidR="00864390" w:rsidRPr="00A53D7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більшість здобувачів освіти мають достатній </w:t>
            </w:r>
            <w:r w:rsidR="00A53D7D">
              <w:rPr>
                <w:rFonts w:ascii="Times New Roman" w:hAnsi="Times New Roman" w:cs="Times New Roman"/>
                <w:sz w:val="26"/>
                <w:szCs w:val="26"/>
              </w:rPr>
              <w:t>та високий рівні. Освітні програми  за  2025/2026</w:t>
            </w: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  н.р.  виконані  </w:t>
            </w:r>
            <w:r w:rsidR="00A53D7D">
              <w:rPr>
                <w:rFonts w:ascii="Times New Roman" w:hAnsi="Times New Roman" w:cs="Times New Roman"/>
                <w:sz w:val="26"/>
                <w:szCs w:val="26"/>
              </w:rPr>
              <w:t xml:space="preserve">  в  повному  обсязі.</w:t>
            </w:r>
          </w:p>
        </w:tc>
      </w:tr>
      <w:tr w:rsidR="000D63ED" w:rsidRPr="00864390" w:rsidTr="000D63ED">
        <w:trPr>
          <w:trHeight w:val="907"/>
        </w:trPr>
        <w:tc>
          <w:tcPr>
            <w:tcW w:w="2158" w:type="dxa"/>
          </w:tcPr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2.2. Організація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життєдіяльності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здобувачів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дошкільної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освіти у закладі</w:t>
            </w:r>
          </w:p>
        </w:tc>
        <w:tc>
          <w:tcPr>
            <w:tcW w:w="7471" w:type="dxa"/>
          </w:tcPr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У  закладі  дошкільної  освіти  забезпечено  дотримання 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вимог  до  розпорядку  дня  та  навчання.  Дотримано  вимог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організації  життєдіяльності,  рухової  активності  дітей  та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враховано  вікові  особливості  здобувачів  дошкільної  освіти.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На основі проведеного інтерв’ю з вихователем-методистом та </w:t>
            </w:r>
          </w:p>
          <w:p w:rsidR="000D63ED" w:rsidRPr="000D63ED" w:rsidRDefault="000D63ED" w:rsidP="000D63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вивчення документації встановлено, що </w:t>
            </w:r>
            <w:r w:rsidR="00A53D7D">
              <w:rPr>
                <w:rFonts w:ascii="Times New Roman" w:hAnsi="Times New Roman" w:cs="Times New Roman"/>
                <w:sz w:val="26"/>
                <w:szCs w:val="26"/>
              </w:rPr>
              <w:t>навчально-виховний процес</w:t>
            </w: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A53D7D">
              <w:rPr>
                <w:rFonts w:ascii="Times New Roman" w:hAnsi="Times New Roman" w:cs="Times New Roman"/>
                <w:sz w:val="26"/>
                <w:szCs w:val="26"/>
              </w:rPr>
              <w:t xml:space="preserve">в </w:t>
            </w: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>закладі  дошкільної  освіти  відповідає  віков</w:t>
            </w:r>
            <w:r w:rsidR="00A53D7D">
              <w:rPr>
                <w:rFonts w:ascii="Times New Roman" w:hAnsi="Times New Roman" w:cs="Times New Roman"/>
                <w:sz w:val="26"/>
                <w:szCs w:val="26"/>
              </w:rPr>
              <w:t xml:space="preserve">им та пмихологічним особливостям </w:t>
            </w:r>
            <w:r w:rsidRPr="000D63ED">
              <w:rPr>
                <w:rFonts w:ascii="Times New Roman" w:hAnsi="Times New Roman" w:cs="Times New Roman"/>
                <w:sz w:val="26"/>
                <w:szCs w:val="26"/>
              </w:rPr>
              <w:t>здобувачів освіти.</w:t>
            </w:r>
          </w:p>
        </w:tc>
      </w:tr>
    </w:tbl>
    <w:p w:rsidR="000D63ED" w:rsidRDefault="000D63ED" w:rsidP="000D63ED">
      <w:pPr>
        <w:rPr>
          <w:rFonts w:ascii="Times New Roman" w:hAnsi="Times New Roman" w:cs="Times New Roman"/>
          <w:b/>
          <w:sz w:val="26"/>
          <w:szCs w:val="26"/>
        </w:rPr>
      </w:pPr>
    </w:p>
    <w:p w:rsidR="000D63ED" w:rsidRPr="00864390" w:rsidRDefault="000D63ED" w:rsidP="000D63ED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Рівні оцінювання: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58"/>
        <w:gridCol w:w="4067"/>
      </w:tblGrid>
      <w:tr w:rsidR="000D63ED" w:rsidTr="0079455B">
        <w:tc>
          <w:tcPr>
            <w:tcW w:w="2158" w:type="dxa"/>
          </w:tcPr>
          <w:p w:rsidR="000D63ED" w:rsidRPr="00864390" w:rsidRDefault="000D63ED" w:rsidP="00B9028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64390">
              <w:rPr>
                <w:rFonts w:ascii="Times New Roman" w:hAnsi="Times New Roman" w:cs="Times New Roman"/>
                <w:b/>
                <w:sz w:val="26"/>
                <w:szCs w:val="26"/>
              </w:rPr>
              <w:t>Вимога/правило</w:t>
            </w:r>
          </w:p>
        </w:tc>
        <w:tc>
          <w:tcPr>
            <w:tcW w:w="4067" w:type="dxa"/>
          </w:tcPr>
          <w:p w:rsidR="000D63ED" w:rsidRPr="00864390" w:rsidRDefault="000D63ED" w:rsidP="00B9028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6439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Рівень освітньої діяльності  </w:t>
            </w:r>
          </w:p>
        </w:tc>
      </w:tr>
      <w:tr w:rsidR="000D63ED" w:rsidTr="0079455B">
        <w:tc>
          <w:tcPr>
            <w:tcW w:w="2158" w:type="dxa"/>
          </w:tcPr>
          <w:p w:rsidR="000D63ED" w:rsidRDefault="0079455B" w:rsidP="00B902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0D63ED" w:rsidRPr="00864390">
              <w:rPr>
                <w:rFonts w:ascii="Times New Roman" w:hAnsi="Times New Roman" w:cs="Times New Roman"/>
                <w:sz w:val="26"/>
                <w:szCs w:val="26"/>
              </w:rPr>
              <w:t>.1.</w:t>
            </w:r>
          </w:p>
        </w:tc>
        <w:tc>
          <w:tcPr>
            <w:tcW w:w="4067" w:type="dxa"/>
          </w:tcPr>
          <w:p w:rsidR="000D63ED" w:rsidRDefault="000D63ED" w:rsidP="00B902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Достатній </w:t>
            </w:r>
          </w:p>
        </w:tc>
      </w:tr>
      <w:tr w:rsidR="000D63ED" w:rsidTr="0079455B">
        <w:tc>
          <w:tcPr>
            <w:tcW w:w="2158" w:type="dxa"/>
          </w:tcPr>
          <w:p w:rsidR="000D63ED" w:rsidRDefault="0079455B" w:rsidP="00B902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0D63ED" w:rsidRPr="00864390">
              <w:rPr>
                <w:rFonts w:ascii="Times New Roman" w:hAnsi="Times New Roman" w:cs="Times New Roman"/>
                <w:sz w:val="26"/>
                <w:szCs w:val="26"/>
              </w:rPr>
              <w:t>.2.</w:t>
            </w:r>
          </w:p>
        </w:tc>
        <w:tc>
          <w:tcPr>
            <w:tcW w:w="4067" w:type="dxa"/>
          </w:tcPr>
          <w:p w:rsidR="000D63ED" w:rsidRDefault="000D63ED" w:rsidP="00B902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Достатній </w:t>
            </w:r>
          </w:p>
        </w:tc>
      </w:tr>
      <w:tr w:rsidR="000D63ED" w:rsidTr="0079455B">
        <w:tc>
          <w:tcPr>
            <w:tcW w:w="6225" w:type="dxa"/>
            <w:gridSpan w:val="2"/>
          </w:tcPr>
          <w:p w:rsidR="000D63ED" w:rsidRPr="00864390" w:rsidRDefault="0079455B" w:rsidP="00B9028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За напрямом 2</w:t>
            </w:r>
            <w:r w:rsidR="000D63ED" w:rsidRPr="0086439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: достатній </w:t>
            </w:r>
          </w:p>
        </w:tc>
      </w:tr>
    </w:tbl>
    <w:p w:rsidR="000D63ED" w:rsidRDefault="000D63ED" w:rsidP="000D63ED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8925"/>
      </w:tblGrid>
      <w:tr w:rsidR="000D63ED" w:rsidTr="00B90287">
        <w:tc>
          <w:tcPr>
            <w:tcW w:w="9629" w:type="dxa"/>
            <w:gridSpan w:val="2"/>
          </w:tcPr>
          <w:p w:rsidR="000D63ED" w:rsidRPr="00864390" w:rsidRDefault="000D63ED" w:rsidP="00B9028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64390">
              <w:rPr>
                <w:rFonts w:ascii="Times New Roman" w:hAnsi="Times New Roman" w:cs="Times New Roman"/>
                <w:b/>
                <w:sz w:val="26"/>
                <w:szCs w:val="26"/>
              </w:rPr>
              <w:t>Шляхи удосконалення освітньої діяльності ЗО</w:t>
            </w:r>
          </w:p>
        </w:tc>
      </w:tr>
      <w:tr w:rsidR="000D63ED" w:rsidTr="00B90287">
        <w:tc>
          <w:tcPr>
            <w:tcW w:w="704" w:type="dxa"/>
          </w:tcPr>
          <w:p w:rsidR="000D63ED" w:rsidRPr="00864390" w:rsidRDefault="0079455B" w:rsidP="00B902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0D63ED" w:rsidRPr="00864390">
              <w:rPr>
                <w:rFonts w:ascii="Times New Roman" w:hAnsi="Times New Roman" w:cs="Times New Roman"/>
                <w:sz w:val="26"/>
                <w:szCs w:val="26"/>
              </w:rPr>
              <w:t xml:space="preserve">.1. </w:t>
            </w:r>
          </w:p>
          <w:p w:rsidR="000D63ED" w:rsidRPr="00864390" w:rsidRDefault="0079455B" w:rsidP="00B902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0D63ED" w:rsidRPr="00864390">
              <w:rPr>
                <w:rFonts w:ascii="Times New Roman" w:hAnsi="Times New Roman" w:cs="Times New Roman"/>
                <w:sz w:val="26"/>
                <w:szCs w:val="26"/>
              </w:rPr>
              <w:t xml:space="preserve">.2. </w:t>
            </w:r>
          </w:p>
          <w:p w:rsidR="000D63ED" w:rsidRDefault="000D63ED" w:rsidP="00B9028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25" w:type="dxa"/>
          </w:tcPr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Педагогічним працівникам: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-  спланувати  діяльність,  на  виконання  освітньої  програми  закладу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дошкільної  освіти,  з  врахуванням  різних  факторів,  що  впливають  чи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можуть вплинути на її виконання;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-  використовувати на заняттях і завдання різного рівня складності для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стимулювання здобувачів дошкільної освіти до пізнавальної діяльності та </w:t>
            </w:r>
          </w:p>
          <w:p w:rsidR="0079455B" w:rsidRPr="0079455B" w:rsidRDefault="00E3671F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критичного мислення.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Керівникові ЗДО: </w:t>
            </w:r>
            <w:r w:rsidRPr="0079455B">
              <w:rPr>
                <w:rFonts w:ascii="Times New Roman" w:hAnsi="Times New Roman" w:cs="Times New Roman"/>
                <w:sz w:val="26"/>
                <w:szCs w:val="26"/>
              </w:rPr>
              <w:cr/>
              <w:t xml:space="preserve">- провести на засіданнях педагогічної ради навчально-методичні заходи з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обговорення проблемних питань формування ключових компетентностей </w:t>
            </w:r>
          </w:p>
          <w:p w:rsidR="000D63ED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>як складової становлення успішної особистості дитини.</w:t>
            </w:r>
          </w:p>
        </w:tc>
      </w:tr>
    </w:tbl>
    <w:p w:rsidR="00864390" w:rsidRDefault="00864390" w:rsidP="00864390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79455B" w:rsidRDefault="0079455B" w:rsidP="0079455B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9455B">
        <w:rPr>
          <w:rFonts w:ascii="Times New Roman" w:hAnsi="Times New Roman" w:cs="Times New Roman"/>
          <w:b/>
          <w:sz w:val="26"/>
          <w:szCs w:val="26"/>
        </w:rPr>
        <w:t>За напрямом 3: Фахова діяльність пе</w:t>
      </w:r>
      <w:r>
        <w:rPr>
          <w:rFonts w:ascii="Times New Roman" w:hAnsi="Times New Roman" w:cs="Times New Roman"/>
          <w:b/>
          <w:sz w:val="26"/>
          <w:szCs w:val="26"/>
        </w:rPr>
        <w:t xml:space="preserve">дагогічних працівників закладу  </w:t>
      </w:r>
      <w:r w:rsidRPr="0079455B">
        <w:rPr>
          <w:rFonts w:ascii="Times New Roman" w:hAnsi="Times New Roman" w:cs="Times New Roman"/>
          <w:b/>
          <w:sz w:val="26"/>
          <w:szCs w:val="26"/>
        </w:rPr>
        <w:t>дошкільної освіти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58"/>
        <w:gridCol w:w="7471"/>
      </w:tblGrid>
      <w:tr w:rsidR="0079455B" w:rsidRPr="00864390" w:rsidTr="00B90287">
        <w:trPr>
          <w:trHeight w:val="907"/>
        </w:trPr>
        <w:tc>
          <w:tcPr>
            <w:tcW w:w="2158" w:type="dxa"/>
          </w:tcPr>
          <w:p w:rsidR="0079455B" w:rsidRPr="00864390" w:rsidRDefault="0079455B" w:rsidP="00B9028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64390">
              <w:rPr>
                <w:rFonts w:ascii="Times New Roman" w:hAnsi="Times New Roman" w:cs="Times New Roman"/>
                <w:b/>
                <w:sz w:val="26"/>
                <w:szCs w:val="26"/>
              </w:rPr>
              <w:t>Вимога/правило</w:t>
            </w:r>
          </w:p>
        </w:tc>
        <w:tc>
          <w:tcPr>
            <w:tcW w:w="7471" w:type="dxa"/>
          </w:tcPr>
          <w:p w:rsidR="0079455B" w:rsidRPr="00864390" w:rsidRDefault="0079455B" w:rsidP="00B9028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64390">
              <w:rPr>
                <w:rFonts w:ascii="Times New Roman" w:hAnsi="Times New Roman" w:cs="Times New Roman"/>
                <w:b/>
                <w:sz w:val="26"/>
                <w:szCs w:val="26"/>
              </w:rPr>
              <w:t>Опис досягнень закладу освіти і потреб у вдосконаленні</w:t>
            </w:r>
          </w:p>
          <w:p w:rsidR="0079455B" w:rsidRPr="00864390" w:rsidRDefault="0079455B" w:rsidP="00B9028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64390">
              <w:rPr>
                <w:rFonts w:ascii="Times New Roman" w:hAnsi="Times New Roman" w:cs="Times New Roman"/>
                <w:b/>
                <w:sz w:val="26"/>
                <w:szCs w:val="26"/>
              </w:rPr>
              <w:t>освітньої діяльності та внутрішньої системи забезпечення</w:t>
            </w:r>
          </w:p>
          <w:p w:rsidR="0079455B" w:rsidRPr="00864390" w:rsidRDefault="0079455B" w:rsidP="00B9028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64390">
              <w:rPr>
                <w:rFonts w:ascii="Times New Roman" w:hAnsi="Times New Roman" w:cs="Times New Roman"/>
                <w:b/>
                <w:sz w:val="26"/>
                <w:szCs w:val="26"/>
              </w:rPr>
              <w:t>якості освіти та рівні оцінювання за вимогами</w:t>
            </w:r>
          </w:p>
        </w:tc>
      </w:tr>
      <w:tr w:rsidR="0079455B" w:rsidRPr="00864390" w:rsidTr="00B90287">
        <w:trPr>
          <w:trHeight w:val="907"/>
        </w:trPr>
        <w:tc>
          <w:tcPr>
            <w:tcW w:w="2158" w:type="dxa"/>
          </w:tcPr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3.1.</w:t>
            </w: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Ефективність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планування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педагогічними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працівниками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своєї діяльності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та якість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організації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освітнього </w:t>
            </w:r>
          </w:p>
          <w:p w:rsidR="0079455B" w:rsidRPr="00864390" w:rsidRDefault="0079455B" w:rsidP="0079455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>процесу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7471" w:type="dxa"/>
          </w:tcPr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Педагогічні  працівники  планують  свою  професійну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діяльність.  Педагоги  використовують  різні  ресурси  для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якісного планування своєї роботи – користуються зразками,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що  пропонуються  фаховими  виданнями,  розробками  з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інтернет-сайтів  і  блогів.  Педагоги  аналізують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результативність  власної  педагогічної  діяльності  з  метою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>подальшого  кориг</w:t>
            </w:r>
            <w:r w:rsidR="00E3671F">
              <w:rPr>
                <w:rFonts w:ascii="Times New Roman" w:hAnsi="Times New Roman" w:cs="Times New Roman"/>
                <w:sz w:val="26"/>
                <w:szCs w:val="26"/>
              </w:rPr>
              <w:t>ування.  Для  сприяння  та  кори</w:t>
            </w: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гування 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планування освітнього процесу педагогічними працівниками,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керівництво  закладу  на  педагогічній  раді  спільно  з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педагогами розглядають та схвалюють форми та види планів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організації  освітнього  процесу.  Педагоги  користуються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планами,  що  відповідають  освітній  програмі  закладу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дошкільної  освіти,  оцінюють  його  результативність  та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аналізують хід якісного виконання освітніх програм. У ЗДО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наявні  приміщення,  які  необхідні  для  реалізації  освітньої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програми  та  забезпечення  освітнього  процесу.  За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результатами  спостереження  за  освітнім  середовищем,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встановлено,  що  облаштування  та  озеленення  території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закладу  освіти  забезпечує  якісну  та  безпечну  організацію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прогулянок та розвивально-ігрових форм роботи на свіжому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повітрі.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Під  час  спостереження  за  роботою  педагогічних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працівників  прослідковувалось  використання  більшістю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педагогів освітніх технологій, що спрямовані на оволодіння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здобувачами  освіти  ключовими  компетентностями  та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наскрізними уміннями. Під час освітнього процесу педагоги в 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переважній більшості добирають ефективні методи, засоби та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форми  в  роботі  з  дітьми  використовують  (в  тому  числі  й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інформаційно-комунікаційні).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За  результатами  спостереження  за  роботою  педагогів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з’ясовано,  що  усі  педагогічні  працівники  використовують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зміст  занять  для  формування  суспільних  цінностей  у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здобувачів  дошкільної  освіти:  виховують  у  них  повагу  до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державної мови та культури. Більшість педагогів використали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елементи групової роботи (чи у парах), розвиваючи в дітей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навички співпраці. Педагоги дотримуються гігієни навчання: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використовують  вправи  для  збереження  постави,  розвитку </w:t>
            </w:r>
            <w:r w:rsidRPr="0079455B">
              <w:rPr>
                <w:rFonts w:ascii="Times New Roman" w:hAnsi="Times New Roman" w:cs="Times New Roman"/>
                <w:sz w:val="26"/>
                <w:szCs w:val="26"/>
              </w:rPr>
              <w:cr/>
              <w:t xml:space="preserve">моторики  пальців.  Переважна  більшість  педагогічних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працівників  використовує  інформаційно-комунікативні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технології,  які  сприяють  оволодінню  дітьми  ключовими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компетентностями. Педагоги використовують обладнання та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засоби  навчання  для  активізації  навчально-пізнавальної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діяльності  здобувачів  освіти,  застосування  електронних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освітніх  ресурсів  здійснюється  у  формі  електронних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дидактичних демонстраційних матеріалів.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В основному, педагогічні працівники володіють знаннями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про вікові, фізіологічні та психологічні особливості дітей, їх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індивідуальні  можливості  та  потреби,  гнучко  та  варіативно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застосовують  форми  та  методи  організації  освітнього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процесу. Для виконання освітньої програми у дошкільному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закладі  використовуються  сучасні  інформаційні  технології: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комп’ютерна та мультимедійна техніка, наявне підключення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до мережі інтернет.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Більше  половини  вихователів  створюють  та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використовують власні освітні ресурси, зокрема, роздатковий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дидактичний матеріал, електронні презентації, індивідуальні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та  групові  завдання  для  роботи.  Є  педагоги,  які  мають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публікації на професійну тематику та оприлюднені методичні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розробки.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Працівники  закладу  освіти  сприяють  популяризації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державної мови, заучують вірші рідною мовою, розробляють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моделі  казок.  У  роботі  з  вихованцями  збагачують  та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активізують  словник,  розвивають  зв’язне  мовлення, 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складають  вірші,  розповіді,  формують  навички  культури </w:t>
            </w:r>
          </w:p>
          <w:p w:rsidR="0079455B" w:rsidRPr="00864390" w:rsidRDefault="0079455B" w:rsidP="0079455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>мовлення та виховують бажання спілкуватися рідною мовою</w:t>
            </w:r>
          </w:p>
        </w:tc>
      </w:tr>
      <w:tr w:rsidR="0079455B" w:rsidRPr="00864390" w:rsidTr="00B90287">
        <w:trPr>
          <w:trHeight w:val="907"/>
        </w:trPr>
        <w:tc>
          <w:tcPr>
            <w:tcW w:w="2158" w:type="dxa"/>
          </w:tcPr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3.2. Підвищення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професійної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компетентності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педагогічних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працівників </w:t>
            </w:r>
          </w:p>
        </w:tc>
        <w:tc>
          <w:tcPr>
            <w:tcW w:w="7471" w:type="dxa"/>
          </w:tcPr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Вивчення документації закладу дає підстави стверджувати,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що  педагогічні  працівники  ЗДО  забезпечують  власний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професійний  розвиток,  обираючи  різні  види,  форми  та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напрями підвищення рівня власної професійної майстерності.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Педагоги  постійно  підвищують  свою  професійну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майстерність, кваліфікацію з урахуванням освітніх інновацій,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освітніх  потреб  здобувачів  дошкільної  освіти.  Педагогічні </w:t>
            </w:r>
          </w:p>
          <w:p w:rsidR="007B3163" w:rsidRPr="0079455B" w:rsidRDefault="0079455B" w:rsidP="007B316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>працівники  проходять  навчальні  курси</w:t>
            </w:r>
            <w:r w:rsidR="007B3163">
              <w:rPr>
                <w:rFonts w:ascii="Times New Roman" w:hAnsi="Times New Roman" w:cs="Times New Roman"/>
                <w:sz w:val="26"/>
                <w:szCs w:val="26"/>
              </w:rPr>
              <w:t xml:space="preserve"> підвищення кваліфікації</w:t>
            </w: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7B3163">
              <w:rPr>
                <w:rFonts w:ascii="Times New Roman" w:hAnsi="Times New Roman" w:cs="Times New Roman"/>
                <w:sz w:val="26"/>
                <w:szCs w:val="26"/>
              </w:rPr>
              <w:t>при</w:t>
            </w:r>
            <w:r w:rsidR="007B3163">
              <w:fldChar w:fldCharType="begin"/>
            </w:r>
            <w:r w:rsidR="007B3163">
              <w:instrText xml:space="preserve"> HYPERLINK "https://www.google.com/goto?url=CAESTwHrOzAVlhs8M1qEeNXFBmC_kxomURKPuAdd7_1A-je3OwRz707-I5LnZluVf7B6d45ilBsdG0aBHvb-xKMdAeZFSsl1nsMfMaLse0GCMhA" </w:instrText>
            </w:r>
            <w:r w:rsidR="007B3163">
              <w:fldChar w:fldCharType="separate"/>
            </w:r>
            <w:r w:rsidR="007B3163">
              <w:rPr>
                <w:rStyle w:val="a4"/>
                <w:rFonts w:ascii="Arial" w:hAnsi="Arial" w:cs="Arial"/>
                <w:u w:val="none"/>
                <w:shd w:val="clear" w:color="auto" w:fill="FFFFFF"/>
              </w:rPr>
              <w:t xml:space="preserve"> </w:t>
            </w:r>
            <w:r w:rsidR="007B3163">
              <w:rPr>
                <w:rStyle w:val="vuuxrf"/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Львівському обласному</w:t>
            </w:r>
            <w:r w:rsidR="007B3163" w:rsidRPr="007B3163">
              <w:rPr>
                <w:rStyle w:val="vuuxrf"/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інститут</w:t>
            </w:r>
            <w:r w:rsidR="007B3163">
              <w:rPr>
                <w:rStyle w:val="vuuxrf"/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і</w:t>
            </w:r>
            <w:r w:rsidR="007B3163" w:rsidRPr="007B3163">
              <w:rPr>
                <w:rStyle w:val="vuuxrf"/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післядипломної педагогічної освіти</w:t>
            </w:r>
            <w:r w:rsidR="007B3163">
              <w:rPr>
                <w:rStyle w:val="vuuxrf"/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, </w:t>
            </w:r>
            <w:r w:rsidR="007B316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Черкаськаському обласному інституті</w:t>
            </w:r>
            <w:r w:rsidR="007B3163" w:rsidRPr="007B316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післядипломної освіти педагогічних працівників</w:t>
            </w:r>
            <w:r w:rsidR="007B316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, а також долучаються до вебінарів, курсів </w:t>
            </w:r>
            <w:r w:rsidR="007B3163">
              <w:rPr>
                <w:rFonts w:ascii="Times New Roman" w:hAnsi="Times New Roman" w:cs="Times New Roman"/>
                <w:sz w:val="26"/>
                <w:szCs w:val="26"/>
              </w:rPr>
              <w:t>на онлайн-платформах</w:t>
            </w:r>
            <w:r w:rsidR="007B3163"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  «На  урок»,  «Всеосвіта</w:t>
            </w:r>
            <w:r w:rsidR="001D3890">
              <w:rPr>
                <w:rFonts w:ascii="Times New Roman" w:hAnsi="Times New Roman" w:cs="Times New Roman"/>
                <w:sz w:val="26"/>
                <w:szCs w:val="26"/>
              </w:rPr>
              <w:t xml:space="preserve">»,  «Prometheus»,  «EdEra»,  а </w:t>
            </w:r>
            <w:r w:rsidR="007B3163"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також  були  учасниками  різноманітних  </w:t>
            </w:r>
            <w:r w:rsidR="007B3163">
              <w:rPr>
                <w:rFonts w:ascii="Times New Roman" w:hAnsi="Times New Roman" w:cs="Times New Roman"/>
                <w:sz w:val="26"/>
                <w:szCs w:val="26"/>
              </w:rPr>
              <w:t>онлайн-</w:t>
            </w:r>
            <w:r w:rsidR="007B3163" w:rsidRPr="007B3163">
              <w:rPr>
                <w:rFonts w:ascii="Times New Roman" w:hAnsi="Times New Roman" w:cs="Times New Roman"/>
                <w:sz w:val="26"/>
                <w:szCs w:val="26"/>
              </w:rPr>
              <w:t>конференцій</w:t>
            </w:r>
            <w:r w:rsidR="007B3163">
              <w:rPr>
                <w:rFonts w:ascii="Times New Roman" w:hAnsi="Times New Roman" w:cs="Times New Roman"/>
                <w:sz w:val="26"/>
                <w:szCs w:val="26"/>
              </w:rPr>
              <w:t xml:space="preserve"> та</w:t>
            </w:r>
            <w:r w:rsidR="007B3163" w:rsidRPr="007B3163">
              <w:rPr>
                <w:rFonts w:ascii="Times New Roman" w:hAnsi="Times New Roman" w:cs="Times New Roman"/>
                <w:sz w:val="26"/>
                <w:szCs w:val="26"/>
              </w:rPr>
              <w:t xml:space="preserve"> інтерактивних проєктів</w:t>
            </w:r>
            <w:r w:rsidR="007B3163" w:rsidRPr="0079455B">
              <w:rPr>
                <w:rFonts w:ascii="Times New Roman" w:hAnsi="Times New Roman" w:cs="Times New Roman"/>
                <w:sz w:val="26"/>
                <w:szCs w:val="26"/>
              </w:rPr>
              <w:t>.  На  засіданнях  пед</w:t>
            </w:r>
            <w:r w:rsidR="007B3163">
              <w:rPr>
                <w:rFonts w:ascii="Times New Roman" w:hAnsi="Times New Roman" w:cs="Times New Roman"/>
                <w:sz w:val="26"/>
                <w:szCs w:val="26"/>
              </w:rPr>
              <w:t xml:space="preserve">агогічної  ради  розглядаються </w:t>
            </w:r>
            <w:r w:rsidR="007B3163" w:rsidRPr="0079455B">
              <w:rPr>
                <w:rFonts w:ascii="Times New Roman" w:hAnsi="Times New Roman" w:cs="Times New Roman"/>
                <w:sz w:val="26"/>
                <w:szCs w:val="26"/>
              </w:rPr>
              <w:t>питання  підвищення  кваліфікац</w:t>
            </w:r>
            <w:r w:rsidR="007B3163">
              <w:rPr>
                <w:rFonts w:ascii="Times New Roman" w:hAnsi="Times New Roman" w:cs="Times New Roman"/>
                <w:sz w:val="26"/>
                <w:szCs w:val="26"/>
              </w:rPr>
              <w:t xml:space="preserve">ії  педагогічних  працівників, </w:t>
            </w:r>
            <w:r w:rsidR="007B3163" w:rsidRPr="0079455B">
              <w:rPr>
                <w:rFonts w:ascii="Times New Roman" w:hAnsi="Times New Roman" w:cs="Times New Roman"/>
                <w:sz w:val="26"/>
                <w:szCs w:val="26"/>
              </w:rPr>
              <w:t>розвитку  їх  творчої  ініціатив</w:t>
            </w:r>
            <w:r w:rsidR="007B3163">
              <w:rPr>
                <w:rFonts w:ascii="Times New Roman" w:hAnsi="Times New Roman" w:cs="Times New Roman"/>
                <w:sz w:val="26"/>
                <w:szCs w:val="26"/>
              </w:rPr>
              <w:t xml:space="preserve">и,  професійної  майстерності, </w:t>
            </w:r>
            <w:r w:rsidR="007B3163" w:rsidRPr="0079455B">
              <w:rPr>
                <w:rFonts w:ascii="Times New Roman" w:hAnsi="Times New Roman" w:cs="Times New Roman"/>
                <w:sz w:val="26"/>
                <w:szCs w:val="26"/>
              </w:rPr>
              <w:t>приймається рішення щодо в</w:t>
            </w:r>
            <w:r w:rsidR="007B3163">
              <w:rPr>
                <w:rFonts w:ascii="Times New Roman" w:hAnsi="Times New Roman" w:cs="Times New Roman"/>
                <w:sz w:val="26"/>
                <w:szCs w:val="26"/>
              </w:rPr>
              <w:t xml:space="preserve">изнання результатів підвищення </w:t>
            </w:r>
            <w:r w:rsidR="007B3163"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кваліфікації педагогів. </w:t>
            </w:r>
          </w:p>
          <w:p w:rsidR="0079455B" w:rsidRPr="0079455B" w:rsidRDefault="007B3163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fldChar w:fldCharType="end"/>
            </w:r>
            <w:r w:rsidR="0079455B"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Анкетування педагогічних працівників показало, що в ЗДО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немає перешкод, які могли б завадити їхньому професійному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розвитку,  створені  умови  для  постійного  підвищення </w:t>
            </w:r>
            <w:r w:rsidRPr="0079455B">
              <w:rPr>
                <w:rFonts w:ascii="Times New Roman" w:hAnsi="Times New Roman" w:cs="Times New Roman"/>
                <w:sz w:val="26"/>
                <w:szCs w:val="26"/>
              </w:rPr>
              <w:cr/>
              <w:t xml:space="preserve">кваліфікації педагогів, їх чергової та позачергової атестації.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Підвищення кваліфікації здійснюють за допомогою курсової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>підготовки ЛОІППО, ЦПРПП, вебінарів, тренінгів, майстер-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класів,  також  переважна  більшість  педагогів  підвищують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свою професійну кваліфікацію шляхом самоосвіти.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З  метою  підвищення  теоретичного  рівня  та  фахової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підготовки колективу закладом освіти були придбані новинки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методичної  літератури,  наочні  матеріали,  розвивальні  та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дидактичні  ігри,  які  шляхом  самоосвіти  педагоги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опрацьовували протягом навчального року.  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У  закладі  впроваджувалася  інноваційна  діяльність.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Педагогічні  працівники  створюють  навчально-методичні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посібники,  опрацьовують  та  узагальнюють  інформацію  за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технологіями  навчання,  ініціюють  та  реалізують  освітні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проєкти.  Педагогічні  працівники  активно  працювали  над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створення  онлайн-занять,  здійснювали  відеозаписи,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презентації  занять,  ігор  з  використанням  інноваційних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методик за різноманітними тематичними блоками. 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Педагогічні та медичні працівники в переважній більшості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застосовують  специфічні  форми  й  методи  роботи  під  час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роботи з дітьми, які потребують додаткової уваги.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У ЗДО налагоджено конструктивну співпрацю з ЦПРПП не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тільки  щодо  підвищення  кваліфікації,  а  й  через  реалізацію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>спільних проєктів та заходів.</w:t>
            </w:r>
          </w:p>
        </w:tc>
      </w:tr>
      <w:tr w:rsidR="0079455B" w:rsidRPr="00864390" w:rsidTr="00B90287">
        <w:trPr>
          <w:trHeight w:val="907"/>
        </w:trPr>
        <w:tc>
          <w:tcPr>
            <w:tcW w:w="2158" w:type="dxa"/>
          </w:tcPr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3.3.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Налагодження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співпраці між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учасниками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освітнього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>процесу</w:t>
            </w:r>
          </w:p>
        </w:tc>
        <w:tc>
          <w:tcPr>
            <w:tcW w:w="7471" w:type="dxa"/>
          </w:tcPr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Спостереження  за  навчальними  заняттями  показало,  що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педагогічні  працівники  мотивують  та  зацікавлюють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здобувачів  дошкільної  освіти  до  роботи  на  занятті,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співпрацюють  з  дітьми  на  засадах  партнерства,  у  роботі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застосовують особистісно-орієнтований підхід.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Використані  педагогами  види  робіт  з  групою,  доцільна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зміна  та/або  поєднання  видів  діяльності,  добірка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різноманітних  завдань  заохочували  дітей  до  роботи  та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сприяли  співпраці  дітей  між  собою.  Усі  педагоги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вислуховують  та  сприймають  думку  дітей,  їх  погляди.  За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результатами спостереження більшість дітей працювала під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час  проведення  навчального  заняття.  Діти  активно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співпрацювали між собою при виконанні певних завдань на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розуміння  та  відтворення  засвоєного  матеріалу,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висловлювали  власні  думки  та  погляди.  Отже,  більшість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педагогічних  працівників  використовують  форми  роботи,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спрямовані  на  формування  партнерських  взаємин  зі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здобувачами дошкільної освіти із застосуванням особистісно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орієнтованого підходу. 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Аналіз  річного  плану  показав,  що  в  ЗДО  заплановано  та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проводиться  низка  заходів,  що  передбачають  співпрацю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педагогів  з  батьками,  зокрема  організацію  різноманітних </w:t>
            </w:r>
            <w:r w:rsidRPr="0079455B">
              <w:rPr>
                <w:rFonts w:ascii="Times New Roman" w:hAnsi="Times New Roman" w:cs="Times New Roman"/>
                <w:sz w:val="26"/>
                <w:szCs w:val="26"/>
              </w:rPr>
              <w:cr/>
              <w:t xml:space="preserve">зустрічей  з  батьками,  проведення  консультацій,  годин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спілкування тощо.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Результати проведених заходів висвітлюються на сторінці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закладу  у  Фейсбук  у  формі  фотозвітів  та  статей.  У  ЗДО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налагоджена  конструктивна  комунікація  педагогічних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працівників із батьками здобувачів освіти в різних формах,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що підтверджується результатами анкетування батьків.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У  ЗДО  забезпечено  зворотній  зв’язок  між  педагогами  та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батьками  учнів.  Згідно  опитування,  батьки  у  різний  спосіб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отримують інформацію про діяльність ЗДО: на батьківських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зборах,  їх  інформують  вихователі,  спільноти  в  соціальних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мережах. 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Педагогічні  працівники  в  переважній  більшості  діють  на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засадах  педагогіки  партнерства,  використовують  форми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роботи,  спрямовані  на  формування  партнерських  взаємин  з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батьками здобувачів дошкільної освіти (що підтверджуються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опитуванням батьків та педагогів).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У  закладі  налагоджено  професійну  співпрацю,  діють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методичні  об’єднання,  де  використовуються  різні  форми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взаємодії  та  вирішення  проблемних  запитань,  зокрема,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спільний  пошук  оптимальних  методів  навчання  здобувачів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>дошкільної освіти. Також у закладі діють м</w:t>
            </w:r>
            <w:r w:rsidR="007B3163">
              <w:rPr>
                <w:rFonts w:ascii="Times New Roman" w:hAnsi="Times New Roman" w:cs="Times New Roman"/>
                <w:sz w:val="26"/>
                <w:szCs w:val="26"/>
              </w:rPr>
              <w:t xml:space="preserve">етодична  творча група,  робота  якої  характеризується </w:t>
            </w: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різними  формами  взаємодії  (круглі  столи,  майстер-класи,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робочі групи, семінари) та активною участю в педагогічних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радах. Окрім того, у річному плані роботи прослідковується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співпраця  педагогів  закладу.  Становлення  педагогічного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працівника  у  ЗДО  відбувається  через  наставництво.  У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педагогічному  колективі  панує  атмосфера  доброзичливості,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згідно  з  опитуванням,  більшість  педагогічних  працівників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вважають,  що  психологічний  клімат  закладу  сприяє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співпраці.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У  закладі  в  переважній  більшості  налагоджено  систему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роботи з адаптації та інтеграції здобувачів дошкільної освіти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до освітнього процесу. Взаємодія педагогічних працівників із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дітьми  будується  на  засадах  поваги  та  добра,  сприяє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>особистісному розвиткові дошкільнят.</w:t>
            </w:r>
          </w:p>
        </w:tc>
      </w:tr>
      <w:tr w:rsidR="0079455B" w:rsidRPr="00864390" w:rsidTr="00B90287">
        <w:trPr>
          <w:trHeight w:val="907"/>
        </w:trPr>
        <w:tc>
          <w:tcPr>
            <w:tcW w:w="2158" w:type="dxa"/>
          </w:tcPr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3.4. Методичне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забезпечення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закладу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дошкільної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освіти </w:t>
            </w:r>
          </w:p>
        </w:tc>
        <w:tc>
          <w:tcPr>
            <w:tcW w:w="7471" w:type="dxa"/>
          </w:tcPr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У  ЗДО  ефективно  функціонує  методичний  осередок,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надається  методична  допомога  педагогічним  працівникам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щодо  їх  професійного  розвитку,  підвищення  кваліфікації,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професійної  компетентності.  Кількісний  і  якісний  аналіз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оцінювання  рівня  організації  методичної  служби  в  ЗДО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показав,  що  всі  форми  методичної  роботи  (педради,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консультації,  семінари,  семінари-практикуми,  колективні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перегляди занять) носили науково-методичний і пізнавальний </w:t>
            </w:r>
            <w:r w:rsidRPr="0079455B">
              <w:rPr>
                <w:rFonts w:ascii="Times New Roman" w:hAnsi="Times New Roman" w:cs="Times New Roman"/>
                <w:sz w:val="26"/>
                <w:szCs w:val="26"/>
              </w:rPr>
              <w:cr/>
              <w:t xml:space="preserve">характер,  сприяли  розвитку  творчої  активності  педагогів,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підвищенню рівня їх інноваційної компетентності. 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У  ЗДО  забезпечується  наступність  дошкільної  та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початкової освіти.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У  закладі  працюють  гуртки  художньо-естетичного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напряму,  театралізованої  діяльності,  безпеки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життєдіяльності,  діяльність  яких  забезпечують  штатні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працівники  та  гурток  англійської  мови  на  платній  основі,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функціонування якого забезпечує зовнішня організація.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Спостереження  за  проведенням  навчальних  занять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засвідчило,  що  педагоги  в  основному  діють  на  засадах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академічної  доброчесності,  вказують  джерела  використаної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літератури  та  автора.  Більшість  педагогічних  працівників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інформує  дошкільнят  про  дотримання  правил  академічної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доброчесності  у  різних  ігрових  формах,  мотивують  та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зацікавлюють здобувачів освіти до роботи на занятті.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Інформаційно-просвітницький  простір  закладу  в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основному  не  є  доступним  та  не  сприяє  відкритості  та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прозорості діяльності закладу дошкільної освіти. Офіційний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сайт ЗДО створений, проте інформація про функціонування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закладу не висвітлена. У соціальній мережі створено сторінку </w:t>
            </w:r>
          </w:p>
          <w:p w:rsidR="0079455B" w:rsidRPr="0079455B" w:rsidRDefault="0079455B" w:rsidP="007945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455B">
              <w:rPr>
                <w:rFonts w:ascii="Times New Roman" w:hAnsi="Times New Roman" w:cs="Times New Roman"/>
                <w:sz w:val="26"/>
                <w:szCs w:val="26"/>
              </w:rPr>
              <w:t xml:space="preserve">Фейсбук.  </w:t>
            </w:r>
          </w:p>
        </w:tc>
      </w:tr>
    </w:tbl>
    <w:p w:rsidR="0079455B" w:rsidRDefault="0079455B" w:rsidP="0079455B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79455B" w:rsidRPr="00864390" w:rsidRDefault="0079455B" w:rsidP="0079455B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Рівні оцінювання: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58"/>
        <w:gridCol w:w="4067"/>
      </w:tblGrid>
      <w:tr w:rsidR="0079455B" w:rsidTr="00B90287">
        <w:tc>
          <w:tcPr>
            <w:tcW w:w="2024" w:type="dxa"/>
          </w:tcPr>
          <w:p w:rsidR="0079455B" w:rsidRPr="00864390" w:rsidRDefault="0079455B" w:rsidP="00B9028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64390">
              <w:rPr>
                <w:rFonts w:ascii="Times New Roman" w:hAnsi="Times New Roman" w:cs="Times New Roman"/>
                <w:b/>
                <w:sz w:val="26"/>
                <w:szCs w:val="26"/>
              </w:rPr>
              <w:t>Вимога/правило</w:t>
            </w:r>
          </w:p>
        </w:tc>
        <w:tc>
          <w:tcPr>
            <w:tcW w:w="4067" w:type="dxa"/>
          </w:tcPr>
          <w:p w:rsidR="0079455B" w:rsidRPr="00864390" w:rsidRDefault="0079455B" w:rsidP="00B9028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6439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Рівень освітньої діяльності  </w:t>
            </w:r>
          </w:p>
        </w:tc>
      </w:tr>
      <w:tr w:rsidR="0079455B" w:rsidTr="00B90287">
        <w:tc>
          <w:tcPr>
            <w:tcW w:w="2024" w:type="dxa"/>
          </w:tcPr>
          <w:p w:rsidR="0079455B" w:rsidRDefault="0019099A" w:rsidP="00B902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79455B" w:rsidRPr="00864390">
              <w:rPr>
                <w:rFonts w:ascii="Times New Roman" w:hAnsi="Times New Roman" w:cs="Times New Roman"/>
                <w:sz w:val="26"/>
                <w:szCs w:val="26"/>
              </w:rPr>
              <w:t>.1.</w:t>
            </w:r>
          </w:p>
        </w:tc>
        <w:tc>
          <w:tcPr>
            <w:tcW w:w="4067" w:type="dxa"/>
          </w:tcPr>
          <w:p w:rsidR="0079455B" w:rsidRDefault="0079455B" w:rsidP="00B902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Достатній </w:t>
            </w:r>
          </w:p>
        </w:tc>
      </w:tr>
      <w:tr w:rsidR="0079455B" w:rsidTr="00B90287">
        <w:tc>
          <w:tcPr>
            <w:tcW w:w="2024" w:type="dxa"/>
          </w:tcPr>
          <w:p w:rsidR="0079455B" w:rsidRDefault="0019099A" w:rsidP="00B902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79455B" w:rsidRPr="00864390">
              <w:rPr>
                <w:rFonts w:ascii="Times New Roman" w:hAnsi="Times New Roman" w:cs="Times New Roman"/>
                <w:sz w:val="26"/>
                <w:szCs w:val="26"/>
              </w:rPr>
              <w:t>.2.</w:t>
            </w:r>
          </w:p>
        </w:tc>
        <w:tc>
          <w:tcPr>
            <w:tcW w:w="4067" w:type="dxa"/>
          </w:tcPr>
          <w:p w:rsidR="0079455B" w:rsidRDefault="0079455B" w:rsidP="00B902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Достатній </w:t>
            </w:r>
          </w:p>
        </w:tc>
      </w:tr>
      <w:tr w:rsidR="0079455B" w:rsidTr="00B90287">
        <w:tc>
          <w:tcPr>
            <w:tcW w:w="2024" w:type="dxa"/>
          </w:tcPr>
          <w:p w:rsidR="0079455B" w:rsidRDefault="0019099A" w:rsidP="00B902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79455B" w:rsidRPr="00864390">
              <w:rPr>
                <w:rFonts w:ascii="Times New Roman" w:hAnsi="Times New Roman" w:cs="Times New Roman"/>
                <w:sz w:val="26"/>
                <w:szCs w:val="26"/>
              </w:rPr>
              <w:t>.3.</w:t>
            </w:r>
          </w:p>
        </w:tc>
        <w:tc>
          <w:tcPr>
            <w:tcW w:w="4067" w:type="dxa"/>
          </w:tcPr>
          <w:p w:rsidR="0079455B" w:rsidRDefault="0079455B" w:rsidP="00B902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Достатній </w:t>
            </w:r>
          </w:p>
        </w:tc>
      </w:tr>
      <w:tr w:rsidR="0019099A" w:rsidTr="00B90287">
        <w:tc>
          <w:tcPr>
            <w:tcW w:w="2024" w:type="dxa"/>
          </w:tcPr>
          <w:p w:rsidR="0019099A" w:rsidRPr="00864390" w:rsidRDefault="0019099A" w:rsidP="00B902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3.4</w:t>
            </w:r>
            <w:r w:rsidRPr="0086439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067" w:type="dxa"/>
          </w:tcPr>
          <w:p w:rsidR="0019099A" w:rsidRDefault="0019099A" w:rsidP="00B902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Достатній</w:t>
            </w:r>
          </w:p>
        </w:tc>
      </w:tr>
      <w:tr w:rsidR="0079455B" w:rsidTr="00B90287">
        <w:tc>
          <w:tcPr>
            <w:tcW w:w="6091" w:type="dxa"/>
            <w:gridSpan w:val="2"/>
          </w:tcPr>
          <w:p w:rsidR="0079455B" w:rsidRPr="00864390" w:rsidRDefault="0079455B" w:rsidP="00B9028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За напрямом 3</w:t>
            </w:r>
            <w:r w:rsidRPr="0086439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: достатній </w:t>
            </w:r>
          </w:p>
        </w:tc>
      </w:tr>
    </w:tbl>
    <w:p w:rsidR="0079455B" w:rsidRDefault="0079455B" w:rsidP="0079455B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8925"/>
      </w:tblGrid>
      <w:tr w:rsidR="0079455B" w:rsidTr="00B90287">
        <w:tc>
          <w:tcPr>
            <w:tcW w:w="9629" w:type="dxa"/>
            <w:gridSpan w:val="2"/>
          </w:tcPr>
          <w:p w:rsidR="0079455B" w:rsidRPr="00864390" w:rsidRDefault="0079455B" w:rsidP="00B9028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64390">
              <w:rPr>
                <w:rFonts w:ascii="Times New Roman" w:hAnsi="Times New Roman" w:cs="Times New Roman"/>
                <w:b/>
                <w:sz w:val="26"/>
                <w:szCs w:val="26"/>
              </w:rPr>
              <w:t>Шляхи удосконалення освітньої діяльності ЗО</w:t>
            </w:r>
          </w:p>
        </w:tc>
      </w:tr>
      <w:tr w:rsidR="0079455B" w:rsidTr="00B90287">
        <w:tc>
          <w:tcPr>
            <w:tcW w:w="704" w:type="dxa"/>
          </w:tcPr>
          <w:p w:rsidR="0079455B" w:rsidRPr="00864390" w:rsidRDefault="0019099A" w:rsidP="00B902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79455B" w:rsidRPr="00864390">
              <w:rPr>
                <w:rFonts w:ascii="Times New Roman" w:hAnsi="Times New Roman" w:cs="Times New Roman"/>
                <w:sz w:val="26"/>
                <w:szCs w:val="26"/>
              </w:rPr>
              <w:t xml:space="preserve">.1. </w:t>
            </w:r>
          </w:p>
          <w:p w:rsidR="0079455B" w:rsidRPr="00864390" w:rsidRDefault="0019099A" w:rsidP="00B902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79455B" w:rsidRPr="00864390">
              <w:rPr>
                <w:rFonts w:ascii="Times New Roman" w:hAnsi="Times New Roman" w:cs="Times New Roman"/>
                <w:sz w:val="26"/>
                <w:szCs w:val="26"/>
              </w:rPr>
              <w:t xml:space="preserve">.2. </w:t>
            </w:r>
          </w:p>
          <w:p w:rsidR="0079455B" w:rsidRDefault="0019099A" w:rsidP="00B902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79455B" w:rsidRPr="00864390">
              <w:rPr>
                <w:rFonts w:ascii="Times New Roman" w:hAnsi="Times New Roman" w:cs="Times New Roman"/>
                <w:sz w:val="26"/>
                <w:szCs w:val="26"/>
              </w:rPr>
              <w:t>.3.</w:t>
            </w:r>
          </w:p>
          <w:p w:rsidR="0019099A" w:rsidRDefault="0019099A" w:rsidP="00B902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3.4</w:t>
            </w:r>
            <w:r w:rsidRPr="0086439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8925" w:type="dxa"/>
          </w:tcPr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Керівникові ЗДО: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-  сприяти  участі  педагогів  у  різноманітних  конкурсах  з  метою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професійного зростання, виявлення кращих педагогів – професіоналів та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агентів змін у освіті, які готові поширювати свій досвід;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-  заохочувати  педагогічних  працівників  до  поширення  власного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педагогічного  досвіду  шляхом  створення  та  розміщення  своїх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напрацювань на сайті ЗДО та створення власних блогів;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-  рекомендувати  педагогам  використовувати  онлайн-сepвіси,  якi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дозволяють створювати iнтерактивнi вправи, тести для використання на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навчальних заняттях;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- рекомендувати педагогам застосовувати метод проєктного навчання з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метою соціалізації здобувачів дошкільної освіти; </w:t>
            </w:r>
            <w:r w:rsidRPr="0019099A">
              <w:rPr>
                <w:rFonts w:ascii="Times New Roman" w:hAnsi="Times New Roman" w:cs="Times New Roman"/>
                <w:sz w:val="26"/>
                <w:szCs w:val="26"/>
              </w:rPr>
              <w:cr/>
              <w:t xml:space="preserve">-  провести  засідання  педагогічної  ради  з  питань  дотримання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педагогічними працівниками принципів академічної доброчесності;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-  залучати  здобувачів  освіти  старшого  дошкільного  віку  до  розробки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локальних (в межах групи) правил академічної доброчесності;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-  на  базі  методичного  кабінету  створити  методичний  простір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(інформативний,  змістовний,  сучасний),  який  задовольнятиме  потребу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педагогів у саморозвитку та професійному удосконаленню;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- сприяти участі педагогічних працівників в інноваційній та експертній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діяльності.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Педагогічним працівникам: 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- здійснювати аналіз результативності заходів під час роботи з батьками </w:t>
            </w:r>
          </w:p>
          <w:p w:rsidR="0079455B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>та вносити корективи за потреби.</w:t>
            </w:r>
          </w:p>
        </w:tc>
      </w:tr>
    </w:tbl>
    <w:p w:rsidR="0079455B" w:rsidRDefault="0079455B" w:rsidP="0079455B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19099A" w:rsidRDefault="0019099A" w:rsidP="0079455B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19099A">
        <w:rPr>
          <w:rFonts w:ascii="Times New Roman" w:hAnsi="Times New Roman" w:cs="Times New Roman"/>
          <w:b/>
          <w:sz w:val="26"/>
          <w:szCs w:val="26"/>
        </w:rPr>
        <w:t xml:space="preserve">За напрямом 4: Управлінські процеси закладу дошкільної освіти </w:t>
      </w:r>
      <w:r w:rsidRPr="0019099A">
        <w:rPr>
          <w:rFonts w:ascii="Times New Roman" w:hAnsi="Times New Roman" w:cs="Times New Roman"/>
          <w:b/>
          <w:sz w:val="26"/>
          <w:szCs w:val="26"/>
        </w:rPr>
        <w:c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58"/>
        <w:gridCol w:w="7471"/>
      </w:tblGrid>
      <w:tr w:rsidR="0019099A" w:rsidRPr="00864390" w:rsidTr="00B90287">
        <w:trPr>
          <w:trHeight w:val="907"/>
        </w:trPr>
        <w:tc>
          <w:tcPr>
            <w:tcW w:w="2158" w:type="dxa"/>
          </w:tcPr>
          <w:p w:rsidR="0019099A" w:rsidRPr="00864390" w:rsidRDefault="0019099A" w:rsidP="00B9028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64390">
              <w:rPr>
                <w:rFonts w:ascii="Times New Roman" w:hAnsi="Times New Roman" w:cs="Times New Roman"/>
                <w:b/>
                <w:sz w:val="26"/>
                <w:szCs w:val="26"/>
              </w:rPr>
              <w:t>Вимога/правило</w:t>
            </w:r>
          </w:p>
        </w:tc>
        <w:tc>
          <w:tcPr>
            <w:tcW w:w="7471" w:type="dxa"/>
          </w:tcPr>
          <w:p w:rsidR="0019099A" w:rsidRPr="00864390" w:rsidRDefault="0019099A" w:rsidP="00B9028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64390">
              <w:rPr>
                <w:rFonts w:ascii="Times New Roman" w:hAnsi="Times New Roman" w:cs="Times New Roman"/>
                <w:b/>
                <w:sz w:val="26"/>
                <w:szCs w:val="26"/>
              </w:rPr>
              <w:t>Опис досягнень закладу освіти і потреб у вдосконаленні</w:t>
            </w:r>
          </w:p>
          <w:p w:rsidR="0019099A" w:rsidRPr="00864390" w:rsidRDefault="0019099A" w:rsidP="00B9028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64390">
              <w:rPr>
                <w:rFonts w:ascii="Times New Roman" w:hAnsi="Times New Roman" w:cs="Times New Roman"/>
                <w:b/>
                <w:sz w:val="26"/>
                <w:szCs w:val="26"/>
              </w:rPr>
              <w:t>освітньої діяльності та внутрішньої системи забезпечення</w:t>
            </w:r>
          </w:p>
          <w:p w:rsidR="0019099A" w:rsidRPr="00864390" w:rsidRDefault="0019099A" w:rsidP="00B9028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64390">
              <w:rPr>
                <w:rFonts w:ascii="Times New Roman" w:hAnsi="Times New Roman" w:cs="Times New Roman"/>
                <w:b/>
                <w:sz w:val="26"/>
                <w:szCs w:val="26"/>
              </w:rPr>
              <w:t>якості освіти та рівні оцінювання за вимогами</w:t>
            </w:r>
          </w:p>
        </w:tc>
      </w:tr>
      <w:tr w:rsidR="0019099A" w:rsidRPr="00864390" w:rsidTr="00B90287">
        <w:trPr>
          <w:trHeight w:val="907"/>
        </w:trPr>
        <w:tc>
          <w:tcPr>
            <w:tcW w:w="2158" w:type="dxa"/>
          </w:tcPr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4.1. Сформована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стратегія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розвитку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закладу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дошкільної </w:t>
            </w:r>
          </w:p>
          <w:p w:rsidR="0019099A" w:rsidRPr="00864390" w:rsidRDefault="0019099A" w:rsidP="0019099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освіти </w:t>
            </w:r>
          </w:p>
        </w:tc>
        <w:tc>
          <w:tcPr>
            <w:tcW w:w="7471" w:type="dxa"/>
          </w:tcPr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У ЗДО здійснюється планування роботи та відстежується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результативність  його  діяльності.  План  роботи  закладу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дошкільної  освіти  враховує  освітню  програму  та  актуальні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завдання, висвітлює всі напрямки діяльності. 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Під час інтерв’ю із вихователем-методистом з’ясовано, що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річний  план  розроблено  в  співпраці  з  педагогами,  це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підтверджує  інформація  за  результатами  анкетування,  які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вказують,  що  залучалися  до  розроблення  Перспективного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плану та річного плану роботи. 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>Педагогічна  рада  ЗДО  розглядає  питання  організаційно-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педагогічного  та  організаційно-методичного  характеру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(якість  освітньої  діяльності,  моніторинг  навчальних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досягнень здобувачів дошкільної освіти, схвалення освітньої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програми);  пропозиції  щодо  покращення  якості  освіти.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Діяльність педагогічної ради спрямовується на реалізацію не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лише  річного  плану,  а  й  стратегічного  планування  та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внутрішньої системи забезпечення якості освіти. За словами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керівника  закладу,  проведені  педагогічні  ради  відзначались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актуальністю,  науковістю,  педагогічною  доцільністю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тематики та інноваційним підходом до їх проведення через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використання інтерактивних форм та методів роботи. Аналіз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результатів  анкетування  педагогів  показав,  що  переважна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більшість опитаних педагогічних працівників вважають, що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педагогічна  рада  функціонує  системно  та  ефективно: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розглядаються актуальні питання діяльності закладу, рішення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приймаються колегіально і демократично.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У  закладі  сформована  й  функціонує  внутрішня  система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забезпечення  якості  освіти.  Розроблено  Положення,  що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визначає  стратегію  (політику)  та  процедури  забезпечення </w:t>
            </w:r>
            <w:r w:rsidRPr="0019099A">
              <w:rPr>
                <w:rFonts w:ascii="Times New Roman" w:hAnsi="Times New Roman" w:cs="Times New Roman"/>
                <w:sz w:val="26"/>
                <w:szCs w:val="26"/>
              </w:rPr>
              <w:cr/>
              <w:t xml:space="preserve">якості освіти, в якому простежується системний підхід щодо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розбудови внутрішньої системи забезпечення якості освіти. У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закладі  освіти  систематично  здійснюється  аналіз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функціонування  внутрішньої  системи  забезпечення  якості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освіти.  Щорічно  проводиться  самооцінювання  освітньої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діяльності,  до  якого  залучаються  учасники  освітнього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процесу. Отримані результати враховуються при плануванні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роботи  закладу  освіти.  Комплексне  самооцінювання </w:t>
            </w:r>
          </w:p>
          <w:p w:rsidR="0019099A" w:rsidRPr="0019099A" w:rsidRDefault="001D3890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проведено у 2020/2021</w:t>
            </w:r>
            <w:r w:rsidR="0019099A"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 н. р., визначено напрямки діяльності,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які  потребують  уваги  та  визначено  наступність  проведення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самооцінювання  за  окремими  напрямками  діяльності.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Заплановано провести комплексне самооцінювання через 2-4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роки (за потреби).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Положення чітке та функціональне, на його основі можна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провести самооцінювання освітніх та управлінських процесів,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містить увесь необхідний інструментарій. 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Керівництво  закладу  проводить  постійний  моніторинг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утримання матеріально-технічної бази, систематично вживає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заходи  для  створення  належних  умов  діяльності  закладу,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вчасно  визначає  потреби  ЗДО,  звертається  з  відповідними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усними  та  письмовими  клопотаннями  до  засновника  та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відділу освіти. З метою створення безпечного й комфортного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освітнього середовища директор ЗДО бере участь у конкурсі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>проєктів місцевого розвитку.</w:t>
            </w:r>
          </w:p>
        </w:tc>
      </w:tr>
      <w:tr w:rsidR="0019099A" w:rsidRPr="00864390" w:rsidTr="00B90287">
        <w:trPr>
          <w:trHeight w:val="907"/>
        </w:trPr>
        <w:tc>
          <w:tcPr>
            <w:tcW w:w="2158" w:type="dxa"/>
          </w:tcPr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4.2. Формування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відносин довіри,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прозорості,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дотримання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>етичних норм</w:t>
            </w:r>
          </w:p>
        </w:tc>
        <w:tc>
          <w:tcPr>
            <w:tcW w:w="7471" w:type="dxa"/>
          </w:tcPr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Керівник закладу дошкільної освіти в переважній більшості 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сприяє формуванню психологічно комфортного середовища,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яке  забезпечує  конструктивну  взаємодію  здобувачів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дошкільної  освіти,  їх  батьків,  педагогічних  та  інших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працівників  закладу  дошкільної  освіти  та  взаємну  довіру.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Здобувачі  дошкільної  освіти,  їхні  батьки,  педагоги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відчувають  себе  вільно,  знають,  що  їх  вислухають,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допоможуть та підтримають, їхньою думкою не нехтують та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не  пригнічують  їхню  індивідуальність.  Кожен  може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висловлювати  свої  побажання щодо створення комфортних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умов перебування в ЗДО.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Згідно  з  результатами  опитування,  переважна  більшість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учасників  освітнього  процесу  задоволені  загальним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психологічним кліматом закладу дошкільної освіти.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Керівництво  ЗДО  активно  співпрацює  з  відділом  освіти,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консультується  та  за  необхідності  просить  підтримки  у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вирішенні проблем закладу.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У  ЗДО  налагоджений  освітній  процес  на  засадах  довіри,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прозорості  та  дотримання  етичних  норм,  практикується 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безпосереднє  спілкування  учасників  освітнього  процесу  (у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різноманітних  формах  професійного  спілкування,  як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формалізованих, так і неформальних), представників місцевої </w:t>
            </w:r>
            <w:r w:rsidRPr="0019099A">
              <w:rPr>
                <w:rFonts w:ascii="Times New Roman" w:hAnsi="Times New Roman" w:cs="Times New Roman"/>
                <w:sz w:val="26"/>
                <w:szCs w:val="26"/>
              </w:rPr>
              <w:cr/>
              <w:t xml:space="preserve">громади  із  керівництвом  ЗДО,  яке  вчасно  відповідає  на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звернення,  оперативно  та  ефективно  їх  вирішує,  вживає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відповідних заходів реагування (переважна більшість батьків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та  педагогів  вважають  керівництво  закладу  доступним  та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відкритим до спілкування) та здійснює аналіз дієвості вжитих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заходів. 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З учасниками освітнього процесу комунікація відбувається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у Viber групах, під час загальних та групових  батьківських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зборів та індивідуальних бесід. Всі батьки відзначають, що у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закладі  дошкільної  освіти  налагоджена  конструктивна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комунікація педагогічних працівників із батьками здобувачів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дошкільної  освіти  в  різних  формах  на  принципах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взаємоповаги, взаємодовіри, взаєморозуміння, співпраці.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Більшість  батьків  під  час  опитування  зазначили,  що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найчастіше при розв’язанні проблемних ситуацій з дитиною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звертаються до вихователя, рідше – до директора. 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Актуальна інформація про освітню діяльність та життя ЗДО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не  оприлюднена  на  сайті,  проте  оприлюднюється  на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інформаційних стендах та сторінці Фейсбук. Інформація про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освітню  діяльність  закладу,  передбачена  ст.  30  Закону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>України «Про освіту», не розміщена на сайті.</w:t>
            </w:r>
          </w:p>
        </w:tc>
      </w:tr>
      <w:tr w:rsidR="0019099A" w:rsidRPr="00864390" w:rsidTr="00B90287">
        <w:trPr>
          <w:trHeight w:val="907"/>
        </w:trPr>
        <w:tc>
          <w:tcPr>
            <w:tcW w:w="2158" w:type="dxa"/>
          </w:tcPr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4.3.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Ефективність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кадрової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політики та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забезпечення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можливостей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для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професійного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розвитку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педагогічних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працівників </w:t>
            </w:r>
          </w:p>
        </w:tc>
        <w:tc>
          <w:tcPr>
            <w:tcW w:w="7471" w:type="dxa"/>
          </w:tcPr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Керівник закладу дошкільної освіти формує штат закладу,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в  переважній  більшості  залучаючи  кваліфікованих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педагогічних  та  інших  працівників  відповідно  до  штатних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нормативів  та  типу  закладу  У  закладі  освіти  впродовж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останніх трьох років спостерігається позитивна динаміка до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зменшення кількості вакантних посад.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Усі педагогічні працівники працюють за фахом.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У  ЗДО  використовуються  заходи  матеріального  та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морального  заохочення  педагогічних  працівників.  Це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стимулює  педагогів  до  якісної  роботи,  відчуття  значущості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власних  зусиль  та  важливості  праці  в  закладі.  Керівник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закладу  дошкільної  освіти  сприяє  підвищенню  кваліфікації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педагогічних  працівників.  У  закладі  створені  умови  для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постійного підвищення кваліфікації, чергової та позачергової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атестації,  впровадження  педагогічними  працівниками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інновацій в освітній процес, – так вважає 100% педагогів. Для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швидкої  адаптації  педагогів-початківців  у  ЗДО  функціонує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педагогічне наставництво.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Розроблено  й  затверджено  орієнтовний  план  підвищення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кваліфікації  педагогічних  працівників.  На  засіданнях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педагогічної  ради  постійно  розглядаються  питання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підвищення  кваліфікації  педагогів,  розвитку  їхньої  творчої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ініціативи, професійної майстерності, приймаються рішення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щодо визнання результатів підвищення кваліфікації.  </w:t>
            </w:r>
            <w:r w:rsidRPr="0019099A">
              <w:rPr>
                <w:rFonts w:ascii="Times New Roman" w:hAnsi="Times New Roman" w:cs="Times New Roman"/>
                <w:sz w:val="26"/>
                <w:szCs w:val="26"/>
              </w:rPr>
              <w:cr/>
              <w:t xml:space="preserve">Усі  педагогічні  працівники  вважають,  що  керівництво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>закладу сприяє їх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ньому професійному розвиткові. </w:t>
            </w:r>
          </w:p>
        </w:tc>
      </w:tr>
      <w:tr w:rsidR="0019099A" w:rsidRPr="00864390" w:rsidTr="00B90287">
        <w:trPr>
          <w:trHeight w:val="907"/>
        </w:trPr>
        <w:tc>
          <w:tcPr>
            <w:tcW w:w="2158" w:type="dxa"/>
          </w:tcPr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4.4. У закладі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дошкільної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освіти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створюються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умови для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реалізації прав і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обов’язків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учасників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освітнього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процесу та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розвитку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громадського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>самоврядування</w:t>
            </w:r>
          </w:p>
        </w:tc>
        <w:tc>
          <w:tcPr>
            <w:tcW w:w="7471" w:type="dxa"/>
          </w:tcPr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Закладом  освіти  створені  умови  для  реалізації  прав  і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обов’язків  учасників  освітнього  процесу,  про  що  свідчать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результати  спостереження  за  освітнім  середовищем,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педагогічною  діяльністю  педагогічних  працівників  та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опитування учасників освітнього процесу.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За результатами опитування учасників освітнього процесу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встановлено, що їхня думка враховується в процесі прийняття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управлінських рішень та стверджують, що їхні права та права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дітей в закладі освіти не порушуються. 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У ЗДО функціонує батьківське самоврядування, яке бере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активну  участь  у  його  діяльності.  Представники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батьківського  самоврядування  залучаються  до  вирішення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питань щодо діяльності закладу. Керівництво ЗДО підтримує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освітні ініціативи учасників освітнього процесу, організовує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участь  у  культурних  та  спортивних  проєктах.  Переважна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більшість  учасників  освітнього  процесу  вважають,  що  їхні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пропозиції  враховуються  під  час  прийняття  управлінських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рішень.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Режим  роботи  закладу  створено  з  урахуванням  вікових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особливостей здобувачів дошкільної освіти. Порядок занять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сформовано  із  врахуванням  вимог  санітарного  регламенту,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навчальної програми та робочого навчального плану. Батьки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в  основному  задоволені  рівнем  організації  освітнього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процесу.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Розклад  укладений  відповідно  до  освітньої  програми  та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особливостей  діяльності  закладу  дошкільного  освіти  та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повною  мірою  враховує  потреби  усіх  учасників  освітнього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процесу.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У  закладі  дошкільної  освіти  в  переважній  більшості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вживаються  заходи  щодо  створення  належних  умов  для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діяльності закладу. </w:t>
            </w:r>
          </w:p>
        </w:tc>
      </w:tr>
      <w:tr w:rsidR="0019099A" w:rsidRPr="00864390" w:rsidTr="00B90287">
        <w:trPr>
          <w:trHeight w:val="907"/>
        </w:trPr>
        <w:tc>
          <w:tcPr>
            <w:tcW w:w="2158" w:type="dxa"/>
          </w:tcPr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4.5. Формування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та забезпечення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реалізації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політики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академічної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доброчесності </w:t>
            </w:r>
          </w:p>
        </w:tc>
        <w:tc>
          <w:tcPr>
            <w:tcW w:w="7471" w:type="dxa"/>
          </w:tcPr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Керівництво ЗДО проводить інформаційно-просвітницьку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роботу  з  учасниками  освітнього  процесу  щодо  реалізації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політики академічної доброчесності. Розроблено Положення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про  академічну  доброчесність,  яке  схвалене  рішенням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педагогічної ради, затверджене наказом директора, проте не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оприлюднене на сайті ЗДО.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Під час анкетування, педагогічні працівники зазначили, що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поінформовані  про  необхідність  дотримання  академічної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доброчесності.  У  річному  плані  роботи  закладу  є  питання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пов’язані  з  формуванням  академічної  доброчесності,  проте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вони  не  відокремлені,  план  не  містить  аналіз  реалізації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заходів  щодо  формування  академічної  доброчесності.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Керівник  закладу  дошкільної  освіти  створює  умови  щодо </w:t>
            </w:r>
            <w:r w:rsidRPr="0019099A">
              <w:rPr>
                <w:rFonts w:ascii="Times New Roman" w:hAnsi="Times New Roman" w:cs="Times New Roman"/>
                <w:sz w:val="26"/>
                <w:szCs w:val="26"/>
              </w:rPr>
              <w:cr/>
              <w:t xml:space="preserve">формування академічної доброчесності та протидії фактам її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порушення.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Педагогічні працівники під час провадження педагогічної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та творчої діяльності в переважній більшості дотримуються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академічної  доброчесності.  Переважна  більшість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педагогічних  працівників  поінформовані  про  необхідність 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дотримуватись академічної доброчесності.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Керівник  закладу  дошкільної  освіти  сприяє  проведенню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освітніх  та  інформаційних  заходів,  спрямованих  на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формування у працівників та батьків здобувачів дошкільної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освіти негативного ставлення до корупції. Майже всі опитані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педагоги  стверджують,  що  заходи  проводяться  з  усіма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>учасниками освітнього процесу.</w:t>
            </w:r>
          </w:p>
        </w:tc>
      </w:tr>
    </w:tbl>
    <w:p w:rsidR="0019099A" w:rsidRDefault="0019099A" w:rsidP="0079455B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19099A" w:rsidRPr="00864390" w:rsidRDefault="0019099A" w:rsidP="0019099A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Рівні оцінювання: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58"/>
        <w:gridCol w:w="4067"/>
      </w:tblGrid>
      <w:tr w:rsidR="0019099A" w:rsidTr="00B90287">
        <w:tc>
          <w:tcPr>
            <w:tcW w:w="2158" w:type="dxa"/>
          </w:tcPr>
          <w:p w:rsidR="0019099A" w:rsidRPr="00864390" w:rsidRDefault="0019099A" w:rsidP="00B9028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64390">
              <w:rPr>
                <w:rFonts w:ascii="Times New Roman" w:hAnsi="Times New Roman" w:cs="Times New Roman"/>
                <w:b/>
                <w:sz w:val="26"/>
                <w:szCs w:val="26"/>
              </w:rPr>
              <w:t>Вимога/правило</w:t>
            </w:r>
          </w:p>
        </w:tc>
        <w:tc>
          <w:tcPr>
            <w:tcW w:w="4067" w:type="dxa"/>
          </w:tcPr>
          <w:p w:rsidR="0019099A" w:rsidRPr="00864390" w:rsidRDefault="0019099A" w:rsidP="00B9028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6439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Рівень освітньої діяльності  </w:t>
            </w:r>
          </w:p>
        </w:tc>
      </w:tr>
      <w:tr w:rsidR="0019099A" w:rsidTr="00B90287">
        <w:tc>
          <w:tcPr>
            <w:tcW w:w="2158" w:type="dxa"/>
          </w:tcPr>
          <w:p w:rsidR="0019099A" w:rsidRDefault="0019099A" w:rsidP="00B902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864390">
              <w:rPr>
                <w:rFonts w:ascii="Times New Roman" w:hAnsi="Times New Roman" w:cs="Times New Roman"/>
                <w:sz w:val="26"/>
                <w:szCs w:val="26"/>
              </w:rPr>
              <w:t>.1.</w:t>
            </w:r>
          </w:p>
        </w:tc>
        <w:tc>
          <w:tcPr>
            <w:tcW w:w="4067" w:type="dxa"/>
          </w:tcPr>
          <w:p w:rsidR="0019099A" w:rsidRDefault="0019099A" w:rsidP="00B902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Достатній </w:t>
            </w:r>
          </w:p>
        </w:tc>
      </w:tr>
      <w:tr w:rsidR="0019099A" w:rsidTr="00B90287">
        <w:tc>
          <w:tcPr>
            <w:tcW w:w="2158" w:type="dxa"/>
          </w:tcPr>
          <w:p w:rsidR="0019099A" w:rsidRDefault="0019099A" w:rsidP="00B902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864390">
              <w:rPr>
                <w:rFonts w:ascii="Times New Roman" w:hAnsi="Times New Roman" w:cs="Times New Roman"/>
                <w:sz w:val="26"/>
                <w:szCs w:val="26"/>
              </w:rPr>
              <w:t>.2.</w:t>
            </w:r>
          </w:p>
        </w:tc>
        <w:tc>
          <w:tcPr>
            <w:tcW w:w="4067" w:type="dxa"/>
          </w:tcPr>
          <w:p w:rsidR="0019099A" w:rsidRDefault="0019099A" w:rsidP="00B902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Достатній </w:t>
            </w:r>
          </w:p>
        </w:tc>
      </w:tr>
      <w:tr w:rsidR="0019099A" w:rsidTr="00B90287">
        <w:tc>
          <w:tcPr>
            <w:tcW w:w="2158" w:type="dxa"/>
          </w:tcPr>
          <w:p w:rsidR="0019099A" w:rsidRDefault="0019099A" w:rsidP="00B902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4.3.</w:t>
            </w:r>
          </w:p>
        </w:tc>
        <w:tc>
          <w:tcPr>
            <w:tcW w:w="4067" w:type="dxa"/>
          </w:tcPr>
          <w:p w:rsidR="0019099A" w:rsidRDefault="0019099A" w:rsidP="00B902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Достатній</w:t>
            </w:r>
          </w:p>
        </w:tc>
      </w:tr>
      <w:tr w:rsidR="0019099A" w:rsidTr="00B90287">
        <w:tc>
          <w:tcPr>
            <w:tcW w:w="2158" w:type="dxa"/>
          </w:tcPr>
          <w:p w:rsidR="0019099A" w:rsidRDefault="0019099A" w:rsidP="00B902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4.4.</w:t>
            </w:r>
          </w:p>
        </w:tc>
        <w:tc>
          <w:tcPr>
            <w:tcW w:w="4067" w:type="dxa"/>
          </w:tcPr>
          <w:p w:rsidR="0019099A" w:rsidRDefault="0019099A" w:rsidP="00B902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Достатній</w:t>
            </w:r>
          </w:p>
        </w:tc>
      </w:tr>
      <w:tr w:rsidR="0019099A" w:rsidTr="00B90287">
        <w:tc>
          <w:tcPr>
            <w:tcW w:w="2158" w:type="dxa"/>
          </w:tcPr>
          <w:p w:rsidR="0019099A" w:rsidRDefault="0019099A" w:rsidP="00B902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4.5.</w:t>
            </w:r>
          </w:p>
        </w:tc>
        <w:tc>
          <w:tcPr>
            <w:tcW w:w="4067" w:type="dxa"/>
          </w:tcPr>
          <w:p w:rsidR="0019099A" w:rsidRDefault="0019099A" w:rsidP="00B902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Достатній</w:t>
            </w:r>
          </w:p>
        </w:tc>
      </w:tr>
      <w:tr w:rsidR="0019099A" w:rsidTr="00B90287">
        <w:tc>
          <w:tcPr>
            <w:tcW w:w="6225" w:type="dxa"/>
            <w:gridSpan w:val="2"/>
          </w:tcPr>
          <w:p w:rsidR="0019099A" w:rsidRPr="00864390" w:rsidRDefault="0019099A" w:rsidP="00B9028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За напрямом 4</w:t>
            </w:r>
            <w:r w:rsidRPr="0086439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: достатній </w:t>
            </w:r>
          </w:p>
        </w:tc>
      </w:tr>
    </w:tbl>
    <w:p w:rsidR="0019099A" w:rsidRDefault="0019099A" w:rsidP="0019099A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8925"/>
      </w:tblGrid>
      <w:tr w:rsidR="0019099A" w:rsidTr="00B90287">
        <w:tc>
          <w:tcPr>
            <w:tcW w:w="9629" w:type="dxa"/>
            <w:gridSpan w:val="2"/>
          </w:tcPr>
          <w:p w:rsidR="0019099A" w:rsidRPr="00864390" w:rsidRDefault="0019099A" w:rsidP="00B9028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64390">
              <w:rPr>
                <w:rFonts w:ascii="Times New Roman" w:hAnsi="Times New Roman" w:cs="Times New Roman"/>
                <w:b/>
                <w:sz w:val="26"/>
                <w:szCs w:val="26"/>
              </w:rPr>
              <w:t>Шляхи удосконалення освітньої діяльності ЗО</w:t>
            </w:r>
          </w:p>
        </w:tc>
      </w:tr>
      <w:tr w:rsidR="0019099A" w:rsidTr="00B90287">
        <w:tc>
          <w:tcPr>
            <w:tcW w:w="704" w:type="dxa"/>
          </w:tcPr>
          <w:p w:rsidR="0019099A" w:rsidRDefault="0019099A" w:rsidP="00B902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4.1</w:t>
            </w:r>
          </w:p>
          <w:p w:rsidR="0019099A" w:rsidRDefault="0019099A" w:rsidP="00B902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4.2.</w:t>
            </w:r>
          </w:p>
          <w:p w:rsidR="0019099A" w:rsidRDefault="0019099A" w:rsidP="00B902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4.3.</w:t>
            </w:r>
          </w:p>
          <w:p w:rsidR="0019099A" w:rsidRDefault="0019099A" w:rsidP="00B902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4.4.</w:t>
            </w:r>
          </w:p>
          <w:p w:rsidR="0019099A" w:rsidRPr="00864390" w:rsidRDefault="0019099A" w:rsidP="00B902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4.5.</w:t>
            </w:r>
          </w:p>
          <w:p w:rsidR="0019099A" w:rsidRDefault="0019099A" w:rsidP="00B9028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25" w:type="dxa"/>
          </w:tcPr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Керівникові ЗДО: 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- налагодити плідну співпрацю педагогів та батьківської громадськості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для  створення  інноваційного  розвивального  середовища,  яке  спонукає,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мотивує,  організовує  та  спрямовує  їх  до  творчої  діяльності,  успішної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>самореалізації,  формування  компетентностей.  Запровадити  психолого-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педагогічні  семінари  для  педагогів  з  питань  реалізації  особистісного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підходу під час організації освітнього процесу; 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-  передбачити  у  річному  плані  ЗДО  аналіз  реалізації  заходів  щодо </w:t>
            </w:r>
          </w:p>
          <w:p w:rsid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формування академічної доброчесності; </w:t>
            </w:r>
          </w:p>
          <w:p w:rsidR="001D3890" w:rsidRPr="0019099A" w:rsidRDefault="001D3890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-оприлюднити положення Про академічну доброчесність на сайті ЗДО;</w:t>
            </w:r>
          </w:p>
          <w:p w:rsidR="0019099A" w:rsidRP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099A">
              <w:rPr>
                <w:rFonts w:ascii="Times New Roman" w:hAnsi="Times New Roman" w:cs="Times New Roman"/>
                <w:sz w:val="26"/>
                <w:szCs w:val="26"/>
              </w:rPr>
              <w:t xml:space="preserve">-  сприяти  дотриманню  педагогічними  працівниками  ЗДО  норм </w:t>
            </w:r>
          </w:p>
          <w:p w:rsidR="0019099A" w:rsidRDefault="0019099A" w:rsidP="001909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академічної доброчесності. </w:t>
            </w:r>
          </w:p>
        </w:tc>
      </w:tr>
    </w:tbl>
    <w:p w:rsidR="0079455B" w:rsidRDefault="0079455B" w:rsidP="0079455B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79455B" w:rsidRPr="00864390" w:rsidRDefault="0079455B" w:rsidP="0079455B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sectPr w:rsidR="0079455B" w:rsidRPr="0086439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1E4"/>
    <w:rsid w:val="000C4120"/>
    <w:rsid w:val="000D63ED"/>
    <w:rsid w:val="0019099A"/>
    <w:rsid w:val="001D3890"/>
    <w:rsid w:val="00243CF1"/>
    <w:rsid w:val="002C6614"/>
    <w:rsid w:val="002F13BC"/>
    <w:rsid w:val="005D2EF7"/>
    <w:rsid w:val="0079455B"/>
    <w:rsid w:val="007B3163"/>
    <w:rsid w:val="00864390"/>
    <w:rsid w:val="0096103F"/>
    <w:rsid w:val="009A5819"/>
    <w:rsid w:val="00A027D6"/>
    <w:rsid w:val="00A53D7D"/>
    <w:rsid w:val="00B2123B"/>
    <w:rsid w:val="00B90287"/>
    <w:rsid w:val="00CC61E4"/>
    <w:rsid w:val="00E36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9E60E5-A7C3-49FE-9D91-4DEE71623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B316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61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7B3163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styleId="a4">
    <w:name w:val="Hyperlink"/>
    <w:basedOn w:val="a0"/>
    <w:uiPriority w:val="99"/>
    <w:semiHidden/>
    <w:unhideWhenUsed/>
    <w:rsid w:val="007B3163"/>
    <w:rPr>
      <w:color w:val="0000FF"/>
      <w:u w:val="single"/>
    </w:rPr>
  </w:style>
  <w:style w:type="character" w:customStyle="1" w:styleId="vuuxrf">
    <w:name w:val="vuuxrf"/>
    <w:basedOn w:val="a0"/>
    <w:rsid w:val="007B3163"/>
  </w:style>
  <w:style w:type="character" w:styleId="HTML">
    <w:name w:val="HTML Cite"/>
    <w:basedOn w:val="a0"/>
    <w:uiPriority w:val="99"/>
    <w:semiHidden/>
    <w:unhideWhenUsed/>
    <w:rsid w:val="007B316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5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89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09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89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43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29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17</Pages>
  <Words>27088</Words>
  <Characters>15441</Characters>
  <Application>Microsoft Office Word</Application>
  <DocSecurity>0</DocSecurity>
  <Lines>128</Lines>
  <Paragraphs>84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2026-05-20T06:14:00Z</dcterms:created>
  <dcterms:modified xsi:type="dcterms:W3CDTF">2026-09-14T08:01:00Z</dcterms:modified>
</cp:coreProperties>
</file>