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0C" w:rsidRPr="005F690C" w:rsidRDefault="005F690C" w:rsidP="005F690C">
      <w:pPr>
        <w:spacing w:after="0"/>
        <w:jc w:val="center"/>
        <w:rPr>
          <w:rFonts w:ascii="Times New Roman" w:hAnsi="Times New Roman" w:cs="Times New Roman"/>
          <w:szCs w:val="26"/>
        </w:rPr>
      </w:pPr>
    </w:p>
    <w:p w:rsidR="005F690C" w:rsidRPr="005F690C" w:rsidRDefault="005F690C" w:rsidP="005F690C">
      <w:pPr>
        <w:spacing w:after="0"/>
        <w:jc w:val="center"/>
        <w:rPr>
          <w:rFonts w:ascii="Times New Roman" w:hAnsi="Times New Roman" w:cs="Times New Roman"/>
          <w:szCs w:val="26"/>
        </w:rPr>
      </w:pPr>
    </w:p>
    <w:p w:rsidR="005F690C" w:rsidRPr="005F690C" w:rsidRDefault="005F690C" w:rsidP="005F690C">
      <w:pPr>
        <w:spacing w:after="0"/>
        <w:jc w:val="center"/>
        <w:rPr>
          <w:rFonts w:ascii="Times New Roman" w:hAnsi="Times New Roman" w:cs="Times New Roman"/>
          <w:b/>
          <w:sz w:val="20"/>
          <w:szCs w:val="20"/>
        </w:rPr>
      </w:pPr>
      <w:proofErr w:type="gramStart"/>
      <w:r w:rsidRPr="005F690C">
        <w:rPr>
          <w:rFonts w:ascii="Times New Roman" w:hAnsi="Times New Roman" w:cs="Times New Roman"/>
          <w:b/>
          <w:sz w:val="20"/>
          <w:szCs w:val="20"/>
        </w:rPr>
        <w:t>ЧЕРВОНОГРАДСЬКА  МІСЬКА</w:t>
      </w:r>
      <w:proofErr w:type="gramEnd"/>
      <w:r w:rsidRPr="005F690C">
        <w:rPr>
          <w:rFonts w:ascii="Times New Roman" w:hAnsi="Times New Roman" w:cs="Times New Roman"/>
          <w:b/>
          <w:sz w:val="20"/>
          <w:szCs w:val="20"/>
        </w:rPr>
        <w:t xml:space="preserve">  РАДА</w:t>
      </w:r>
    </w:p>
    <w:p w:rsidR="005F690C" w:rsidRPr="005F690C" w:rsidRDefault="005F690C" w:rsidP="005F690C">
      <w:pPr>
        <w:spacing w:after="0" w:line="240" w:lineRule="auto"/>
        <w:jc w:val="center"/>
        <w:rPr>
          <w:rFonts w:ascii="Times New Roman" w:hAnsi="Times New Roman" w:cs="Times New Roman"/>
          <w:b/>
          <w:sz w:val="20"/>
          <w:szCs w:val="20"/>
        </w:rPr>
      </w:pPr>
      <w:proofErr w:type="spellStart"/>
      <w:r w:rsidRPr="005F690C">
        <w:rPr>
          <w:rFonts w:ascii="Times New Roman" w:hAnsi="Times New Roman" w:cs="Times New Roman"/>
          <w:b/>
          <w:sz w:val="20"/>
          <w:szCs w:val="20"/>
        </w:rPr>
        <w:t>Львівської</w:t>
      </w:r>
      <w:proofErr w:type="spellEnd"/>
      <w:r w:rsidRPr="005F690C">
        <w:rPr>
          <w:rFonts w:ascii="Times New Roman" w:hAnsi="Times New Roman" w:cs="Times New Roman"/>
          <w:b/>
          <w:sz w:val="20"/>
          <w:szCs w:val="20"/>
        </w:rPr>
        <w:t xml:space="preserve"> </w:t>
      </w:r>
      <w:proofErr w:type="spellStart"/>
      <w:r w:rsidRPr="005F690C">
        <w:rPr>
          <w:rFonts w:ascii="Times New Roman" w:hAnsi="Times New Roman" w:cs="Times New Roman"/>
          <w:b/>
          <w:sz w:val="20"/>
          <w:szCs w:val="20"/>
        </w:rPr>
        <w:t>області</w:t>
      </w:r>
      <w:proofErr w:type="spellEnd"/>
    </w:p>
    <w:p w:rsidR="005F690C" w:rsidRPr="005F690C" w:rsidRDefault="005F690C" w:rsidP="005F690C">
      <w:pPr>
        <w:spacing w:after="0" w:line="240" w:lineRule="auto"/>
        <w:jc w:val="center"/>
        <w:rPr>
          <w:rFonts w:ascii="Times New Roman" w:hAnsi="Times New Roman" w:cs="Times New Roman"/>
          <w:b/>
          <w:sz w:val="16"/>
          <w:szCs w:val="16"/>
        </w:rPr>
      </w:pPr>
    </w:p>
    <w:p w:rsidR="005F690C" w:rsidRPr="005F690C" w:rsidRDefault="005F690C" w:rsidP="005F690C">
      <w:pPr>
        <w:pStyle w:val="1"/>
        <w:spacing w:before="0" w:line="240" w:lineRule="auto"/>
        <w:jc w:val="center"/>
        <w:rPr>
          <w:rFonts w:ascii="Times New Roman" w:hAnsi="Times New Roman" w:cs="Times New Roman"/>
          <w:color w:val="auto"/>
          <w:sz w:val="26"/>
          <w:szCs w:val="26"/>
          <w:lang w:val="uk-UA"/>
        </w:rPr>
      </w:pPr>
      <w:proofErr w:type="spellStart"/>
      <w:r w:rsidRPr="005F690C">
        <w:rPr>
          <w:rFonts w:ascii="Times New Roman" w:hAnsi="Times New Roman" w:cs="Times New Roman"/>
          <w:color w:val="auto"/>
          <w:sz w:val="26"/>
          <w:szCs w:val="26"/>
          <w:lang w:val="uk-UA"/>
        </w:rPr>
        <w:t>Межирічанська</w:t>
      </w:r>
      <w:proofErr w:type="spellEnd"/>
      <w:r w:rsidRPr="005F690C">
        <w:rPr>
          <w:rFonts w:ascii="Times New Roman" w:hAnsi="Times New Roman" w:cs="Times New Roman"/>
          <w:color w:val="auto"/>
          <w:sz w:val="26"/>
          <w:szCs w:val="26"/>
          <w:lang w:val="uk-UA"/>
        </w:rPr>
        <w:t xml:space="preserve">  гімназія</w:t>
      </w:r>
    </w:p>
    <w:p w:rsidR="005F690C" w:rsidRPr="005F690C" w:rsidRDefault="005F690C" w:rsidP="005F690C">
      <w:pPr>
        <w:pStyle w:val="1"/>
        <w:spacing w:before="0" w:line="240" w:lineRule="auto"/>
        <w:jc w:val="center"/>
        <w:rPr>
          <w:rFonts w:ascii="Times New Roman" w:hAnsi="Times New Roman" w:cs="Times New Roman"/>
          <w:color w:val="auto"/>
          <w:sz w:val="26"/>
          <w:szCs w:val="26"/>
          <w:lang w:val="uk-UA"/>
        </w:rPr>
      </w:pPr>
      <w:r w:rsidRPr="005F690C">
        <w:rPr>
          <w:rFonts w:ascii="Times New Roman" w:hAnsi="Times New Roman" w:cs="Times New Roman"/>
          <w:color w:val="auto"/>
          <w:sz w:val="26"/>
          <w:szCs w:val="26"/>
          <w:lang w:val="uk-UA"/>
        </w:rPr>
        <w:t>Червоноградської міської ради Львівської області</w:t>
      </w:r>
    </w:p>
    <w:tbl>
      <w:tblPr>
        <w:tblW w:w="0" w:type="auto"/>
        <w:tblLook w:val="04A0" w:firstRow="1" w:lastRow="0" w:firstColumn="1" w:lastColumn="0" w:noHBand="0" w:noVBand="1"/>
      </w:tblPr>
      <w:tblGrid>
        <w:gridCol w:w="3141"/>
        <w:gridCol w:w="3181"/>
        <w:gridCol w:w="3033"/>
      </w:tblGrid>
      <w:tr w:rsidR="005F690C" w:rsidRPr="005F690C" w:rsidTr="001A10DB">
        <w:tc>
          <w:tcPr>
            <w:tcW w:w="3291" w:type="dxa"/>
          </w:tcPr>
          <w:p w:rsidR="005F690C" w:rsidRPr="005F690C" w:rsidRDefault="005F690C" w:rsidP="005F690C">
            <w:pPr>
              <w:pStyle w:val="a8"/>
              <w:spacing w:line="256" w:lineRule="auto"/>
              <w:rPr>
                <w:sz w:val="16"/>
                <w:szCs w:val="16"/>
                <w:lang w:val="ru-RU"/>
              </w:rPr>
            </w:pPr>
          </w:p>
        </w:tc>
        <w:tc>
          <w:tcPr>
            <w:tcW w:w="3312" w:type="dxa"/>
          </w:tcPr>
          <w:p w:rsidR="005F690C" w:rsidRPr="005F690C" w:rsidRDefault="005F690C" w:rsidP="005F690C">
            <w:pPr>
              <w:pStyle w:val="a8"/>
              <w:spacing w:line="256" w:lineRule="auto"/>
              <w:rPr>
                <w:sz w:val="16"/>
                <w:szCs w:val="16"/>
                <w:lang w:val="ru-RU"/>
              </w:rPr>
            </w:pPr>
          </w:p>
        </w:tc>
        <w:tc>
          <w:tcPr>
            <w:tcW w:w="3251" w:type="dxa"/>
          </w:tcPr>
          <w:p w:rsidR="005F690C" w:rsidRPr="005F690C" w:rsidRDefault="005F690C" w:rsidP="005F690C">
            <w:pPr>
              <w:pStyle w:val="a8"/>
              <w:spacing w:line="256" w:lineRule="auto"/>
              <w:rPr>
                <w:sz w:val="16"/>
                <w:szCs w:val="16"/>
                <w:lang w:val="ru-RU"/>
              </w:rPr>
            </w:pPr>
          </w:p>
        </w:tc>
      </w:tr>
      <w:tr w:rsidR="005F690C" w:rsidRPr="005F690C" w:rsidTr="001A10DB">
        <w:tc>
          <w:tcPr>
            <w:tcW w:w="3291" w:type="dxa"/>
          </w:tcPr>
          <w:p w:rsidR="005F690C" w:rsidRPr="005F690C" w:rsidRDefault="005F690C" w:rsidP="005F690C">
            <w:pPr>
              <w:pStyle w:val="a8"/>
              <w:spacing w:line="256" w:lineRule="auto"/>
              <w:rPr>
                <w:sz w:val="26"/>
                <w:lang w:val="ru-RU"/>
              </w:rPr>
            </w:pPr>
          </w:p>
        </w:tc>
        <w:tc>
          <w:tcPr>
            <w:tcW w:w="3312" w:type="dxa"/>
            <w:hideMark/>
          </w:tcPr>
          <w:p w:rsidR="005F690C" w:rsidRPr="005F690C" w:rsidRDefault="005F690C" w:rsidP="005F690C">
            <w:pPr>
              <w:pStyle w:val="a8"/>
              <w:spacing w:line="256" w:lineRule="auto"/>
              <w:rPr>
                <w:sz w:val="26"/>
                <w:lang w:val="ru-RU"/>
              </w:rPr>
            </w:pPr>
            <w:r w:rsidRPr="005F690C">
              <w:rPr>
                <w:sz w:val="26"/>
                <w:lang w:val="ru-RU"/>
              </w:rPr>
              <w:t>Н А К А З</w:t>
            </w:r>
          </w:p>
        </w:tc>
        <w:tc>
          <w:tcPr>
            <w:tcW w:w="3251" w:type="dxa"/>
          </w:tcPr>
          <w:p w:rsidR="005F690C" w:rsidRPr="005F690C" w:rsidRDefault="005F690C" w:rsidP="005F690C">
            <w:pPr>
              <w:pStyle w:val="a8"/>
              <w:spacing w:line="256" w:lineRule="auto"/>
              <w:rPr>
                <w:sz w:val="26"/>
                <w:lang w:val="ru-RU"/>
              </w:rPr>
            </w:pPr>
          </w:p>
        </w:tc>
      </w:tr>
      <w:tr w:rsidR="005F690C" w:rsidRPr="005F690C" w:rsidTr="001A10DB">
        <w:tc>
          <w:tcPr>
            <w:tcW w:w="3291" w:type="dxa"/>
          </w:tcPr>
          <w:p w:rsidR="005F690C" w:rsidRPr="005F690C" w:rsidRDefault="005F690C" w:rsidP="005F690C">
            <w:pPr>
              <w:pStyle w:val="a8"/>
              <w:spacing w:line="256" w:lineRule="auto"/>
              <w:rPr>
                <w:sz w:val="16"/>
                <w:lang w:val="ru-RU"/>
              </w:rPr>
            </w:pPr>
          </w:p>
        </w:tc>
        <w:tc>
          <w:tcPr>
            <w:tcW w:w="3312" w:type="dxa"/>
          </w:tcPr>
          <w:p w:rsidR="005F690C" w:rsidRPr="005F690C" w:rsidRDefault="005F690C" w:rsidP="005F690C">
            <w:pPr>
              <w:pStyle w:val="a8"/>
              <w:spacing w:line="256" w:lineRule="auto"/>
              <w:rPr>
                <w:sz w:val="16"/>
                <w:lang w:val="ru-RU"/>
              </w:rPr>
            </w:pPr>
          </w:p>
        </w:tc>
        <w:tc>
          <w:tcPr>
            <w:tcW w:w="3251" w:type="dxa"/>
          </w:tcPr>
          <w:p w:rsidR="005F690C" w:rsidRPr="005F690C" w:rsidRDefault="005F690C" w:rsidP="005F690C">
            <w:pPr>
              <w:pStyle w:val="a8"/>
              <w:spacing w:line="256" w:lineRule="auto"/>
              <w:rPr>
                <w:sz w:val="16"/>
                <w:lang w:val="ru-RU"/>
              </w:rPr>
            </w:pPr>
          </w:p>
        </w:tc>
      </w:tr>
      <w:tr w:rsidR="005F690C" w:rsidRPr="005F690C" w:rsidTr="001A10DB">
        <w:tc>
          <w:tcPr>
            <w:tcW w:w="3291" w:type="dxa"/>
            <w:hideMark/>
          </w:tcPr>
          <w:p w:rsidR="005F690C" w:rsidRPr="005F690C" w:rsidRDefault="006A615C" w:rsidP="005F690C">
            <w:pPr>
              <w:pStyle w:val="a8"/>
              <w:spacing w:line="256" w:lineRule="auto"/>
              <w:rPr>
                <w:sz w:val="26"/>
                <w:lang w:val="ru-RU"/>
              </w:rPr>
            </w:pPr>
            <w:r w:rsidRPr="006A615C">
              <w:rPr>
                <w:sz w:val="26"/>
                <w:lang w:val="ru-RU"/>
              </w:rPr>
              <w:t>16.</w:t>
            </w:r>
            <w:r>
              <w:rPr>
                <w:sz w:val="26"/>
                <w:lang w:val="ru-RU"/>
              </w:rPr>
              <w:t>02.</w:t>
            </w:r>
            <w:r w:rsidR="005F690C" w:rsidRPr="006A615C">
              <w:rPr>
                <w:sz w:val="26"/>
                <w:lang w:val="ru-RU"/>
              </w:rPr>
              <w:t>2024</w:t>
            </w:r>
          </w:p>
        </w:tc>
        <w:tc>
          <w:tcPr>
            <w:tcW w:w="3312" w:type="dxa"/>
            <w:hideMark/>
          </w:tcPr>
          <w:p w:rsidR="005F690C" w:rsidRPr="005F690C" w:rsidRDefault="005F690C" w:rsidP="005F690C">
            <w:pPr>
              <w:pStyle w:val="a8"/>
              <w:spacing w:line="256" w:lineRule="auto"/>
              <w:rPr>
                <w:sz w:val="26"/>
                <w:lang w:val="ru-RU"/>
              </w:rPr>
            </w:pPr>
            <w:proofErr w:type="spellStart"/>
            <w:r w:rsidRPr="005F690C">
              <w:rPr>
                <w:sz w:val="26"/>
                <w:lang w:val="ru-RU"/>
              </w:rPr>
              <w:t>с.Межиріччя</w:t>
            </w:r>
            <w:proofErr w:type="spellEnd"/>
          </w:p>
        </w:tc>
        <w:tc>
          <w:tcPr>
            <w:tcW w:w="3251" w:type="dxa"/>
            <w:hideMark/>
          </w:tcPr>
          <w:p w:rsidR="005F690C" w:rsidRPr="005F690C" w:rsidRDefault="005F690C" w:rsidP="005F690C">
            <w:pPr>
              <w:pStyle w:val="a8"/>
              <w:spacing w:line="256" w:lineRule="auto"/>
              <w:rPr>
                <w:sz w:val="26"/>
                <w:lang w:val="ru-RU"/>
              </w:rPr>
            </w:pPr>
            <w:r>
              <w:rPr>
                <w:sz w:val="26"/>
                <w:lang w:val="ru-RU"/>
              </w:rPr>
              <w:t xml:space="preserve">№  </w:t>
            </w:r>
            <w:r w:rsidR="006A615C">
              <w:rPr>
                <w:sz w:val="26"/>
                <w:lang w:val="ru-RU"/>
              </w:rPr>
              <w:t>24</w:t>
            </w:r>
          </w:p>
        </w:tc>
      </w:tr>
      <w:tr w:rsidR="005F690C" w:rsidRPr="005F690C" w:rsidTr="001A10DB">
        <w:tc>
          <w:tcPr>
            <w:tcW w:w="3291" w:type="dxa"/>
          </w:tcPr>
          <w:p w:rsidR="005F690C" w:rsidRPr="005F690C" w:rsidRDefault="005F690C" w:rsidP="005F690C">
            <w:pPr>
              <w:pStyle w:val="a8"/>
              <w:spacing w:line="256" w:lineRule="auto"/>
              <w:rPr>
                <w:sz w:val="16"/>
                <w:lang w:val="ru-RU"/>
              </w:rPr>
            </w:pPr>
          </w:p>
        </w:tc>
        <w:tc>
          <w:tcPr>
            <w:tcW w:w="3312" w:type="dxa"/>
          </w:tcPr>
          <w:p w:rsidR="005F690C" w:rsidRPr="005F690C" w:rsidRDefault="005F690C" w:rsidP="005F690C">
            <w:pPr>
              <w:pStyle w:val="a8"/>
              <w:spacing w:line="256" w:lineRule="auto"/>
              <w:rPr>
                <w:sz w:val="16"/>
                <w:lang w:val="ru-RU"/>
              </w:rPr>
            </w:pPr>
          </w:p>
        </w:tc>
        <w:tc>
          <w:tcPr>
            <w:tcW w:w="3251" w:type="dxa"/>
          </w:tcPr>
          <w:p w:rsidR="005F690C" w:rsidRPr="005F690C" w:rsidRDefault="005F690C" w:rsidP="005F690C">
            <w:pPr>
              <w:pStyle w:val="a8"/>
              <w:spacing w:line="256" w:lineRule="auto"/>
              <w:rPr>
                <w:sz w:val="16"/>
                <w:lang w:val="ru-RU"/>
              </w:rPr>
            </w:pPr>
          </w:p>
        </w:tc>
      </w:tr>
    </w:tbl>
    <w:p w:rsidR="005F690C" w:rsidRDefault="005F690C" w:rsidP="005F690C">
      <w:pPr>
        <w:widowControl w:val="0"/>
        <w:jc w:val="both"/>
        <w:rPr>
          <w:sz w:val="26"/>
          <w:szCs w:val="26"/>
        </w:rPr>
      </w:pPr>
      <w:r>
        <w:t xml:space="preserve"> </w:t>
      </w:r>
      <w:r>
        <w:rPr>
          <w:sz w:val="26"/>
          <w:szCs w:val="26"/>
        </w:rPr>
        <w:t xml:space="preserve"> </w:t>
      </w:r>
    </w:p>
    <w:p w:rsidR="00B266B7" w:rsidRPr="005247CD" w:rsidRDefault="00B266B7" w:rsidP="009360AC">
      <w:pPr>
        <w:shd w:val="clear" w:color="auto" w:fill="FFFFFF"/>
        <w:spacing w:after="0" w:line="158" w:lineRule="atLeast"/>
        <w:jc w:val="center"/>
        <w:rPr>
          <w:rFonts w:ascii="Times New Roman" w:eastAsia="Times New Roman" w:hAnsi="Times New Roman" w:cs="Times New Roman"/>
          <w:sz w:val="24"/>
          <w:szCs w:val="24"/>
          <w:lang w:val="uk-UA"/>
        </w:rPr>
      </w:pPr>
    </w:p>
    <w:p w:rsidR="006127A6" w:rsidRPr="005247CD" w:rsidRDefault="006127A6" w:rsidP="009360AC">
      <w:pPr>
        <w:shd w:val="clear" w:color="auto" w:fill="FFFFFF"/>
        <w:spacing w:after="0" w:line="158" w:lineRule="atLeast"/>
        <w:jc w:val="both"/>
        <w:rPr>
          <w:rFonts w:ascii="Times New Roman" w:eastAsia="Times New Roman" w:hAnsi="Times New Roman" w:cs="Times New Roman"/>
          <w:i/>
          <w:sz w:val="24"/>
          <w:szCs w:val="24"/>
          <w:lang w:val="uk-UA"/>
        </w:rPr>
      </w:pPr>
      <w:r w:rsidRPr="005247CD">
        <w:rPr>
          <w:rFonts w:ascii="Times New Roman" w:eastAsia="Times New Roman" w:hAnsi="Times New Roman" w:cs="Times New Roman"/>
          <w:sz w:val="24"/>
          <w:szCs w:val="24"/>
          <w:lang w:val="uk-UA"/>
        </w:rPr>
        <w:t> </w:t>
      </w:r>
    </w:p>
    <w:tbl>
      <w:tblPr>
        <w:tblW w:w="0" w:type="auto"/>
        <w:tblCellMar>
          <w:left w:w="0" w:type="dxa"/>
          <w:right w:w="0" w:type="dxa"/>
        </w:tblCellMar>
        <w:tblLook w:val="04A0" w:firstRow="1" w:lastRow="0" w:firstColumn="1" w:lastColumn="0" w:noHBand="0" w:noVBand="1"/>
      </w:tblPr>
      <w:tblGrid>
        <w:gridCol w:w="5103"/>
        <w:gridCol w:w="3285"/>
        <w:gridCol w:w="720"/>
      </w:tblGrid>
      <w:tr w:rsidR="006127A6" w:rsidRPr="005247CD" w:rsidTr="006127A6">
        <w:tc>
          <w:tcPr>
            <w:tcW w:w="5103" w:type="dxa"/>
            <w:tcMar>
              <w:top w:w="0" w:type="dxa"/>
              <w:left w:w="108" w:type="dxa"/>
              <w:bottom w:w="0" w:type="dxa"/>
              <w:right w:w="108" w:type="dxa"/>
            </w:tcMar>
            <w:hideMark/>
          </w:tcPr>
          <w:p w:rsidR="006127A6" w:rsidRPr="005247CD" w:rsidRDefault="006127A6" w:rsidP="009360AC">
            <w:pPr>
              <w:spacing w:after="0" w:line="158" w:lineRule="atLeast"/>
              <w:rPr>
                <w:rFonts w:ascii="Times New Roman" w:eastAsia="Times New Roman" w:hAnsi="Times New Roman" w:cs="Times New Roman"/>
                <w:i/>
                <w:sz w:val="24"/>
                <w:szCs w:val="24"/>
                <w:lang w:val="uk-UA"/>
              </w:rPr>
            </w:pPr>
            <w:r w:rsidRPr="005247CD">
              <w:rPr>
                <w:rFonts w:ascii="Times New Roman" w:eastAsia="Times New Roman" w:hAnsi="Times New Roman" w:cs="Times New Roman"/>
                <w:b/>
                <w:bCs/>
                <w:i/>
                <w:sz w:val="24"/>
                <w:szCs w:val="24"/>
                <w:lang w:val="uk-UA"/>
              </w:rPr>
              <w:t>Про введення в дію Положення</w:t>
            </w:r>
          </w:p>
          <w:p w:rsidR="006127A6" w:rsidRPr="005247CD" w:rsidRDefault="006127A6" w:rsidP="009360AC">
            <w:pPr>
              <w:spacing w:after="0" w:line="158" w:lineRule="atLeast"/>
              <w:rPr>
                <w:rFonts w:ascii="Times New Roman" w:eastAsia="Times New Roman" w:hAnsi="Times New Roman" w:cs="Times New Roman"/>
                <w:i/>
                <w:sz w:val="24"/>
                <w:szCs w:val="24"/>
                <w:lang w:val="uk-UA"/>
              </w:rPr>
            </w:pPr>
            <w:r w:rsidRPr="005247CD">
              <w:rPr>
                <w:rFonts w:ascii="Times New Roman" w:eastAsia="Times New Roman" w:hAnsi="Times New Roman" w:cs="Times New Roman"/>
                <w:b/>
                <w:bCs/>
                <w:i/>
                <w:sz w:val="24"/>
                <w:szCs w:val="24"/>
                <w:lang w:val="uk-UA"/>
              </w:rPr>
              <w:t>про академічну доброчесність учасників освітнього процесу</w:t>
            </w:r>
          </w:p>
        </w:tc>
        <w:tc>
          <w:tcPr>
            <w:tcW w:w="3285" w:type="dxa"/>
            <w:tcMar>
              <w:top w:w="0" w:type="dxa"/>
              <w:left w:w="108" w:type="dxa"/>
              <w:bottom w:w="0" w:type="dxa"/>
              <w:right w:w="108" w:type="dxa"/>
            </w:tcMar>
            <w:hideMark/>
          </w:tcPr>
          <w:p w:rsidR="006127A6" w:rsidRPr="005247CD" w:rsidRDefault="006127A6" w:rsidP="009360AC">
            <w:pPr>
              <w:spacing w:after="0" w:line="158" w:lineRule="atLeast"/>
              <w:rPr>
                <w:rFonts w:ascii="Times New Roman" w:eastAsia="Times New Roman" w:hAnsi="Times New Roman" w:cs="Times New Roman"/>
                <w:i/>
                <w:sz w:val="24"/>
                <w:szCs w:val="24"/>
                <w:lang w:val="uk-UA"/>
              </w:rPr>
            </w:pPr>
            <w:r w:rsidRPr="005247CD">
              <w:rPr>
                <w:rFonts w:ascii="Times New Roman" w:eastAsia="Times New Roman" w:hAnsi="Times New Roman" w:cs="Times New Roman"/>
                <w:i/>
                <w:sz w:val="24"/>
                <w:szCs w:val="24"/>
                <w:lang w:val="uk-UA"/>
              </w:rPr>
              <w:t> </w:t>
            </w:r>
          </w:p>
        </w:tc>
        <w:tc>
          <w:tcPr>
            <w:tcW w:w="720" w:type="dxa"/>
            <w:tcMar>
              <w:top w:w="0" w:type="dxa"/>
              <w:left w:w="108" w:type="dxa"/>
              <w:bottom w:w="0" w:type="dxa"/>
              <w:right w:w="108" w:type="dxa"/>
            </w:tcMar>
            <w:hideMark/>
          </w:tcPr>
          <w:p w:rsidR="006127A6" w:rsidRPr="005247CD" w:rsidRDefault="006127A6" w:rsidP="009360AC">
            <w:pPr>
              <w:spacing w:after="0" w:line="158" w:lineRule="atLeast"/>
              <w:rPr>
                <w:rFonts w:ascii="Times New Roman" w:eastAsia="Times New Roman" w:hAnsi="Times New Roman" w:cs="Times New Roman"/>
                <w:i/>
                <w:sz w:val="24"/>
                <w:szCs w:val="24"/>
                <w:lang w:val="uk-UA"/>
              </w:rPr>
            </w:pPr>
            <w:r w:rsidRPr="005247CD">
              <w:rPr>
                <w:rFonts w:ascii="Times New Roman" w:eastAsia="Times New Roman" w:hAnsi="Times New Roman" w:cs="Times New Roman"/>
                <w:i/>
                <w:sz w:val="24"/>
                <w:szCs w:val="24"/>
                <w:lang w:val="uk-UA"/>
              </w:rPr>
              <w:t> </w:t>
            </w:r>
          </w:p>
        </w:tc>
      </w:tr>
    </w:tbl>
    <w:p w:rsidR="006127A6" w:rsidRPr="005247CD" w:rsidRDefault="006127A6" w:rsidP="009360AC">
      <w:pPr>
        <w:shd w:val="clear" w:color="auto" w:fill="FFFFFF"/>
        <w:spacing w:after="0" w:line="158" w:lineRule="atLeast"/>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 </w:t>
      </w:r>
      <w:r w:rsidRPr="005247CD">
        <w:rPr>
          <w:rFonts w:ascii="Times New Roman" w:eastAsia="Times New Roman" w:hAnsi="Times New Roman" w:cs="Times New Roman"/>
          <w:b/>
          <w:bCs/>
          <w:sz w:val="24"/>
          <w:szCs w:val="24"/>
          <w:lang w:val="uk-UA"/>
        </w:rPr>
        <w:t> </w:t>
      </w:r>
    </w:p>
    <w:p w:rsidR="006127A6" w:rsidRPr="005247CD" w:rsidRDefault="006127A6" w:rsidP="009360AC">
      <w:pPr>
        <w:shd w:val="clear" w:color="auto" w:fill="FFFFFF"/>
        <w:spacing w:after="0" w:line="158" w:lineRule="atLeast"/>
        <w:ind w:firstLine="540"/>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 xml:space="preserve"> Керуючись п.7 ст.42 Закону України «Про освіту», на виконання </w:t>
      </w:r>
      <w:r w:rsidR="003F2456" w:rsidRPr="005247CD">
        <w:rPr>
          <w:rFonts w:ascii="Times New Roman" w:eastAsia="Times New Roman" w:hAnsi="Times New Roman" w:cs="Times New Roman"/>
          <w:sz w:val="24"/>
          <w:szCs w:val="24"/>
          <w:lang w:val="uk-UA"/>
        </w:rPr>
        <w:t xml:space="preserve">рішення педагогічної ради від </w:t>
      </w:r>
      <w:r w:rsidR="006A615C">
        <w:rPr>
          <w:rFonts w:ascii="Times New Roman" w:eastAsia="Times New Roman" w:hAnsi="Times New Roman" w:cs="Times New Roman"/>
          <w:sz w:val="24"/>
          <w:szCs w:val="24"/>
          <w:lang w:val="uk-UA"/>
        </w:rPr>
        <w:t>20</w:t>
      </w:r>
      <w:r w:rsidR="006A615C" w:rsidRPr="006A615C">
        <w:rPr>
          <w:rFonts w:ascii="Times New Roman" w:eastAsia="Times New Roman" w:hAnsi="Times New Roman" w:cs="Times New Roman"/>
          <w:sz w:val="24"/>
          <w:szCs w:val="24"/>
          <w:lang w:val="uk-UA"/>
        </w:rPr>
        <w:t>.10.202</w:t>
      </w:r>
      <w:r w:rsidR="006A615C">
        <w:rPr>
          <w:rFonts w:ascii="Times New Roman" w:eastAsia="Times New Roman" w:hAnsi="Times New Roman" w:cs="Times New Roman"/>
          <w:sz w:val="24"/>
          <w:szCs w:val="24"/>
          <w:lang w:val="uk-UA"/>
        </w:rPr>
        <w:t>3</w:t>
      </w:r>
      <w:r w:rsidR="006A615C">
        <w:rPr>
          <w:rFonts w:ascii="Times New Roman" w:eastAsia="Times New Roman" w:hAnsi="Times New Roman" w:cs="Times New Roman"/>
          <w:color w:val="FF0000"/>
          <w:sz w:val="24"/>
          <w:szCs w:val="24"/>
          <w:lang w:val="uk-UA"/>
        </w:rPr>
        <w:t xml:space="preserve"> </w:t>
      </w:r>
      <w:r w:rsidR="006A615C" w:rsidRPr="006A615C">
        <w:rPr>
          <w:rFonts w:ascii="Times New Roman" w:eastAsia="Times New Roman" w:hAnsi="Times New Roman" w:cs="Times New Roman"/>
          <w:sz w:val="24"/>
          <w:szCs w:val="24"/>
          <w:lang w:val="uk-UA"/>
        </w:rPr>
        <w:t>,</w:t>
      </w:r>
      <w:r w:rsidR="007E4A63">
        <w:rPr>
          <w:rFonts w:ascii="Times New Roman" w:eastAsia="Times New Roman" w:hAnsi="Times New Roman" w:cs="Times New Roman"/>
          <w:sz w:val="24"/>
          <w:szCs w:val="24"/>
          <w:lang w:val="uk-UA"/>
        </w:rPr>
        <w:t>протокол №2</w:t>
      </w:r>
      <w:r w:rsidR="006A615C">
        <w:rPr>
          <w:rFonts w:ascii="Times New Roman" w:eastAsia="Times New Roman" w:hAnsi="Times New Roman" w:cs="Times New Roman"/>
          <w:sz w:val="24"/>
          <w:szCs w:val="24"/>
          <w:lang w:val="uk-UA"/>
        </w:rPr>
        <w:t xml:space="preserve"> , річним планом роботи гімназії.</w:t>
      </w:r>
    </w:p>
    <w:p w:rsidR="006127A6" w:rsidRPr="005247CD" w:rsidRDefault="006127A6" w:rsidP="006127A6">
      <w:pPr>
        <w:shd w:val="clear" w:color="auto" w:fill="FFFFFF"/>
        <w:spacing w:after="0" w:line="158" w:lineRule="atLeast"/>
        <w:ind w:firstLine="540"/>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 </w:t>
      </w:r>
    </w:p>
    <w:p w:rsidR="006127A6" w:rsidRPr="005247CD" w:rsidRDefault="006127A6" w:rsidP="006127A6">
      <w:pPr>
        <w:shd w:val="clear" w:color="auto" w:fill="FFFFFF"/>
        <w:spacing w:after="0" w:line="158" w:lineRule="atLeast"/>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sz w:val="24"/>
          <w:szCs w:val="24"/>
          <w:lang w:val="uk-UA"/>
        </w:rPr>
        <w:t>НАКАЗУЮ:</w:t>
      </w:r>
      <w:bookmarkStart w:id="0" w:name="_GoBack"/>
      <w:bookmarkEnd w:id="0"/>
    </w:p>
    <w:p w:rsidR="006127A6" w:rsidRPr="005247CD" w:rsidRDefault="006127A6" w:rsidP="009360AC">
      <w:pPr>
        <w:shd w:val="clear" w:color="auto" w:fill="FFFFFF"/>
        <w:spacing w:before="144" w:after="144" w:line="158" w:lineRule="atLeast"/>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 </w:t>
      </w:r>
      <w:r w:rsidRPr="005247CD">
        <w:rPr>
          <w:rFonts w:ascii="Times New Roman" w:eastAsia="Times New Roman" w:hAnsi="Times New Roman" w:cs="Times New Roman"/>
          <w:b/>
          <w:bCs/>
          <w:sz w:val="24"/>
          <w:szCs w:val="24"/>
          <w:lang w:val="uk-UA"/>
        </w:rPr>
        <w:t> </w:t>
      </w:r>
      <w:r w:rsidRPr="005247CD">
        <w:rPr>
          <w:rFonts w:ascii="Times New Roman" w:eastAsia="Times New Roman" w:hAnsi="Times New Roman" w:cs="Times New Roman"/>
          <w:sz w:val="24"/>
          <w:szCs w:val="24"/>
          <w:lang w:val="uk-UA"/>
        </w:rPr>
        <w:t xml:space="preserve">1.     Увести в дію Положення про академічну доброчесність учасників освітнього процесу </w:t>
      </w:r>
      <w:proofErr w:type="spellStart"/>
      <w:r w:rsidR="005F690C">
        <w:rPr>
          <w:rFonts w:ascii="Times New Roman" w:eastAsia="Times New Roman" w:hAnsi="Times New Roman" w:cs="Times New Roman"/>
          <w:sz w:val="24"/>
          <w:szCs w:val="24"/>
          <w:lang w:val="uk-UA"/>
        </w:rPr>
        <w:t>Межирічанської</w:t>
      </w:r>
      <w:proofErr w:type="spellEnd"/>
      <w:r w:rsidR="005F690C">
        <w:rPr>
          <w:rFonts w:ascii="Times New Roman" w:eastAsia="Times New Roman" w:hAnsi="Times New Roman" w:cs="Times New Roman"/>
          <w:sz w:val="24"/>
          <w:szCs w:val="24"/>
          <w:lang w:val="uk-UA"/>
        </w:rPr>
        <w:t xml:space="preserve"> гімназії </w:t>
      </w:r>
      <w:r w:rsidR="007E4A63">
        <w:rPr>
          <w:rFonts w:ascii="Times New Roman" w:eastAsia="Times New Roman" w:hAnsi="Times New Roman" w:cs="Times New Roman"/>
          <w:sz w:val="24"/>
          <w:szCs w:val="24"/>
          <w:lang w:val="uk-UA"/>
        </w:rPr>
        <w:t xml:space="preserve"> </w:t>
      </w:r>
      <w:r w:rsidRPr="005247CD">
        <w:rPr>
          <w:rFonts w:ascii="Times New Roman" w:eastAsia="Times New Roman" w:hAnsi="Times New Roman" w:cs="Times New Roman"/>
          <w:sz w:val="24"/>
          <w:szCs w:val="24"/>
          <w:lang w:val="uk-UA"/>
        </w:rPr>
        <w:t>(далі – Положення), що додається.</w:t>
      </w:r>
    </w:p>
    <w:p w:rsidR="006127A6" w:rsidRPr="005247CD" w:rsidRDefault="006127A6" w:rsidP="006127A6">
      <w:pPr>
        <w:shd w:val="clear" w:color="auto" w:fill="FFFFFF"/>
        <w:spacing w:after="0" w:line="158" w:lineRule="atLeast"/>
        <w:ind w:left="375" w:hanging="375"/>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2.     Створити комісію</w:t>
      </w:r>
      <w:r w:rsidRPr="005247CD">
        <w:rPr>
          <w:rFonts w:ascii="Times New Roman" w:eastAsia="Times New Roman" w:hAnsi="Times New Roman" w:cs="Times New Roman"/>
          <w:b/>
          <w:bCs/>
          <w:sz w:val="24"/>
          <w:szCs w:val="24"/>
          <w:lang w:val="uk-UA"/>
        </w:rPr>
        <w:t> </w:t>
      </w:r>
      <w:r w:rsidRPr="005247CD">
        <w:rPr>
          <w:rFonts w:ascii="Times New Roman" w:eastAsia="Times New Roman" w:hAnsi="Times New Roman" w:cs="Times New Roman"/>
          <w:sz w:val="24"/>
          <w:szCs w:val="24"/>
          <w:lang w:val="uk-UA"/>
        </w:rPr>
        <w:t>з питань академічної доброчесності  та етики педагогічних працівників у складі:</w:t>
      </w:r>
    </w:p>
    <w:p w:rsidR="006127A6" w:rsidRPr="005247CD" w:rsidRDefault="005F690C" w:rsidP="006127A6">
      <w:pPr>
        <w:shd w:val="clear" w:color="auto" w:fill="FFFFFF"/>
        <w:spacing w:after="0" w:line="158" w:lineRule="atLeast"/>
        <w:ind w:left="375"/>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Лірко Н.К.</w:t>
      </w:r>
      <w:r w:rsidR="007E4A63">
        <w:rPr>
          <w:rFonts w:ascii="Times New Roman" w:eastAsia="Times New Roman" w:hAnsi="Times New Roman" w:cs="Times New Roman"/>
          <w:sz w:val="24"/>
          <w:szCs w:val="24"/>
          <w:lang w:val="uk-UA"/>
        </w:rPr>
        <w:t>.</w:t>
      </w:r>
      <w:r w:rsidR="006127A6" w:rsidRPr="005247CD">
        <w:rPr>
          <w:rFonts w:ascii="Times New Roman" w:eastAsia="Times New Roman" w:hAnsi="Times New Roman" w:cs="Times New Roman"/>
          <w:sz w:val="24"/>
          <w:szCs w:val="24"/>
          <w:lang w:val="uk-UA"/>
        </w:rPr>
        <w:t xml:space="preserve"> з</w:t>
      </w:r>
      <w:r w:rsidR="007E4A63">
        <w:rPr>
          <w:rFonts w:ascii="Times New Roman" w:eastAsia="Times New Roman" w:hAnsi="Times New Roman" w:cs="Times New Roman"/>
          <w:sz w:val="24"/>
          <w:szCs w:val="24"/>
          <w:lang w:val="uk-UA"/>
        </w:rPr>
        <w:t>аступник директора з навчально-виховної</w:t>
      </w:r>
      <w:r w:rsidR="006127A6" w:rsidRPr="005247CD">
        <w:rPr>
          <w:rFonts w:ascii="Times New Roman" w:eastAsia="Times New Roman" w:hAnsi="Times New Roman" w:cs="Times New Roman"/>
          <w:sz w:val="24"/>
          <w:szCs w:val="24"/>
          <w:lang w:val="uk-UA"/>
        </w:rPr>
        <w:t xml:space="preserve"> роботи – голова комісії;</w:t>
      </w:r>
    </w:p>
    <w:p w:rsidR="006127A6" w:rsidRPr="005247CD" w:rsidRDefault="007E4A63" w:rsidP="006127A6">
      <w:pPr>
        <w:shd w:val="clear" w:color="auto" w:fill="FFFFFF"/>
        <w:spacing w:after="0" w:line="158" w:lineRule="atLeast"/>
        <w:ind w:left="375"/>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Дубецька</w:t>
      </w:r>
      <w:proofErr w:type="spellEnd"/>
      <w:r>
        <w:rPr>
          <w:rFonts w:ascii="Times New Roman" w:eastAsia="Times New Roman" w:hAnsi="Times New Roman" w:cs="Times New Roman"/>
          <w:sz w:val="24"/>
          <w:szCs w:val="24"/>
          <w:lang w:val="uk-UA"/>
        </w:rPr>
        <w:t xml:space="preserve"> О</w:t>
      </w:r>
      <w:r w:rsidR="006127A6" w:rsidRPr="005247C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В</w:t>
      </w:r>
      <w:r w:rsidR="005F690C">
        <w:rPr>
          <w:rFonts w:ascii="Times New Roman" w:eastAsia="Times New Roman" w:hAnsi="Times New Roman" w:cs="Times New Roman"/>
          <w:sz w:val="24"/>
          <w:szCs w:val="24"/>
          <w:lang w:val="uk-UA"/>
        </w:rPr>
        <w:t>, вчитель зарубіжної літератури</w:t>
      </w:r>
      <w:r w:rsidR="006127A6" w:rsidRPr="005247CD">
        <w:rPr>
          <w:rFonts w:ascii="Times New Roman" w:eastAsia="Times New Roman" w:hAnsi="Times New Roman" w:cs="Times New Roman"/>
          <w:sz w:val="24"/>
          <w:szCs w:val="24"/>
          <w:lang w:val="uk-UA"/>
        </w:rPr>
        <w:t xml:space="preserve">, заступник голови комісії; </w:t>
      </w:r>
    </w:p>
    <w:p w:rsidR="006127A6" w:rsidRPr="005247CD" w:rsidRDefault="007E4A63" w:rsidP="006127A6">
      <w:pPr>
        <w:shd w:val="clear" w:color="auto" w:fill="FFFFFF"/>
        <w:spacing w:after="0" w:line="158" w:lineRule="atLeast"/>
        <w:ind w:left="375"/>
        <w:jc w:val="both"/>
        <w:rPr>
          <w:rFonts w:ascii="Times New Roman" w:eastAsia="Times New Roman" w:hAnsi="Times New Roman" w:cs="Times New Roman"/>
          <w:sz w:val="24"/>
          <w:szCs w:val="24"/>
          <w:lang w:val="uk-UA"/>
        </w:rPr>
      </w:pPr>
      <w:proofErr w:type="spellStart"/>
      <w:r>
        <w:rPr>
          <w:rFonts w:ascii="Times New Roman" w:hAnsi="Times New Roman" w:cs="Times New Roman"/>
          <w:sz w:val="24"/>
          <w:szCs w:val="24"/>
          <w:lang w:val="uk-UA"/>
        </w:rPr>
        <w:t>Шкарубська</w:t>
      </w:r>
      <w:proofErr w:type="spellEnd"/>
      <w:r>
        <w:rPr>
          <w:rFonts w:ascii="Times New Roman" w:hAnsi="Times New Roman" w:cs="Times New Roman"/>
          <w:sz w:val="24"/>
          <w:szCs w:val="24"/>
          <w:lang w:val="uk-UA"/>
        </w:rPr>
        <w:t xml:space="preserve"> І.М.</w:t>
      </w:r>
      <w:r w:rsidR="006127A6" w:rsidRPr="005247CD">
        <w:rPr>
          <w:rFonts w:ascii="Times New Roman" w:hAnsi="Times New Roman" w:cs="Times New Roman"/>
          <w:sz w:val="24"/>
          <w:szCs w:val="24"/>
          <w:lang w:val="uk-UA"/>
        </w:rPr>
        <w:t>.,</w:t>
      </w:r>
      <w:r>
        <w:rPr>
          <w:rFonts w:ascii="Times New Roman" w:hAnsi="Times New Roman" w:cs="Times New Roman"/>
          <w:sz w:val="24"/>
          <w:szCs w:val="24"/>
          <w:lang w:val="uk-UA"/>
        </w:rPr>
        <w:t xml:space="preserve"> вчитель</w:t>
      </w:r>
      <w:r w:rsidR="006127A6" w:rsidRPr="005247CD">
        <w:rPr>
          <w:rFonts w:ascii="Times New Roman" w:hAnsi="Times New Roman" w:cs="Times New Roman"/>
          <w:sz w:val="24"/>
          <w:szCs w:val="24"/>
          <w:lang w:val="uk-UA"/>
        </w:rPr>
        <w:t xml:space="preserve"> іноземної мови,</w:t>
      </w:r>
      <w:r w:rsidR="006127A6" w:rsidRPr="005247CD">
        <w:rPr>
          <w:rFonts w:ascii="Times New Roman" w:eastAsia="Times New Roman" w:hAnsi="Times New Roman" w:cs="Times New Roman"/>
          <w:sz w:val="24"/>
          <w:szCs w:val="24"/>
          <w:lang w:val="uk-UA"/>
        </w:rPr>
        <w:t xml:space="preserve"> секретар комісії</w:t>
      </w:r>
    </w:p>
    <w:p w:rsidR="006127A6" w:rsidRPr="005247CD" w:rsidRDefault="006127A6" w:rsidP="006127A6">
      <w:pPr>
        <w:shd w:val="clear" w:color="auto" w:fill="FFFFFF"/>
        <w:spacing w:after="0" w:line="158" w:lineRule="atLeast"/>
        <w:ind w:left="375"/>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Члени комісії:</w:t>
      </w:r>
    </w:p>
    <w:p w:rsidR="006127A6" w:rsidRPr="005247CD" w:rsidRDefault="007E4A63" w:rsidP="006127A6">
      <w:pPr>
        <w:shd w:val="clear" w:color="auto" w:fill="FFFFFF"/>
        <w:spacing w:after="0" w:line="158" w:lineRule="atLeast"/>
        <w:ind w:left="375"/>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Лобай</w:t>
      </w:r>
      <w:proofErr w:type="spellEnd"/>
      <w:r>
        <w:rPr>
          <w:rFonts w:ascii="Times New Roman" w:eastAsia="Times New Roman" w:hAnsi="Times New Roman" w:cs="Times New Roman"/>
          <w:sz w:val="24"/>
          <w:szCs w:val="24"/>
          <w:lang w:val="uk-UA"/>
        </w:rPr>
        <w:t xml:space="preserve"> М.В, уповноважений від трудового колективу, вчитель української мови</w:t>
      </w:r>
      <w:r w:rsidR="006127A6" w:rsidRPr="005247CD">
        <w:rPr>
          <w:rFonts w:ascii="Times New Roman" w:eastAsia="Times New Roman" w:hAnsi="Times New Roman" w:cs="Times New Roman"/>
          <w:sz w:val="24"/>
          <w:szCs w:val="24"/>
          <w:lang w:val="uk-UA"/>
        </w:rPr>
        <w:t>;</w:t>
      </w:r>
    </w:p>
    <w:p w:rsidR="006127A6" w:rsidRPr="005247CD" w:rsidRDefault="007E4A63" w:rsidP="006127A6">
      <w:pPr>
        <w:shd w:val="clear" w:color="auto" w:fill="FFFFFF"/>
        <w:spacing w:after="0" w:line="158" w:lineRule="atLeast"/>
        <w:ind w:left="375"/>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Симон П.Б., вчитель географії</w:t>
      </w:r>
      <w:r w:rsidR="006127A6" w:rsidRPr="005247CD">
        <w:rPr>
          <w:rFonts w:ascii="Times New Roman" w:eastAsia="Times New Roman" w:hAnsi="Times New Roman" w:cs="Times New Roman"/>
          <w:sz w:val="24"/>
          <w:szCs w:val="24"/>
          <w:lang w:val="uk-UA"/>
        </w:rPr>
        <w:t>;</w:t>
      </w:r>
    </w:p>
    <w:p w:rsidR="006127A6" w:rsidRPr="005247CD" w:rsidRDefault="005F690C" w:rsidP="006127A6">
      <w:pPr>
        <w:shd w:val="clear" w:color="auto" w:fill="FFFFFF"/>
        <w:spacing w:after="0" w:line="158" w:lineRule="atLeast"/>
        <w:ind w:left="375"/>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Іськів</w:t>
      </w:r>
      <w:proofErr w:type="spellEnd"/>
      <w:r>
        <w:rPr>
          <w:rFonts w:ascii="Times New Roman" w:eastAsia="Times New Roman" w:hAnsi="Times New Roman" w:cs="Times New Roman"/>
          <w:sz w:val="24"/>
          <w:szCs w:val="24"/>
          <w:lang w:val="uk-UA"/>
        </w:rPr>
        <w:t xml:space="preserve"> М.І.</w:t>
      </w:r>
      <w:r w:rsidR="007E4A63">
        <w:rPr>
          <w:rFonts w:ascii="Times New Roman" w:eastAsia="Times New Roman" w:hAnsi="Times New Roman" w:cs="Times New Roman"/>
          <w:sz w:val="24"/>
          <w:szCs w:val="24"/>
          <w:lang w:val="uk-UA"/>
        </w:rPr>
        <w:t xml:space="preserve"> вчитель початкових класів.</w:t>
      </w:r>
    </w:p>
    <w:p w:rsidR="006127A6" w:rsidRPr="005247CD" w:rsidRDefault="009360AC" w:rsidP="006127A6">
      <w:pPr>
        <w:shd w:val="clear" w:color="auto" w:fill="FFFFFF"/>
        <w:spacing w:after="0" w:line="158" w:lineRule="atLeast"/>
        <w:ind w:left="375" w:hanging="375"/>
        <w:jc w:val="both"/>
        <w:rPr>
          <w:rFonts w:ascii="Trebuchet MS" w:eastAsia="Times New Roman" w:hAnsi="Trebuchet MS" w:cs="Times New Roman"/>
          <w:sz w:val="24"/>
          <w:szCs w:val="24"/>
          <w:lang w:val="uk-UA"/>
        </w:rPr>
      </w:pPr>
      <w:r w:rsidRPr="005247CD">
        <w:rPr>
          <w:rFonts w:ascii="Times New Roman" w:eastAsia="Times New Roman" w:hAnsi="Times New Roman" w:cs="Times New Roman"/>
          <w:sz w:val="24"/>
          <w:szCs w:val="24"/>
          <w:lang w:val="uk-UA"/>
        </w:rPr>
        <w:t>3.  </w:t>
      </w:r>
      <w:r w:rsidR="006127A6" w:rsidRPr="005247CD">
        <w:rPr>
          <w:rFonts w:ascii="Times New Roman" w:eastAsia="Times New Roman" w:hAnsi="Times New Roman" w:cs="Times New Roman"/>
          <w:sz w:val="24"/>
          <w:szCs w:val="24"/>
          <w:lang w:val="uk-UA"/>
        </w:rPr>
        <w:t>Відповідальному за  інформаційне нап</w:t>
      </w:r>
      <w:r w:rsidR="007E4A63">
        <w:rPr>
          <w:rFonts w:ascii="Times New Roman" w:eastAsia="Times New Roman" w:hAnsi="Times New Roman" w:cs="Times New Roman"/>
          <w:sz w:val="24"/>
          <w:szCs w:val="24"/>
          <w:lang w:val="uk-UA"/>
        </w:rPr>
        <w:t>овнення офіційного сайту  школи</w:t>
      </w:r>
      <w:r w:rsidR="005F690C">
        <w:rPr>
          <w:rFonts w:ascii="Times New Roman" w:eastAsia="Times New Roman" w:hAnsi="Times New Roman" w:cs="Times New Roman"/>
          <w:sz w:val="24"/>
          <w:szCs w:val="24"/>
          <w:lang w:val="uk-UA"/>
        </w:rPr>
        <w:t xml:space="preserve"> Буй К.П.</w:t>
      </w:r>
      <w:r w:rsidR="007E4A63">
        <w:rPr>
          <w:rFonts w:ascii="Times New Roman" w:eastAsia="Times New Roman" w:hAnsi="Times New Roman" w:cs="Times New Roman"/>
          <w:sz w:val="24"/>
          <w:szCs w:val="24"/>
          <w:lang w:val="uk-UA"/>
        </w:rPr>
        <w:t>.,</w:t>
      </w:r>
      <w:r w:rsidRPr="005247CD">
        <w:rPr>
          <w:rFonts w:ascii="Times New Roman" w:eastAsia="Times New Roman" w:hAnsi="Times New Roman" w:cs="Times New Roman"/>
          <w:sz w:val="24"/>
          <w:szCs w:val="24"/>
          <w:lang w:val="uk-UA"/>
        </w:rPr>
        <w:t xml:space="preserve"> опублікувати даний наказ на офіційному </w:t>
      </w:r>
      <w:r w:rsidR="006127A6" w:rsidRPr="005247CD">
        <w:rPr>
          <w:rFonts w:ascii="Times New Roman" w:eastAsia="Times New Roman" w:hAnsi="Times New Roman" w:cs="Times New Roman"/>
          <w:sz w:val="24"/>
          <w:szCs w:val="24"/>
          <w:lang w:val="uk-UA"/>
        </w:rPr>
        <w:t>сайт</w:t>
      </w:r>
      <w:r w:rsidRPr="005247CD">
        <w:rPr>
          <w:rFonts w:ascii="Times New Roman" w:eastAsia="Times New Roman" w:hAnsi="Times New Roman" w:cs="Times New Roman"/>
          <w:sz w:val="24"/>
          <w:szCs w:val="24"/>
          <w:lang w:val="uk-UA"/>
        </w:rPr>
        <w:t xml:space="preserve">і школи. </w:t>
      </w:r>
    </w:p>
    <w:p w:rsidR="006127A6" w:rsidRPr="005247CD" w:rsidRDefault="006127A6" w:rsidP="006127A6">
      <w:pPr>
        <w:shd w:val="clear" w:color="auto" w:fill="FFFFFF"/>
        <w:spacing w:after="0" w:line="158" w:lineRule="atLeast"/>
        <w:ind w:left="375" w:hanging="375"/>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 xml:space="preserve">4.     Виконання </w:t>
      </w:r>
      <w:r w:rsidR="006A7DC1">
        <w:rPr>
          <w:rFonts w:ascii="Times New Roman" w:eastAsia="Times New Roman" w:hAnsi="Times New Roman" w:cs="Times New Roman"/>
          <w:sz w:val="24"/>
          <w:szCs w:val="24"/>
          <w:lang w:val="uk-UA"/>
        </w:rPr>
        <w:t>даного наказу залишаю за собою</w:t>
      </w:r>
      <w:r w:rsidRPr="005247CD">
        <w:rPr>
          <w:rFonts w:ascii="Times New Roman" w:eastAsia="Times New Roman" w:hAnsi="Times New Roman" w:cs="Times New Roman"/>
          <w:sz w:val="24"/>
          <w:szCs w:val="24"/>
          <w:lang w:val="uk-UA"/>
        </w:rPr>
        <w:t>.</w:t>
      </w:r>
    </w:p>
    <w:p w:rsidR="009360AC" w:rsidRPr="005247CD" w:rsidRDefault="009360AC" w:rsidP="006127A6">
      <w:pPr>
        <w:shd w:val="clear" w:color="auto" w:fill="FFFFFF"/>
        <w:spacing w:after="0" w:line="158" w:lineRule="atLeast"/>
        <w:ind w:left="375" w:hanging="375"/>
        <w:jc w:val="both"/>
        <w:rPr>
          <w:rFonts w:ascii="Times New Roman" w:eastAsia="Times New Roman" w:hAnsi="Times New Roman" w:cs="Times New Roman"/>
          <w:sz w:val="24"/>
          <w:szCs w:val="24"/>
          <w:lang w:val="uk-UA"/>
        </w:rPr>
      </w:pPr>
    </w:p>
    <w:p w:rsidR="009360AC" w:rsidRPr="005247CD" w:rsidRDefault="009360AC" w:rsidP="006127A6">
      <w:pPr>
        <w:shd w:val="clear" w:color="auto" w:fill="FFFFFF"/>
        <w:spacing w:after="0" w:line="158" w:lineRule="atLeast"/>
        <w:ind w:left="375" w:hanging="375"/>
        <w:jc w:val="both"/>
        <w:rPr>
          <w:rFonts w:ascii="Trebuchet MS" w:eastAsia="Times New Roman" w:hAnsi="Trebuchet MS" w:cs="Times New Roman"/>
          <w:sz w:val="24"/>
          <w:szCs w:val="24"/>
          <w:lang w:val="uk-UA"/>
        </w:rPr>
      </w:pPr>
    </w:p>
    <w:p w:rsidR="006127A6" w:rsidRPr="005247CD" w:rsidRDefault="006127A6" w:rsidP="009360AC">
      <w:pPr>
        <w:shd w:val="clear" w:color="auto" w:fill="FFFFFF"/>
        <w:spacing w:after="0" w:line="158" w:lineRule="atLeast"/>
        <w:rPr>
          <w:rFonts w:ascii="Times New Roman" w:eastAsia="Times New Roman" w:hAnsi="Times New Roman" w:cs="Times New Roman"/>
          <w:b/>
          <w:sz w:val="24"/>
          <w:szCs w:val="24"/>
          <w:lang w:val="uk-UA"/>
        </w:rPr>
      </w:pPr>
      <w:r w:rsidRPr="005247CD">
        <w:rPr>
          <w:rFonts w:ascii="Times New Roman" w:eastAsia="Times New Roman" w:hAnsi="Times New Roman" w:cs="Times New Roman"/>
          <w:b/>
          <w:sz w:val="24"/>
          <w:szCs w:val="24"/>
          <w:lang w:val="uk-UA"/>
        </w:rPr>
        <w:t> Директор                            </w:t>
      </w:r>
      <w:r w:rsidR="006A7DC1">
        <w:rPr>
          <w:rFonts w:ascii="Times New Roman" w:eastAsia="Times New Roman" w:hAnsi="Times New Roman" w:cs="Times New Roman"/>
          <w:b/>
          <w:sz w:val="24"/>
          <w:szCs w:val="24"/>
          <w:lang w:val="uk-UA"/>
        </w:rPr>
        <w:tab/>
      </w:r>
      <w:r w:rsidR="006A7DC1">
        <w:rPr>
          <w:rFonts w:ascii="Times New Roman" w:eastAsia="Times New Roman" w:hAnsi="Times New Roman" w:cs="Times New Roman"/>
          <w:b/>
          <w:sz w:val="24"/>
          <w:szCs w:val="24"/>
          <w:lang w:val="uk-UA"/>
        </w:rPr>
        <w:tab/>
      </w:r>
      <w:r w:rsidR="006A7DC1">
        <w:rPr>
          <w:rFonts w:ascii="Times New Roman" w:eastAsia="Times New Roman" w:hAnsi="Times New Roman" w:cs="Times New Roman"/>
          <w:b/>
          <w:sz w:val="24"/>
          <w:szCs w:val="24"/>
          <w:lang w:val="uk-UA"/>
        </w:rPr>
        <w:tab/>
      </w:r>
      <w:r w:rsidR="006A7DC1">
        <w:rPr>
          <w:rFonts w:ascii="Times New Roman" w:eastAsia="Times New Roman" w:hAnsi="Times New Roman" w:cs="Times New Roman"/>
          <w:b/>
          <w:sz w:val="24"/>
          <w:szCs w:val="24"/>
          <w:lang w:val="uk-UA"/>
        </w:rPr>
        <w:tab/>
      </w:r>
      <w:r w:rsidR="005F690C">
        <w:rPr>
          <w:rFonts w:ascii="Times New Roman" w:eastAsia="Times New Roman" w:hAnsi="Times New Roman" w:cs="Times New Roman"/>
          <w:b/>
          <w:sz w:val="24"/>
          <w:szCs w:val="24"/>
          <w:lang w:val="uk-UA"/>
        </w:rPr>
        <w:t>Марія СТАРЧЕНКО</w:t>
      </w:r>
    </w:p>
    <w:p w:rsidR="00C33009" w:rsidRPr="005247CD" w:rsidRDefault="00C33009" w:rsidP="006127A6">
      <w:pPr>
        <w:shd w:val="clear" w:color="auto" w:fill="FFFFFF"/>
        <w:spacing w:after="0" w:line="158" w:lineRule="atLeast"/>
        <w:rPr>
          <w:rFonts w:ascii="Trebuchet MS" w:eastAsia="Times New Roman" w:hAnsi="Trebuchet MS" w:cs="Times New Roman"/>
          <w:color w:val="555555"/>
          <w:sz w:val="27"/>
          <w:szCs w:val="27"/>
          <w:lang w:val="uk-UA"/>
        </w:rPr>
      </w:pPr>
    </w:p>
    <w:p w:rsidR="00C33009" w:rsidRPr="005247CD" w:rsidRDefault="00C33009" w:rsidP="006127A6">
      <w:pPr>
        <w:shd w:val="clear" w:color="auto" w:fill="FFFFFF"/>
        <w:spacing w:after="0" w:line="158" w:lineRule="atLeast"/>
        <w:rPr>
          <w:rFonts w:ascii="Trebuchet MS" w:eastAsia="Times New Roman" w:hAnsi="Trebuchet MS" w:cs="Times New Roman"/>
          <w:color w:val="555555"/>
          <w:sz w:val="27"/>
          <w:szCs w:val="27"/>
          <w:lang w:val="uk-UA"/>
        </w:rPr>
      </w:pPr>
    </w:p>
    <w:p w:rsidR="00C33009" w:rsidRDefault="00C33009"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6A7DC1" w:rsidRPr="005247CD" w:rsidRDefault="006A7DC1" w:rsidP="006127A6">
      <w:pPr>
        <w:shd w:val="clear" w:color="auto" w:fill="FFFFFF"/>
        <w:spacing w:after="0" w:line="158" w:lineRule="atLeast"/>
        <w:rPr>
          <w:rFonts w:ascii="Trebuchet MS" w:eastAsia="Times New Roman" w:hAnsi="Trebuchet MS" w:cs="Times New Roman"/>
          <w:color w:val="555555"/>
          <w:sz w:val="14"/>
          <w:szCs w:val="14"/>
          <w:lang w:val="uk-UA"/>
        </w:rPr>
      </w:pPr>
    </w:p>
    <w:p w:rsidR="009360AC" w:rsidRPr="005247CD" w:rsidRDefault="009360AC" w:rsidP="006127A6">
      <w:pPr>
        <w:shd w:val="clear" w:color="auto" w:fill="FFFFFF"/>
        <w:spacing w:after="0" w:line="158" w:lineRule="atLeast"/>
        <w:jc w:val="center"/>
        <w:rPr>
          <w:rFonts w:ascii="Times New Roman" w:eastAsia="Times New Roman" w:hAnsi="Times New Roman" w:cs="Times New Roman"/>
          <w:color w:val="555555"/>
          <w:sz w:val="27"/>
          <w:szCs w:val="27"/>
          <w:lang w:val="uk-UA"/>
        </w:rPr>
      </w:pPr>
    </w:p>
    <w:p w:rsidR="009360AC" w:rsidRPr="005247CD" w:rsidRDefault="009360AC" w:rsidP="006127A6">
      <w:pPr>
        <w:shd w:val="clear" w:color="auto" w:fill="FFFFFF"/>
        <w:spacing w:after="0" w:line="158" w:lineRule="atLeast"/>
        <w:jc w:val="center"/>
        <w:rPr>
          <w:rFonts w:ascii="Times New Roman" w:eastAsia="Times New Roman" w:hAnsi="Times New Roman" w:cs="Times New Roman"/>
          <w:color w:val="555555"/>
          <w:sz w:val="27"/>
          <w:szCs w:val="27"/>
          <w:lang w:val="uk-UA"/>
        </w:rPr>
      </w:pPr>
    </w:p>
    <w:p w:rsidR="006127A6" w:rsidRPr="005247CD" w:rsidRDefault="006127A6" w:rsidP="009360AC">
      <w:pPr>
        <w:shd w:val="clear" w:color="auto" w:fill="FFFFFF"/>
        <w:spacing w:after="0" w:line="158" w:lineRule="atLeast"/>
        <w:ind w:left="4248" w:firstLine="708"/>
        <w:jc w:val="center"/>
        <w:rPr>
          <w:rFonts w:ascii="Trebuchet MS" w:eastAsia="Times New Roman" w:hAnsi="Trebuchet MS" w:cs="Times New Roman"/>
          <w:sz w:val="24"/>
          <w:szCs w:val="24"/>
          <w:lang w:val="uk-UA"/>
        </w:rPr>
      </w:pPr>
      <w:r w:rsidRPr="005247CD">
        <w:rPr>
          <w:rFonts w:ascii="Times New Roman" w:eastAsia="Times New Roman" w:hAnsi="Times New Roman" w:cs="Times New Roman"/>
          <w:sz w:val="24"/>
          <w:szCs w:val="24"/>
          <w:lang w:val="uk-UA"/>
        </w:rPr>
        <w:t>Додаток</w:t>
      </w:r>
    </w:p>
    <w:p w:rsidR="006127A6" w:rsidRPr="005247CD" w:rsidRDefault="006127A6" w:rsidP="009360AC">
      <w:pPr>
        <w:shd w:val="clear" w:color="auto" w:fill="FFFFFF"/>
        <w:spacing w:after="0" w:line="158" w:lineRule="atLeast"/>
        <w:ind w:left="5664" w:firstLine="708"/>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до </w:t>
      </w:r>
      <w:r w:rsidR="009360AC" w:rsidRPr="005247CD">
        <w:rPr>
          <w:rFonts w:ascii="Times New Roman" w:eastAsia="Times New Roman" w:hAnsi="Times New Roman" w:cs="Times New Roman"/>
          <w:sz w:val="24"/>
          <w:szCs w:val="24"/>
          <w:lang w:val="uk-UA"/>
        </w:rPr>
        <w:t>наказу</w:t>
      </w:r>
      <w:r w:rsidRPr="005247CD">
        <w:rPr>
          <w:rFonts w:ascii="Times New Roman" w:eastAsia="Times New Roman" w:hAnsi="Times New Roman" w:cs="Times New Roman"/>
          <w:sz w:val="24"/>
          <w:szCs w:val="24"/>
          <w:lang w:val="uk-UA"/>
        </w:rPr>
        <w:t>  </w:t>
      </w:r>
      <w:r w:rsidR="009360AC" w:rsidRPr="005247CD">
        <w:rPr>
          <w:rFonts w:ascii="Times New Roman" w:eastAsia="Times New Roman" w:hAnsi="Times New Roman" w:cs="Times New Roman"/>
          <w:sz w:val="24"/>
          <w:szCs w:val="24"/>
          <w:lang w:val="uk-UA"/>
        </w:rPr>
        <w:t>директора</w:t>
      </w:r>
      <w:r w:rsidRPr="005247CD">
        <w:rPr>
          <w:rFonts w:ascii="Times New Roman" w:eastAsia="Times New Roman" w:hAnsi="Times New Roman" w:cs="Times New Roman"/>
          <w:sz w:val="24"/>
          <w:szCs w:val="24"/>
          <w:lang w:val="uk-UA"/>
        </w:rPr>
        <w:t>                   </w:t>
      </w:r>
      <w:r w:rsidR="006A615C">
        <w:rPr>
          <w:rFonts w:ascii="Times New Roman" w:eastAsia="Times New Roman" w:hAnsi="Times New Roman" w:cs="Times New Roman"/>
          <w:sz w:val="24"/>
          <w:szCs w:val="24"/>
          <w:lang w:val="uk-UA"/>
        </w:rPr>
        <w:t>16.02</w:t>
      </w:r>
      <w:r w:rsidR="005F690C">
        <w:rPr>
          <w:rFonts w:ascii="Times New Roman" w:eastAsia="Times New Roman" w:hAnsi="Times New Roman" w:cs="Times New Roman"/>
          <w:sz w:val="24"/>
          <w:szCs w:val="24"/>
          <w:lang w:val="uk-UA"/>
        </w:rPr>
        <w:t>.2024</w:t>
      </w:r>
      <w:r w:rsidRPr="005247CD">
        <w:rPr>
          <w:rFonts w:ascii="Times New Roman" w:eastAsia="Times New Roman" w:hAnsi="Times New Roman" w:cs="Times New Roman"/>
          <w:sz w:val="24"/>
          <w:szCs w:val="24"/>
          <w:lang w:val="uk-UA"/>
        </w:rPr>
        <w:t xml:space="preserve"> №</w:t>
      </w:r>
      <w:r w:rsidR="005F690C">
        <w:rPr>
          <w:rFonts w:ascii="Times New Roman" w:eastAsia="Times New Roman" w:hAnsi="Times New Roman" w:cs="Times New Roman"/>
          <w:sz w:val="24"/>
          <w:szCs w:val="24"/>
          <w:lang w:val="uk-UA"/>
        </w:rPr>
        <w:t xml:space="preserve">  </w:t>
      </w:r>
      <w:r w:rsidR="006A615C">
        <w:rPr>
          <w:rFonts w:ascii="Times New Roman" w:eastAsia="Times New Roman" w:hAnsi="Times New Roman" w:cs="Times New Roman"/>
          <w:sz w:val="24"/>
          <w:szCs w:val="24"/>
          <w:lang w:val="uk-UA"/>
        </w:rPr>
        <w:t>24</w:t>
      </w:r>
      <w:r w:rsidR="005F690C">
        <w:rPr>
          <w:rFonts w:ascii="Times New Roman" w:eastAsia="Times New Roman" w:hAnsi="Times New Roman" w:cs="Times New Roman"/>
          <w:sz w:val="24"/>
          <w:szCs w:val="24"/>
          <w:lang w:val="uk-UA"/>
        </w:rPr>
        <w:t xml:space="preserve">       </w:t>
      </w:r>
    </w:p>
    <w:p w:rsidR="006127A6" w:rsidRPr="005247CD" w:rsidRDefault="006127A6" w:rsidP="006127A6">
      <w:pPr>
        <w:shd w:val="clear" w:color="auto" w:fill="FFFFFF"/>
        <w:spacing w:before="144" w:after="144" w:line="158" w:lineRule="atLeast"/>
        <w:jc w:val="both"/>
        <w:rPr>
          <w:rFonts w:ascii="Times New Roman" w:eastAsia="Times New Roman" w:hAnsi="Times New Roman" w:cs="Times New Roman"/>
          <w:color w:val="555555"/>
          <w:sz w:val="24"/>
          <w:szCs w:val="24"/>
          <w:lang w:val="uk-UA"/>
        </w:rPr>
      </w:pPr>
      <w:r w:rsidRPr="005247CD">
        <w:rPr>
          <w:rFonts w:ascii="Times New Roman" w:eastAsia="Times New Roman" w:hAnsi="Times New Roman" w:cs="Times New Roman"/>
          <w:color w:val="555555"/>
          <w:sz w:val="24"/>
          <w:szCs w:val="24"/>
          <w:lang w:val="uk-UA"/>
        </w:rPr>
        <w:t> </w:t>
      </w:r>
    </w:p>
    <w:p w:rsidR="00A87F3D" w:rsidRPr="005247CD" w:rsidRDefault="006127A6" w:rsidP="00A87F3D">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555555"/>
          <w:sz w:val="24"/>
          <w:szCs w:val="24"/>
          <w:lang w:val="uk-UA"/>
        </w:rPr>
        <w:t> </w:t>
      </w: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ПОЛОЖЕННЯ</w:t>
      </w:r>
    </w:p>
    <w:p w:rsidR="00A87F3D" w:rsidRPr="005247CD" w:rsidRDefault="00A87F3D" w:rsidP="00A87F3D">
      <w:pPr>
        <w:spacing w:after="0" w:line="240" w:lineRule="auto"/>
        <w:jc w:val="center"/>
        <w:rPr>
          <w:rFonts w:ascii="Times New Roman" w:eastAsia="Times New Roman" w:hAnsi="Times New Roman" w:cs="Times New Roman"/>
          <w:b/>
          <w:bCs/>
          <w:color w:val="000000"/>
          <w:sz w:val="24"/>
          <w:szCs w:val="24"/>
          <w:lang w:val="uk-UA"/>
        </w:rPr>
      </w:pPr>
      <w:r w:rsidRPr="005247CD">
        <w:rPr>
          <w:rFonts w:ascii="Times New Roman" w:eastAsia="Times New Roman" w:hAnsi="Times New Roman" w:cs="Times New Roman"/>
          <w:b/>
          <w:bCs/>
          <w:color w:val="000000"/>
          <w:sz w:val="24"/>
          <w:szCs w:val="24"/>
          <w:lang w:val="uk-UA"/>
        </w:rPr>
        <w:t>про академічну доброчесність учасників освітнього процесу</w:t>
      </w:r>
    </w:p>
    <w:p w:rsidR="00A87F3D" w:rsidRPr="005247CD" w:rsidRDefault="006A7DC1" w:rsidP="00A87F3D">
      <w:pPr>
        <w:spacing w:after="0" w:line="240" w:lineRule="auto"/>
        <w:jc w:val="center"/>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color w:val="000000"/>
          <w:sz w:val="24"/>
          <w:szCs w:val="24"/>
          <w:lang w:val="uk-UA"/>
        </w:rPr>
        <w:t>Межирічанськ</w:t>
      </w:r>
      <w:r w:rsidR="005F690C">
        <w:rPr>
          <w:rFonts w:ascii="Times New Roman" w:eastAsia="Times New Roman" w:hAnsi="Times New Roman" w:cs="Times New Roman"/>
          <w:b/>
          <w:bCs/>
          <w:color w:val="000000"/>
          <w:sz w:val="24"/>
          <w:szCs w:val="24"/>
          <w:lang w:val="uk-UA"/>
        </w:rPr>
        <w:t>ої</w:t>
      </w:r>
      <w:proofErr w:type="spellEnd"/>
      <w:r w:rsidR="005F690C">
        <w:rPr>
          <w:rFonts w:ascii="Times New Roman" w:eastAsia="Times New Roman" w:hAnsi="Times New Roman" w:cs="Times New Roman"/>
          <w:b/>
          <w:bCs/>
          <w:color w:val="000000"/>
          <w:sz w:val="24"/>
          <w:szCs w:val="24"/>
          <w:lang w:val="uk-UA"/>
        </w:rPr>
        <w:t xml:space="preserve"> гімназії</w:t>
      </w:r>
    </w:p>
    <w:p w:rsidR="00A87F3D" w:rsidRPr="005247CD" w:rsidRDefault="00A87F3D" w:rsidP="00A87F3D">
      <w:pPr>
        <w:spacing w:after="0" w:line="240" w:lineRule="auto"/>
        <w:rPr>
          <w:rFonts w:ascii="Times New Roman" w:eastAsia="Times New Roman" w:hAnsi="Times New Roman" w:cs="Times New Roman"/>
          <w:sz w:val="24"/>
          <w:szCs w:val="24"/>
          <w:lang w:val="uk-UA"/>
        </w:rPr>
      </w:pPr>
    </w:p>
    <w:p w:rsidR="00A87F3D" w:rsidRPr="005247CD" w:rsidRDefault="00A87F3D" w:rsidP="00A87F3D">
      <w:pPr>
        <w:spacing w:after="0" w:line="240" w:lineRule="auto"/>
        <w:rPr>
          <w:rFonts w:ascii="Times New Roman" w:eastAsia="Times New Roman" w:hAnsi="Times New Roman" w:cs="Times New Roman"/>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І. Загальні положення</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 xml:space="preserve">1.1. Положення про академічну доброчесність </w:t>
      </w:r>
      <w:proofErr w:type="spellStart"/>
      <w:r w:rsidR="005F690C">
        <w:rPr>
          <w:rFonts w:ascii="Times New Roman" w:eastAsia="Times New Roman" w:hAnsi="Times New Roman" w:cs="Times New Roman"/>
          <w:color w:val="000000"/>
          <w:sz w:val="24"/>
          <w:szCs w:val="24"/>
          <w:lang w:val="uk-UA"/>
        </w:rPr>
        <w:t>Межирічанської</w:t>
      </w:r>
      <w:proofErr w:type="spellEnd"/>
      <w:r w:rsidR="005F690C">
        <w:rPr>
          <w:rFonts w:ascii="Times New Roman" w:eastAsia="Times New Roman" w:hAnsi="Times New Roman" w:cs="Times New Roman"/>
          <w:color w:val="000000"/>
          <w:sz w:val="24"/>
          <w:szCs w:val="24"/>
          <w:lang w:val="uk-UA"/>
        </w:rPr>
        <w:t xml:space="preserve"> гімназії</w:t>
      </w:r>
      <w:r w:rsidR="006A7DC1">
        <w:rPr>
          <w:rFonts w:ascii="Times New Roman" w:eastAsia="Times New Roman" w:hAnsi="Times New Roman" w:cs="Times New Roman"/>
          <w:color w:val="000000"/>
          <w:sz w:val="24"/>
          <w:szCs w:val="24"/>
          <w:lang w:val="uk-UA"/>
        </w:rPr>
        <w:t xml:space="preserve"> </w:t>
      </w:r>
      <w:r w:rsidRPr="005247CD">
        <w:rPr>
          <w:rFonts w:ascii="Times New Roman" w:eastAsia="Times New Roman" w:hAnsi="Times New Roman" w:cs="Times New Roman"/>
          <w:color w:val="000000"/>
          <w:sz w:val="24"/>
          <w:szCs w:val="24"/>
          <w:lang w:val="uk-UA"/>
        </w:rPr>
        <w:t>(далі-Положення)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1.2. Положення розроблено на основі Конвенції ООН «Про права дитини» (1989), Конституції України, законів України «Про освіту», «Про запобігання корупції», «Про авторські та суміжні права» , статуту закладу, правил внутрішнього розпорядку. </w:t>
      </w:r>
    </w:p>
    <w:p w:rsidR="00A87F3D" w:rsidRPr="005247CD" w:rsidRDefault="00A87F3D" w:rsidP="00A87F3D">
      <w:pPr>
        <w:spacing w:after="0" w:line="240" w:lineRule="auto"/>
        <w:rPr>
          <w:rFonts w:ascii="Times New Roman" w:eastAsia="Times New Roman" w:hAnsi="Times New Roman" w:cs="Times New Roman"/>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ІІ. Принципи, норми етики та академічної</w:t>
      </w: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доброчесності  закладу освіти</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2.1.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 xml:space="preserve">2.2. Порушеннями академічної доброчесності згідно ст.42 п. 4 Закону України «Про освіту» вважається:  академічний плагіат, </w:t>
      </w:r>
      <w:proofErr w:type="spellStart"/>
      <w:r w:rsidRPr="005247CD">
        <w:rPr>
          <w:rFonts w:ascii="Times New Roman" w:eastAsia="Times New Roman" w:hAnsi="Times New Roman" w:cs="Times New Roman"/>
          <w:color w:val="000000"/>
          <w:sz w:val="24"/>
          <w:szCs w:val="24"/>
          <w:lang w:val="uk-UA"/>
        </w:rPr>
        <w:t>самоплагіат</w:t>
      </w:r>
      <w:proofErr w:type="spellEnd"/>
      <w:r w:rsidRPr="005247CD">
        <w:rPr>
          <w:rFonts w:ascii="Times New Roman" w:eastAsia="Times New Roman" w:hAnsi="Times New Roman" w:cs="Times New Roman"/>
          <w:color w:val="000000"/>
          <w:sz w:val="24"/>
          <w:szCs w:val="24"/>
          <w:lang w:val="uk-UA"/>
        </w:rPr>
        <w:t>, фабрикація, фальсифікація, списування, обман, хабарництво, необ’єктивне оцінювання.</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2.3. Етика  та академічна  доброчесність забезпечуються:</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i/>
          <w:iCs/>
          <w:color w:val="000000"/>
          <w:sz w:val="24"/>
          <w:szCs w:val="24"/>
          <w:lang w:val="uk-UA"/>
        </w:rPr>
        <w:t> 2.3.1. учасниками освітнього процесу</w:t>
      </w:r>
      <w:r w:rsidRPr="005247CD">
        <w:rPr>
          <w:rFonts w:ascii="Times New Roman" w:eastAsia="Times New Roman" w:hAnsi="Times New Roman" w:cs="Times New Roman"/>
          <w:color w:val="000000"/>
          <w:sz w:val="24"/>
          <w:szCs w:val="24"/>
          <w:lang w:val="uk-UA"/>
        </w:rPr>
        <w:t xml:space="preserve"> шляхом</w:t>
      </w:r>
      <w:r w:rsidRPr="005247CD">
        <w:rPr>
          <w:rFonts w:ascii="Times New Roman" w:eastAsia="Times New Roman" w:hAnsi="Times New Roman" w:cs="Times New Roman"/>
          <w:i/>
          <w:iCs/>
          <w:color w:val="000000"/>
          <w:sz w:val="24"/>
          <w:szCs w:val="24"/>
          <w:lang w:val="uk-UA"/>
        </w:rPr>
        <w:t>:</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дотримання Конвенції ООН «Про права дитини», Конституції, законів України;</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утвердження позитивного іміджу закладу освіти, примноження його традицій;</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дотримання етичних норм спілкування на засадах партнерства, взаємоповаги, толерантності стосунків;</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запобігання корупції, хабарництву;</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збереження, поліпшення  та раціонального  використання навчально-матеріальної бази закладу;</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дотримання спеціальних законів за порушення академічної доброчесності та даного Положення, зокрема, посилання на джерела інформації у разі використання ідей, тверджень, відомостей;</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дотримання  норм про авторські права;</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надання правдивої  інформації про результати власної навчальної (наукової, творчої) діяльності;</w:t>
      </w:r>
    </w:p>
    <w:p w:rsidR="00A87F3D" w:rsidRPr="005247CD" w:rsidRDefault="00A87F3D" w:rsidP="00A87F3D">
      <w:pPr>
        <w:numPr>
          <w:ilvl w:val="0"/>
          <w:numId w:val="6"/>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невідворотності відповідальності з підстав та в порядку,  визначених відповідно Законом України «Про освіту» та іншими спеціальними законами.</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i/>
          <w:iCs/>
          <w:color w:val="000000"/>
          <w:sz w:val="24"/>
          <w:szCs w:val="24"/>
          <w:lang w:val="uk-UA"/>
        </w:rPr>
        <w:t>2.3.2.здобувачами освіти шляхом:</w:t>
      </w:r>
    </w:p>
    <w:p w:rsidR="00A87F3D" w:rsidRPr="005247CD" w:rsidRDefault="00A87F3D" w:rsidP="00A87F3D">
      <w:pPr>
        <w:numPr>
          <w:ilvl w:val="0"/>
          <w:numId w:val="7"/>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t>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rsidR="00A87F3D" w:rsidRPr="005247CD" w:rsidRDefault="00A87F3D" w:rsidP="00A87F3D">
      <w:pPr>
        <w:numPr>
          <w:ilvl w:val="0"/>
          <w:numId w:val="7"/>
        </w:numPr>
        <w:spacing w:after="0" w:line="240" w:lineRule="auto"/>
        <w:ind w:left="360"/>
        <w:jc w:val="both"/>
        <w:textAlignment w:val="baseline"/>
        <w:rPr>
          <w:rFonts w:ascii="Arial" w:eastAsia="Times New Roman" w:hAnsi="Arial" w:cs="Arial"/>
          <w:color w:val="000000"/>
          <w:sz w:val="24"/>
          <w:szCs w:val="24"/>
          <w:lang w:val="uk-UA"/>
        </w:rPr>
      </w:pPr>
      <w:r w:rsidRPr="005247CD">
        <w:rPr>
          <w:rFonts w:ascii="Times New Roman" w:eastAsia="Times New Roman" w:hAnsi="Times New Roman" w:cs="Times New Roman"/>
          <w:color w:val="000000"/>
          <w:sz w:val="24"/>
          <w:szCs w:val="24"/>
          <w:lang w:val="uk-UA"/>
        </w:rPr>
        <w:lastRenderedPageBreak/>
        <w:t>особистою присутністю на всіх заняттях, окрім випадків, викликаних поважними причинами.</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i/>
          <w:iCs/>
          <w:color w:val="000000"/>
          <w:sz w:val="24"/>
          <w:szCs w:val="24"/>
          <w:lang w:val="uk-UA"/>
        </w:rPr>
        <w:t>2.3.3</w:t>
      </w:r>
      <w:r w:rsidRPr="005247CD">
        <w:rPr>
          <w:rFonts w:ascii="Times New Roman" w:eastAsia="Times New Roman" w:hAnsi="Times New Roman" w:cs="Times New Roman"/>
          <w:color w:val="000000"/>
          <w:sz w:val="24"/>
          <w:szCs w:val="24"/>
          <w:lang w:val="uk-UA"/>
        </w:rPr>
        <w:t xml:space="preserve">. </w:t>
      </w:r>
      <w:r w:rsidRPr="005247CD">
        <w:rPr>
          <w:rFonts w:ascii="Times New Roman" w:eastAsia="Times New Roman" w:hAnsi="Times New Roman" w:cs="Times New Roman"/>
          <w:i/>
          <w:iCs/>
          <w:color w:val="000000"/>
          <w:sz w:val="24"/>
          <w:szCs w:val="24"/>
          <w:lang w:val="uk-UA"/>
        </w:rPr>
        <w:t>педагогічними працівниками шляхом:</w:t>
      </w:r>
    </w:p>
    <w:p w:rsidR="00A87F3D" w:rsidRPr="005247CD" w:rsidRDefault="00A87F3D" w:rsidP="00A87F3D">
      <w:pPr>
        <w:numPr>
          <w:ilvl w:val="0"/>
          <w:numId w:val="8"/>
        </w:numPr>
        <w:spacing w:after="0" w:line="240" w:lineRule="auto"/>
        <w:ind w:left="360"/>
        <w:jc w:val="both"/>
        <w:textAlignment w:val="baseline"/>
        <w:rPr>
          <w:rFonts w:ascii="Arial" w:eastAsia="Times New Roman" w:hAnsi="Arial" w:cs="Arial"/>
          <w:i/>
          <w:iCs/>
          <w:color w:val="000000"/>
          <w:sz w:val="24"/>
          <w:szCs w:val="24"/>
          <w:lang w:val="uk-UA"/>
        </w:rPr>
      </w:pPr>
      <w:r w:rsidRPr="005247CD">
        <w:rPr>
          <w:rFonts w:ascii="Times New Roman" w:eastAsia="Times New Roman" w:hAnsi="Times New Roman" w:cs="Times New Roman"/>
          <w:color w:val="000000"/>
          <w:sz w:val="24"/>
          <w:szCs w:val="24"/>
          <w:lang w:val="uk-UA"/>
        </w:rPr>
        <w:t>надання якісних освітніх послуг з використанням в практичній професійній  діяльності  інноваційних здобутків в галузі освіти;</w:t>
      </w:r>
    </w:p>
    <w:p w:rsidR="00A87F3D" w:rsidRPr="005247CD" w:rsidRDefault="00A87F3D" w:rsidP="00A87F3D">
      <w:pPr>
        <w:numPr>
          <w:ilvl w:val="0"/>
          <w:numId w:val="8"/>
        </w:numPr>
        <w:spacing w:after="0" w:line="240" w:lineRule="auto"/>
        <w:ind w:left="360"/>
        <w:jc w:val="both"/>
        <w:textAlignment w:val="baseline"/>
        <w:rPr>
          <w:rFonts w:ascii="Arial" w:eastAsia="Times New Roman" w:hAnsi="Arial" w:cs="Arial"/>
          <w:i/>
          <w:iCs/>
          <w:color w:val="000000"/>
          <w:sz w:val="24"/>
          <w:szCs w:val="24"/>
          <w:lang w:val="uk-UA"/>
        </w:rPr>
      </w:pPr>
      <w:r w:rsidRPr="005247CD">
        <w:rPr>
          <w:rFonts w:ascii="Times New Roman" w:eastAsia="Times New Roman" w:hAnsi="Times New Roman" w:cs="Times New Roman"/>
          <w:color w:val="000000"/>
          <w:sz w:val="24"/>
          <w:szCs w:val="24"/>
          <w:lang w:val="uk-UA"/>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A87F3D" w:rsidRPr="005247CD" w:rsidRDefault="00A87F3D" w:rsidP="00A87F3D">
      <w:pPr>
        <w:numPr>
          <w:ilvl w:val="0"/>
          <w:numId w:val="8"/>
        </w:numPr>
        <w:spacing w:after="0" w:line="240" w:lineRule="auto"/>
        <w:ind w:left="360"/>
        <w:jc w:val="both"/>
        <w:textAlignment w:val="baseline"/>
        <w:rPr>
          <w:rFonts w:ascii="Arial" w:eastAsia="Times New Roman" w:hAnsi="Arial" w:cs="Arial"/>
          <w:i/>
          <w:iCs/>
          <w:color w:val="000000"/>
          <w:sz w:val="24"/>
          <w:szCs w:val="24"/>
          <w:lang w:val="uk-UA"/>
        </w:rPr>
      </w:pPr>
      <w:r w:rsidRPr="005247CD">
        <w:rPr>
          <w:rFonts w:ascii="Times New Roman" w:eastAsia="Times New Roman" w:hAnsi="Times New Roman" w:cs="Times New Roman"/>
          <w:color w:val="000000"/>
          <w:sz w:val="24"/>
          <w:szCs w:val="24"/>
          <w:lang w:val="uk-UA"/>
        </w:rPr>
        <w:t>незалежності професійної діяльності  від політичних партій, громадських і релігійних організацій;</w:t>
      </w:r>
    </w:p>
    <w:p w:rsidR="00A87F3D" w:rsidRPr="005247CD" w:rsidRDefault="00A87F3D" w:rsidP="00A87F3D">
      <w:pPr>
        <w:numPr>
          <w:ilvl w:val="0"/>
          <w:numId w:val="8"/>
        </w:numPr>
        <w:spacing w:after="0" w:line="240" w:lineRule="auto"/>
        <w:ind w:left="360"/>
        <w:jc w:val="both"/>
        <w:textAlignment w:val="baseline"/>
        <w:rPr>
          <w:rFonts w:ascii="Arial" w:eastAsia="Times New Roman" w:hAnsi="Arial" w:cs="Arial"/>
          <w:i/>
          <w:iCs/>
          <w:color w:val="000000"/>
          <w:sz w:val="24"/>
          <w:szCs w:val="24"/>
          <w:lang w:val="uk-UA"/>
        </w:rPr>
      </w:pPr>
      <w:r w:rsidRPr="005247CD">
        <w:rPr>
          <w:rFonts w:ascii="Times New Roman" w:eastAsia="Times New Roman" w:hAnsi="Times New Roman" w:cs="Times New Roman"/>
          <w:color w:val="000000"/>
          <w:sz w:val="24"/>
          <w:szCs w:val="24"/>
          <w:lang w:val="uk-UA"/>
        </w:rPr>
        <w:t>підвищення професійного рівня шляхом саморозвитку і самовдосконалення, проходження вчасно  курсової підготовки;</w:t>
      </w:r>
    </w:p>
    <w:p w:rsidR="00A87F3D" w:rsidRPr="005247CD" w:rsidRDefault="00A87F3D" w:rsidP="00A87F3D">
      <w:pPr>
        <w:numPr>
          <w:ilvl w:val="0"/>
          <w:numId w:val="8"/>
        </w:numPr>
        <w:spacing w:after="0" w:line="240" w:lineRule="auto"/>
        <w:ind w:left="360"/>
        <w:jc w:val="both"/>
        <w:textAlignment w:val="baseline"/>
        <w:rPr>
          <w:rFonts w:ascii="Arial" w:eastAsia="Times New Roman" w:hAnsi="Arial" w:cs="Arial"/>
          <w:i/>
          <w:iCs/>
          <w:color w:val="000000"/>
          <w:sz w:val="24"/>
          <w:szCs w:val="24"/>
          <w:lang w:val="uk-UA"/>
        </w:rPr>
      </w:pPr>
      <w:r w:rsidRPr="005247CD">
        <w:rPr>
          <w:rFonts w:ascii="Times New Roman" w:eastAsia="Times New Roman" w:hAnsi="Times New Roman" w:cs="Times New Roman"/>
          <w:color w:val="000000"/>
          <w:sz w:val="24"/>
          <w:szCs w:val="24"/>
          <w:lang w:val="uk-UA"/>
        </w:rPr>
        <w:t>дотримання правил внутрішнього розпорядку, трудової дисципліни, корпоративної етики;</w:t>
      </w:r>
    </w:p>
    <w:p w:rsidR="00A87F3D" w:rsidRPr="005247CD" w:rsidRDefault="00A87F3D" w:rsidP="00A87F3D">
      <w:pPr>
        <w:numPr>
          <w:ilvl w:val="0"/>
          <w:numId w:val="8"/>
        </w:numPr>
        <w:spacing w:after="0" w:line="240" w:lineRule="auto"/>
        <w:ind w:left="360"/>
        <w:jc w:val="both"/>
        <w:textAlignment w:val="baseline"/>
        <w:rPr>
          <w:rFonts w:ascii="Arial" w:eastAsia="Times New Roman" w:hAnsi="Arial" w:cs="Arial"/>
          <w:i/>
          <w:iCs/>
          <w:color w:val="000000"/>
          <w:sz w:val="24"/>
          <w:szCs w:val="24"/>
          <w:lang w:val="uk-UA"/>
        </w:rPr>
      </w:pPr>
      <w:r w:rsidRPr="005247CD">
        <w:rPr>
          <w:rFonts w:ascii="Times New Roman" w:eastAsia="Times New Roman" w:hAnsi="Times New Roman" w:cs="Times New Roman"/>
          <w:color w:val="000000"/>
          <w:sz w:val="24"/>
          <w:szCs w:val="24"/>
          <w:lang w:val="uk-UA"/>
        </w:rPr>
        <w:t>об’єктивного і неупередженого оцінювання результатів навчання здобувачів  освіти;</w:t>
      </w:r>
    </w:p>
    <w:p w:rsidR="00A87F3D" w:rsidRPr="005247CD" w:rsidRDefault="00A87F3D" w:rsidP="00A87F3D">
      <w:pPr>
        <w:numPr>
          <w:ilvl w:val="0"/>
          <w:numId w:val="8"/>
        </w:numPr>
        <w:spacing w:after="0" w:line="240" w:lineRule="auto"/>
        <w:ind w:left="360"/>
        <w:jc w:val="both"/>
        <w:textAlignment w:val="baseline"/>
        <w:rPr>
          <w:rFonts w:ascii="Arial" w:eastAsia="Times New Roman" w:hAnsi="Arial" w:cs="Arial"/>
          <w:i/>
          <w:iCs/>
          <w:color w:val="000000"/>
          <w:sz w:val="24"/>
          <w:szCs w:val="24"/>
          <w:lang w:val="uk-UA"/>
        </w:rPr>
      </w:pPr>
      <w:r w:rsidRPr="005247CD">
        <w:rPr>
          <w:rFonts w:ascii="Times New Roman" w:eastAsia="Times New Roman" w:hAnsi="Times New Roman" w:cs="Times New Roman"/>
          <w:color w:val="000000"/>
          <w:sz w:val="24"/>
          <w:szCs w:val="24"/>
          <w:lang w:val="uk-UA"/>
        </w:rPr>
        <w:t>здійснення контролю за дотриманням академічної доброчесності здобувачами освіти;</w:t>
      </w:r>
    </w:p>
    <w:p w:rsidR="00A87F3D" w:rsidRPr="005247CD" w:rsidRDefault="00A87F3D" w:rsidP="00A87F3D">
      <w:pPr>
        <w:numPr>
          <w:ilvl w:val="0"/>
          <w:numId w:val="8"/>
        </w:numPr>
        <w:spacing w:after="0" w:line="240" w:lineRule="auto"/>
        <w:ind w:left="360"/>
        <w:jc w:val="both"/>
        <w:textAlignment w:val="baseline"/>
        <w:rPr>
          <w:rFonts w:ascii="Arial" w:eastAsia="Times New Roman" w:hAnsi="Arial" w:cs="Arial"/>
          <w:i/>
          <w:iCs/>
          <w:color w:val="000000"/>
          <w:sz w:val="24"/>
          <w:szCs w:val="24"/>
          <w:lang w:val="uk-UA"/>
        </w:rPr>
      </w:pPr>
      <w:r w:rsidRPr="005247CD">
        <w:rPr>
          <w:rFonts w:ascii="Times New Roman" w:eastAsia="Times New Roman" w:hAnsi="Times New Roman" w:cs="Times New Roman"/>
          <w:color w:val="000000"/>
          <w:sz w:val="24"/>
          <w:szCs w:val="24"/>
          <w:lang w:val="uk-UA"/>
        </w:rPr>
        <w:t>інформування здобувачів освіти про типові порушення академічної доброчесності та види відповідальності за її порушення.</w:t>
      </w:r>
    </w:p>
    <w:p w:rsidR="00A87F3D" w:rsidRPr="005247CD" w:rsidRDefault="00A87F3D" w:rsidP="00A87F3D">
      <w:pPr>
        <w:spacing w:after="0" w:line="240" w:lineRule="auto"/>
        <w:rPr>
          <w:rFonts w:ascii="Times New Roman" w:eastAsia="Times New Roman" w:hAnsi="Times New Roman" w:cs="Times New Roman"/>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ІІІ. Заходи з попередження, виявлення та встановлення фактів</w:t>
      </w: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порушення етики та академічної доброчесності</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3.1. При прийомі на роботу працівник знайомиться із даним Положенням під розписку після ознайомлення із правилами внутрішнього розпорядку закладу. </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3.2. Положення доводиться до батьківської громади на конференції, а також оприлюднюється на сайті закладу.</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3.3. Заступник директора закладу, яка відповідає за методичну роботу: </w:t>
      </w:r>
    </w:p>
    <w:p w:rsidR="00A87F3D" w:rsidRPr="005247CD" w:rsidRDefault="00A87F3D" w:rsidP="00A87F3D">
      <w:pPr>
        <w:spacing w:after="0" w:line="240" w:lineRule="auto"/>
        <w:ind w:firstLine="708"/>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3.3.1. Забезпечує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різного рівня;</w:t>
      </w:r>
    </w:p>
    <w:p w:rsidR="00A87F3D" w:rsidRPr="005247CD" w:rsidRDefault="00A87F3D" w:rsidP="00A87F3D">
      <w:pPr>
        <w:spacing w:after="0" w:line="240" w:lineRule="auto"/>
        <w:ind w:firstLine="708"/>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 xml:space="preserve">3.3.2. 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w:t>
      </w:r>
      <w:proofErr w:type="spellStart"/>
      <w:r w:rsidRPr="005247CD">
        <w:rPr>
          <w:rFonts w:ascii="Times New Roman" w:eastAsia="Times New Roman" w:hAnsi="Times New Roman" w:cs="Times New Roman"/>
          <w:color w:val="000000"/>
          <w:sz w:val="24"/>
          <w:szCs w:val="24"/>
          <w:lang w:val="uk-UA"/>
        </w:rPr>
        <w:t>антиплагіат</w:t>
      </w:r>
      <w:proofErr w:type="spellEnd"/>
      <w:r w:rsidRPr="005247CD">
        <w:rPr>
          <w:rFonts w:ascii="Times New Roman" w:eastAsia="Times New Roman" w:hAnsi="Times New Roman" w:cs="Times New Roman"/>
          <w:color w:val="000000"/>
          <w:sz w:val="24"/>
          <w:szCs w:val="24"/>
          <w:lang w:val="uk-UA"/>
        </w:rPr>
        <w:t>. </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3.4.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 xml:space="preserve">3.5. Для прийняття рішення про призначення відповідальності за </w:t>
      </w:r>
      <w:proofErr w:type="spellStart"/>
      <w:r w:rsidRPr="005247CD">
        <w:rPr>
          <w:rFonts w:ascii="Times New Roman" w:eastAsia="Times New Roman" w:hAnsi="Times New Roman" w:cs="Times New Roman"/>
          <w:color w:val="000000"/>
          <w:sz w:val="24"/>
          <w:szCs w:val="24"/>
          <w:lang w:val="uk-UA"/>
        </w:rPr>
        <w:t>списуванння</w:t>
      </w:r>
      <w:proofErr w:type="spellEnd"/>
      <w:r w:rsidRPr="005247CD">
        <w:rPr>
          <w:rFonts w:ascii="Times New Roman" w:eastAsia="Times New Roman" w:hAnsi="Times New Roman" w:cs="Times New Roman"/>
          <w:color w:val="000000"/>
          <w:sz w:val="24"/>
          <w:szCs w:val="24"/>
          <w:lang w:val="uk-UA"/>
        </w:rPr>
        <w:t xml:space="preserve"> створюється Шкільна Комісія з попередження  списування здобувачами освіти (далі – Комісія) у складі класного керівника, вчителя-</w:t>
      </w:r>
      <w:proofErr w:type="spellStart"/>
      <w:r w:rsidRPr="005247CD">
        <w:rPr>
          <w:rFonts w:ascii="Times New Roman" w:eastAsia="Times New Roman" w:hAnsi="Times New Roman" w:cs="Times New Roman"/>
          <w:color w:val="000000"/>
          <w:sz w:val="24"/>
          <w:szCs w:val="24"/>
          <w:lang w:val="uk-UA"/>
        </w:rPr>
        <w:t>предметника</w:t>
      </w:r>
      <w:proofErr w:type="spellEnd"/>
      <w:r w:rsidRPr="005247CD">
        <w:rPr>
          <w:rFonts w:ascii="Times New Roman" w:eastAsia="Times New Roman" w:hAnsi="Times New Roman" w:cs="Times New Roman"/>
          <w:color w:val="000000"/>
          <w:sz w:val="24"/>
          <w:szCs w:val="24"/>
          <w:lang w:val="uk-UA"/>
        </w:rPr>
        <w:t>, представника учнівського самоврядування класу.</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3.6.  Комісія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rsidR="00A87F3D" w:rsidRPr="005247CD" w:rsidRDefault="00A87F3D" w:rsidP="00A87F3D">
      <w:pPr>
        <w:spacing w:after="0" w:line="240" w:lineRule="auto"/>
        <w:rPr>
          <w:rFonts w:ascii="Times New Roman" w:eastAsia="Times New Roman" w:hAnsi="Times New Roman" w:cs="Times New Roman"/>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b/>
          <w:bCs/>
          <w:color w:val="000000"/>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b/>
          <w:bCs/>
          <w:color w:val="000000"/>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b/>
          <w:bCs/>
          <w:color w:val="000000"/>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IV. Види відповідальності  </w:t>
      </w:r>
    </w:p>
    <w:p w:rsidR="00A87F3D" w:rsidRPr="005247CD" w:rsidRDefault="00A87F3D" w:rsidP="00A87F3D">
      <w:pPr>
        <w:spacing w:after="0" w:line="240" w:lineRule="auto"/>
        <w:jc w:val="center"/>
        <w:rPr>
          <w:rFonts w:ascii="Times New Roman" w:eastAsia="Times New Roman" w:hAnsi="Times New Roman" w:cs="Times New Roman"/>
          <w:b/>
          <w:bCs/>
          <w:color w:val="000000"/>
          <w:sz w:val="24"/>
          <w:szCs w:val="24"/>
          <w:lang w:val="uk-UA"/>
        </w:rPr>
      </w:pPr>
      <w:r w:rsidRPr="005247CD">
        <w:rPr>
          <w:rFonts w:ascii="Times New Roman" w:eastAsia="Times New Roman" w:hAnsi="Times New Roman" w:cs="Times New Roman"/>
          <w:b/>
          <w:bCs/>
          <w:color w:val="000000"/>
          <w:sz w:val="24"/>
          <w:szCs w:val="24"/>
          <w:lang w:val="uk-UA"/>
        </w:rPr>
        <w:t>за порушення академічної доброчесності</w:t>
      </w: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lastRenderedPageBreak/>
        <w:t>4.1. Види академічної відповідальності за конкретне порушення академічної доброчинності визначають спеціальні закони та внутрішнє Положення закладу освіти.</w:t>
      </w:r>
    </w:p>
    <w:tbl>
      <w:tblPr>
        <w:tblW w:w="0" w:type="auto"/>
        <w:tblCellMar>
          <w:top w:w="15" w:type="dxa"/>
          <w:left w:w="15" w:type="dxa"/>
          <w:bottom w:w="15" w:type="dxa"/>
          <w:right w:w="15" w:type="dxa"/>
        </w:tblCellMar>
        <w:tblLook w:val="04A0" w:firstRow="1" w:lastRow="0" w:firstColumn="1" w:lastColumn="0" w:noHBand="0" w:noVBand="1"/>
      </w:tblPr>
      <w:tblGrid>
        <w:gridCol w:w="1436"/>
        <w:gridCol w:w="1223"/>
        <w:gridCol w:w="2469"/>
        <w:gridCol w:w="2264"/>
        <w:gridCol w:w="1953"/>
      </w:tblGrid>
      <w:tr w:rsidR="00A87F3D" w:rsidRPr="005247CD" w:rsidTr="00C95D12">
        <w:trPr>
          <w:trHeight w:val="1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Порушення</w:t>
            </w:r>
          </w:p>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Суб’єкти </w:t>
            </w:r>
          </w:p>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порушення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Обставини та умови  порушення </w:t>
            </w:r>
          </w:p>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Наслідки  і форма відповідальності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Орган / посадова особа, який приймає рішення про призначення </w:t>
            </w:r>
          </w:p>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i/>
                <w:iCs/>
                <w:color w:val="000000"/>
                <w:lang w:val="uk-UA"/>
              </w:rPr>
              <w:t>виду відповідальності </w:t>
            </w:r>
          </w:p>
        </w:tc>
      </w:tr>
      <w:tr w:rsidR="00A87F3D" w:rsidRPr="005247CD" w:rsidTr="00C95D12">
        <w:trPr>
          <w:trHeight w:val="5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24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lang w:val="uk-UA"/>
              </w:rPr>
              <w:t>Списування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24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lang w:val="uk-UA"/>
              </w:rPr>
              <w:t>Здобувачі освіти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самостійні роботи;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контрольні роботи;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контрольні зрізи знань;</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річне оцінювання</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(для  екстернів)</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моніторинги якості знань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Повторне письмове проходження оцінювання </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Термін-1 тиждень </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або</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повторне проходження відповідного освітнього компонента освітньої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Учителі-</w:t>
            </w:r>
            <w:proofErr w:type="spellStart"/>
            <w:r w:rsidRPr="005247CD">
              <w:rPr>
                <w:rFonts w:ascii="Times New Roman" w:eastAsia="Times New Roman" w:hAnsi="Times New Roman" w:cs="Times New Roman"/>
                <w:color w:val="000000"/>
                <w:lang w:val="uk-UA"/>
              </w:rPr>
              <w:t>предметники</w:t>
            </w:r>
            <w:proofErr w:type="spellEnd"/>
          </w:p>
        </w:tc>
      </w:tr>
      <w:tr w:rsidR="00A87F3D" w:rsidRPr="005247CD" w:rsidTr="00C95D12">
        <w:trPr>
          <w:trHeight w:val="1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xml:space="preserve"> -екзамен (ДПА); </w:t>
            </w:r>
          </w:p>
          <w:p w:rsidR="00A87F3D" w:rsidRPr="005247CD" w:rsidRDefault="00A87F3D" w:rsidP="00C95D12">
            <w:pPr>
              <w:spacing w:after="24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річне оцінювання</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 для  екстернів)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Повторне проходження оцінювання  за графіком проведення  ДПА у закладі</w:t>
            </w:r>
          </w:p>
          <w:p w:rsidR="00A87F3D" w:rsidRPr="005247CD" w:rsidRDefault="00A87F3D" w:rsidP="00C95D12">
            <w:pPr>
              <w:spacing w:after="240" w:line="240" w:lineRule="auto"/>
              <w:rPr>
                <w:rFonts w:ascii="Times New Roman" w:eastAsia="Times New Roman" w:hAnsi="Times New Roman" w:cs="Times New Roman"/>
                <w:sz w:val="24"/>
                <w:szCs w:val="24"/>
                <w:lang w:val="uk-UA"/>
              </w:rPr>
            </w:pP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Не зарахування  результатів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Атестаційна комісія</w:t>
            </w:r>
          </w:p>
        </w:tc>
      </w:tr>
      <w:tr w:rsidR="00A87F3D" w:rsidRPr="005247CD" w:rsidTr="00C95D12">
        <w:trPr>
          <w:trHeight w:val="1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-І етап( шкільний) Всеукраїнських  учнівських олімпіад, конкурсів;</w:t>
            </w:r>
          </w:p>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Робота учасника анулюється, не оцінюється.</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У разі повторних випадків списування учасник не допускається до участі в інших  олімпіадах, конкурсах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Оргкомітет, журі</w:t>
            </w:r>
          </w:p>
        </w:tc>
      </w:tr>
      <w:tr w:rsidR="00A87F3D" w:rsidRPr="00FE6B0F" w:rsidTr="00C95D12">
        <w:trPr>
          <w:trHeight w:val="1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lang w:val="uk-UA"/>
              </w:rPr>
              <w:t>Необ’єктивне</w:t>
            </w:r>
          </w:p>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lang w:val="uk-UA"/>
              </w:rPr>
              <w:t>оцінювання результатів навчання здобувачів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lang w:val="uk-UA"/>
              </w:rPr>
              <w:t>Педагогічні працівники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Свідоме завищення або заниження оцінки результатів навчання</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-усні відповіді;</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-домашні роботи;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-контрольні роботи;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-лабораторні та </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практичні роботи;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-ДПА;</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-тематичне оцінювання;</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моніторинги;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w:t>
            </w:r>
            <w:proofErr w:type="spellStart"/>
            <w:r w:rsidRPr="005247CD">
              <w:rPr>
                <w:rFonts w:ascii="Times New Roman" w:eastAsia="Times New Roman" w:hAnsi="Times New Roman" w:cs="Times New Roman"/>
                <w:color w:val="000000"/>
                <w:lang w:val="uk-UA"/>
              </w:rPr>
              <w:t>олімпіадні</w:t>
            </w:r>
            <w:proofErr w:type="spellEnd"/>
            <w:r w:rsidRPr="005247CD">
              <w:rPr>
                <w:rFonts w:ascii="Times New Roman" w:eastAsia="Times New Roman" w:hAnsi="Times New Roman" w:cs="Times New Roman"/>
                <w:color w:val="000000"/>
                <w:lang w:val="uk-UA"/>
              </w:rPr>
              <w:t xml:space="preserve"> та конкурсні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 присвоєнні педагогічних  звань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240" w:line="240" w:lineRule="auto"/>
              <w:rPr>
                <w:rFonts w:ascii="Times New Roman" w:eastAsia="Times New Roman" w:hAnsi="Times New Roman" w:cs="Times New Roman"/>
                <w:sz w:val="24"/>
                <w:szCs w:val="24"/>
                <w:lang w:val="uk-UA"/>
              </w:rPr>
            </w:pPr>
          </w:p>
          <w:p w:rsidR="00A87F3D" w:rsidRPr="005247CD" w:rsidRDefault="00A87F3D" w:rsidP="00C95D12">
            <w:pPr>
              <w:spacing w:after="0" w:line="120" w:lineRule="atLeast"/>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Адміністрація закладу, атестаційні  комісії усіх рівнів</w:t>
            </w:r>
          </w:p>
        </w:tc>
      </w:tr>
      <w:tr w:rsidR="00A87F3D" w:rsidRPr="005247CD" w:rsidTr="00C95D12">
        <w:trPr>
          <w:trHeight w:val="8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lang w:val="uk-UA"/>
              </w:rPr>
              <w:lastRenderedPageBreak/>
              <w:t>Обман:</w:t>
            </w:r>
          </w:p>
          <w:p w:rsidR="00A87F3D" w:rsidRPr="005247CD" w:rsidRDefault="00A87F3D" w:rsidP="00C95D12">
            <w:pPr>
              <w:spacing w:after="240" w:line="240" w:lineRule="auto"/>
              <w:rPr>
                <w:rFonts w:ascii="Times New Roman" w:eastAsia="Times New Roman" w:hAnsi="Times New Roman" w:cs="Times New Roman"/>
                <w:sz w:val="24"/>
                <w:szCs w:val="24"/>
                <w:lang w:val="uk-UA"/>
              </w:rPr>
            </w:pP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Фальсифікація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24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lang w:val="uk-UA"/>
              </w:rPr>
              <w:t>Педагогічні працівники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lang w:val="uk-UA"/>
              </w:rPr>
              <w:t>як автори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Навчально-методичні освітні продукти, створені педагогічними працівниками: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-методичні рекомендації;</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-навчальний посібник;</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-навчально-методичний посібник</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-наочний посібник;</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-практичний посібник;</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-навчальний наочний посібник;</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-збірка;</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-методична збірка</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-методичний вісник;</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-стаття;</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-методична розробка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У випадку встановлення порушень такого порядку:</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А) 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є підставою для відмови в присвоєнні або позбавлені раніше присвоєного педагогічного звання, кваліфікаційної категорії</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Б) в разі встановлення в атестаційний період  фактів списування здобувачами під час контрольних зрізів знань, фальсифікації результатів власної педагогічної діяльності</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позбавлення педагогічного працівника І,ІІ кваліфікаційної категорії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 </w:t>
            </w:r>
          </w:p>
          <w:p w:rsidR="00A87F3D" w:rsidRPr="005247CD" w:rsidRDefault="00A87F3D" w:rsidP="00C95D12">
            <w:pPr>
              <w:spacing w:after="0" w:line="240" w:lineRule="auto"/>
              <w:rPr>
                <w:rFonts w:ascii="Times New Roman" w:eastAsia="Times New Roman" w:hAnsi="Times New Roman" w:cs="Times New Roman"/>
                <w:sz w:val="24"/>
                <w:szCs w:val="24"/>
                <w:lang w:val="uk-UA"/>
              </w:rPr>
            </w:pP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Педагогічна та методичні  ради</w:t>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закладу, науково-методична рада методичного кабінету,  атестаційні комісії (закладу освіти, міська) </w:t>
            </w:r>
          </w:p>
          <w:p w:rsidR="00A87F3D" w:rsidRPr="005247CD" w:rsidRDefault="00A87F3D" w:rsidP="00C95D12">
            <w:pPr>
              <w:spacing w:after="0" w:line="240" w:lineRule="auto"/>
              <w:rPr>
                <w:rFonts w:ascii="Times New Roman" w:eastAsia="Times New Roman" w:hAnsi="Times New Roman" w:cs="Times New Roman"/>
                <w:sz w:val="24"/>
                <w:szCs w:val="24"/>
                <w:lang w:val="uk-UA"/>
              </w:rPr>
            </w:pPr>
          </w:p>
        </w:tc>
      </w:tr>
      <w:tr w:rsidR="00A87F3D" w:rsidRPr="005247CD" w:rsidTr="00C95D12">
        <w:trPr>
          <w:trHeight w:val="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24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br/>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Фабрикація</w:t>
            </w:r>
          </w:p>
          <w:p w:rsidR="00A87F3D" w:rsidRPr="005247CD" w:rsidRDefault="00A87F3D" w:rsidP="00C95D12">
            <w:pPr>
              <w:spacing w:after="240" w:line="180" w:lineRule="atLeast"/>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r>
      <w:tr w:rsidR="00A87F3D" w:rsidRPr="005247CD" w:rsidTr="00C95D12">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7F3D" w:rsidRPr="005247CD" w:rsidRDefault="00A87F3D" w:rsidP="00C95D12">
            <w:pPr>
              <w:spacing w:after="24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r w:rsidRPr="005247CD">
              <w:rPr>
                <w:rFonts w:ascii="Times New Roman" w:eastAsia="Times New Roman" w:hAnsi="Times New Roman" w:cs="Times New Roman"/>
                <w:sz w:val="24"/>
                <w:szCs w:val="24"/>
                <w:lang w:val="uk-UA"/>
              </w:rPr>
              <w:br/>
            </w:r>
          </w:p>
          <w:p w:rsidR="00A87F3D" w:rsidRPr="005247CD" w:rsidRDefault="00A87F3D" w:rsidP="00C95D12">
            <w:pPr>
              <w:spacing w:after="0" w:line="240" w:lineRule="auto"/>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lang w:val="uk-UA"/>
              </w:rPr>
              <w:t>Плагіат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7F3D" w:rsidRPr="005247CD" w:rsidRDefault="00A87F3D" w:rsidP="00C95D12">
            <w:pPr>
              <w:spacing w:after="0" w:line="240" w:lineRule="auto"/>
              <w:rPr>
                <w:rFonts w:ascii="Times New Roman" w:eastAsia="Times New Roman" w:hAnsi="Times New Roman" w:cs="Times New Roman"/>
                <w:sz w:val="24"/>
                <w:szCs w:val="24"/>
                <w:lang w:val="uk-UA"/>
              </w:rPr>
            </w:pPr>
          </w:p>
        </w:tc>
      </w:tr>
    </w:tbl>
    <w:p w:rsidR="00A87F3D" w:rsidRPr="005247CD" w:rsidRDefault="00A87F3D" w:rsidP="00A87F3D">
      <w:pPr>
        <w:spacing w:after="0" w:line="240" w:lineRule="auto"/>
        <w:rPr>
          <w:rFonts w:ascii="Times New Roman" w:eastAsia="Times New Roman" w:hAnsi="Times New Roman" w:cs="Times New Roman"/>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V. Комісія з питань академічної доброчесності</w:t>
      </w: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та етики педагогічних працівників</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5.1. Комісія</w:t>
      </w:r>
      <w:r w:rsidRPr="005247CD">
        <w:rPr>
          <w:rFonts w:ascii="Times New Roman" w:eastAsia="Times New Roman" w:hAnsi="Times New Roman" w:cs="Times New Roman"/>
          <w:b/>
          <w:bCs/>
          <w:color w:val="000000"/>
          <w:sz w:val="24"/>
          <w:szCs w:val="24"/>
          <w:lang w:val="uk-UA"/>
        </w:rPr>
        <w:t xml:space="preserve"> </w:t>
      </w:r>
      <w:r w:rsidRPr="005247CD">
        <w:rPr>
          <w:rFonts w:ascii="Times New Roman" w:eastAsia="Times New Roman" w:hAnsi="Times New Roman" w:cs="Times New Roman"/>
          <w:color w:val="000000"/>
          <w:sz w:val="24"/>
          <w:szCs w:val="24"/>
          <w:lang w:val="uk-UA"/>
        </w:rPr>
        <w:t>з питань академічної доброчесності  та етики педагогічних працівників – незалежний орган 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rsidR="00A87F3D" w:rsidRPr="005247CD" w:rsidRDefault="00A87F3D" w:rsidP="00A87F3D">
      <w:pPr>
        <w:spacing w:after="0" w:line="240" w:lineRule="auto"/>
        <w:jc w:val="both"/>
        <w:rPr>
          <w:rFonts w:ascii="Times New Roman" w:eastAsia="Times New Roman" w:hAnsi="Times New Roman" w:cs="Times New Roman"/>
          <w:color w:val="17365D" w:themeColor="text2" w:themeShade="BF"/>
          <w:sz w:val="24"/>
          <w:szCs w:val="24"/>
          <w:lang w:val="uk-UA"/>
        </w:rPr>
      </w:pPr>
      <w:r w:rsidRPr="005247CD">
        <w:rPr>
          <w:rFonts w:ascii="Times New Roman" w:eastAsia="Times New Roman" w:hAnsi="Times New Roman" w:cs="Times New Roman"/>
          <w:color w:val="000000"/>
          <w:sz w:val="24"/>
          <w:szCs w:val="24"/>
          <w:lang w:val="uk-UA"/>
        </w:rPr>
        <w:t xml:space="preserve">5.2. До складу Комісії входять представники педагогічного колективу та батьківської громади </w:t>
      </w:r>
      <w:r w:rsidRPr="005247CD">
        <w:rPr>
          <w:rFonts w:ascii="Times New Roman" w:eastAsia="Times New Roman" w:hAnsi="Times New Roman" w:cs="Times New Roman"/>
          <w:color w:val="17365D" w:themeColor="text2" w:themeShade="BF"/>
          <w:sz w:val="24"/>
          <w:szCs w:val="24"/>
          <w:lang w:val="uk-UA"/>
        </w:rPr>
        <w:t>(за згодою).</w:t>
      </w:r>
    </w:p>
    <w:p w:rsidR="00A87F3D" w:rsidRPr="005F690C" w:rsidRDefault="00A87F3D" w:rsidP="00A87F3D">
      <w:pPr>
        <w:shd w:val="clear" w:color="auto" w:fill="FFFFFF"/>
        <w:spacing w:after="0" w:line="240" w:lineRule="auto"/>
        <w:textAlignment w:val="baseline"/>
        <w:rPr>
          <w:rFonts w:ascii="Times New Roman" w:eastAsia="Times New Roman" w:hAnsi="Times New Roman" w:cs="Times New Roman"/>
          <w:sz w:val="24"/>
          <w:szCs w:val="24"/>
          <w:lang w:val="uk-UA"/>
        </w:rPr>
      </w:pPr>
      <w:r w:rsidRPr="005F690C">
        <w:rPr>
          <w:rFonts w:ascii="Times New Roman" w:eastAsia="Times New Roman" w:hAnsi="Times New Roman" w:cs="Times New Roman"/>
          <w:sz w:val="24"/>
          <w:szCs w:val="24"/>
          <w:lang w:val="uk-UA"/>
        </w:rPr>
        <w:lastRenderedPageBreak/>
        <w:t xml:space="preserve">   5.2.1. Персональний склад  Комісії затверджується рішенням педагогічної ради.</w:t>
      </w:r>
    </w:p>
    <w:p w:rsidR="00A87F3D" w:rsidRPr="005F690C" w:rsidRDefault="00A87F3D" w:rsidP="00A87F3D">
      <w:pPr>
        <w:shd w:val="clear" w:color="auto" w:fill="FFFFFF"/>
        <w:spacing w:after="0" w:line="240" w:lineRule="auto"/>
        <w:textAlignment w:val="baseline"/>
        <w:rPr>
          <w:rFonts w:ascii="Times New Roman" w:eastAsia="Times New Roman" w:hAnsi="Times New Roman" w:cs="Times New Roman"/>
          <w:sz w:val="24"/>
          <w:szCs w:val="24"/>
          <w:lang w:val="uk-UA"/>
        </w:rPr>
      </w:pPr>
      <w:r w:rsidRPr="005F690C">
        <w:rPr>
          <w:rFonts w:ascii="Times New Roman" w:eastAsia="Times New Roman" w:hAnsi="Times New Roman" w:cs="Times New Roman"/>
          <w:sz w:val="24"/>
          <w:szCs w:val="24"/>
          <w:lang w:val="uk-UA"/>
        </w:rPr>
        <w:t xml:space="preserve">   5.2.2. Голова, заступник голови та секретар Комісії обираються з числа осіб, що входять до неї.</w:t>
      </w:r>
    </w:p>
    <w:p w:rsidR="00A87F3D" w:rsidRPr="005F690C" w:rsidRDefault="00A87F3D" w:rsidP="00A87F3D">
      <w:pPr>
        <w:shd w:val="clear" w:color="auto" w:fill="FFFFFF"/>
        <w:spacing w:after="0" w:line="240" w:lineRule="auto"/>
        <w:textAlignment w:val="baseline"/>
        <w:rPr>
          <w:rFonts w:ascii="Times New Roman" w:eastAsia="Times New Roman" w:hAnsi="Times New Roman" w:cs="Times New Roman"/>
          <w:sz w:val="24"/>
          <w:szCs w:val="24"/>
          <w:lang w:val="uk-UA"/>
        </w:rPr>
      </w:pPr>
      <w:r w:rsidRPr="005F690C">
        <w:rPr>
          <w:rFonts w:ascii="Times New Roman" w:eastAsia="Times New Roman" w:hAnsi="Times New Roman" w:cs="Times New Roman"/>
          <w:sz w:val="24"/>
          <w:szCs w:val="24"/>
          <w:lang w:val="uk-UA"/>
        </w:rPr>
        <w:t xml:space="preserve">   5.2.3. Голова веде засідання, підписує протоколи та рішення тощо.</w:t>
      </w:r>
    </w:p>
    <w:p w:rsidR="00A87F3D" w:rsidRPr="005F690C" w:rsidRDefault="00A87F3D" w:rsidP="00A87F3D">
      <w:pPr>
        <w:shd w:val="clear" w:color="auto" w:fill="FFFFFF"/>
        <w:spacing w:after="0" w:line="240" w:lineRule="auto"/>
        <w:textAlignment w:val="baseline"/>
        <w:rPr>
          <w:rFonts w:ascii="Times New Roman" w:eastAsia="Times New Roman" w:hAnsi="Times New Roman" w:cs="Times New Roman"/>
          <w:sz w:val="24"/>
          <w:szCs w:val="24"/>
          <w:lang w:val="uk-UA"/>
        </w:rPr>
      </w:pPr>
      <w:r w:rsidRPr="005F690C">
        <w:rPr>
          <w:rFonts w:ascii="Times New Roman" w:eastAsia="Times New Roman" w:hAnsi="Times New Roman" w:cs="Times New Roman"/>
          <w:sz w:val="24"/>
          <w:szCs w:val="24"/>
          <w:lang w:val="uk-UA"/>
        </w:rPr>
        <w:t xml:space="preserve">   5.2.4. За відсутності голови Комісії його обов’язки виконує заступник.</w:t>
      </w:r>
    </w:p>
    <w:p w:rsidR="00A87F3D" w:rsidRPr="005F690C" w:rsidRDefault="00A87F3D" w:rsidP="00A87F3D">
      <w:pPr>
        <w:shd w:val="clear" w:color="auto" w:fill="FFFFFF"/>
        <w:spacing w:after="0" w:line="240" w:lineRule="auto"/>
        <w:textAlignment w:val="baseline"/>
        <w:rPr>
          <w:rFonts w:ascii="Times New Roman" w:eastAsia="Times New Roman" w:hAnsi="Times New Roman" w:cs="Times New Roman"/>
          <w:sz w:val="24"/>
          <w:szCs w:val="24"/>
          <w:lang w:val="uk-UA"/>
        </w:rPr>
      </w:pPr>
      <w:r w:rsidRPr="005F690C">
        <w:rPr>
          <w:rFonts w:ascii="Times New Roman" w:eastAsia="Times New Roman" w:hAnsi="Times New Roman" w:cs="Times New Roman"/>
          <w:sz w:val="24"/>
          <w:szCs w:val="24"/>
          <w:lang w:val="uk-UA"/>
        </w:rPr>
        <w:t xml:space="preserve">   5.2.5. Секретар Комісії здійснює повноваження щодо ведення протоколу засідання, технічної підготовки матеріалів до розгляду їх на засіданні тощо.</w:t>
      </w:r>
    </w:p>
    <w:p w:rsidR="00A87F3D" w:rsidRPr="005F690C" w:rsidRDefault="00A87F3D" w:rsidP="00A87F3D">
      <w:pPr>
        <w:shd w:val="clear" w:color="auto" w:fill="FFFFFF"/>
        <w:spacing w:after="0" w:line="240" w:lineRule="auto"/>
        <w:textAlignment w:val="baseline"/>
        <w:rPr>
          <w:rFonts w:ascii="Times New Roman" w:eastAsia="Times New Roman" w:hAnsi="Times New Roman" w:cs="Times New Roman"/>
          <w:sz w:val="24"/>
          <w:szCs w:val="24"/>
          <w:lang w:val="uk-UA"/>
        </w:rPr>
      </w:pPr>
      <w:r w:rsidRPr="005F690C">
        <w:rPr>
          <w:rFonts w:ascii="Times New Roman" w:eastAsia="Times New Roman" w:hAnsi="Times New Roman" w:cs="Times New Roman"/>
          <w:sz w:val="24"/>
          <w:szCs w:val="24"/>
          <w:lang w:val="uk-UA"/>
        </w:rPr>
        <w:t xml:space="preserve">   5.2.6. Термін повноважень Комісії – 1 рік.</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5.3. 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5.4. Комісія звітує про свою роботу двічі на рік.</w:t>
      </w:r>
    </w:p>
    <w:p w:rsidR="00A87F3D" w:rsidRPr="005247CD" w:rsidRDefault="00A87F3D" w:rsidP="00A87F3D">
      <w:pPr>
        <w:spacing w:after="0" w:line="240" w:lineRule="auto"/>
        <w:rPr>
          <w:rFonts w:ascii="Times New Roman" w:eastAsia="Times New Roman" w:hAnsi="Times New Roman" w:cs="Times New Roman"/>
          <w:sz w:val="24"/>
          <w:szCs w:val="24"/>
          <w:lang w:val="uk-UA"/>
        </w:rPr>
      </w:pPr>
    </w:p>
    <w:p w:rsidR="00A87F3D" w:rsidRPr="005247CD" w:rsidRDefault="00A87F3D" w:rsidP="00A87F3D">
      <w:pPr>
        <w:spacing w:after="0" w:line="240" w:lineRule="auto"/>
        <w:jc w:val="center"/>
        <w:rPr>
          <w:rFonts w:ascii="Times New Roman" w:eastAsia="Times New Roman" w:hAnsi="Times New Roman" w:cs="Times New Roman"/>
          <w:sz w:val="24"/>
          <w:szCs w:val="24"/>
          <w:lang w:val="uk-UA"/>
        </w:rPr>
      </w:pPr>
      <w:r w:rsidRPr="005247CD">
        <w:rPr>
          <w:rFonts w:ascii="Times New Roman" w:eastAsia="Times New Roman" w:hAnsi="Times New Roman" w:cs="Times New Roman"/>
          <w:b/>
          <w:bCs/>
          <w:color w:val="000000"/>
          <w:sz w:val="24"/>
          <w:szCs w:val="24"/>
          <w:lang w:val="uk-UA"/>
        </w:rPr>
        <w:t>VI. Прикінцеві положення</w:t>
      </w:r>
    </w:p>
    <w:p w:rsidR="00A87F3D" w:rsidRPr="005247CD" w:rsidRDefault="00A87F3D" w:rsidP="00A87F3D">
      <w:pPr>
        <w:spacing w:after="0" w:line="240" w:lineRule="auto"/>
        <w:jc w:val="both"/>
        <w:rPr>
          <w:rFonts w:ascii="Times New Roman" w:eastAsia="Times New Roman" w:hAnsi="Times New Roman" w:cs="Times New Roman"/>
          <w:sz w:val="24"/>
          <w:szCs w:val="24"/>
          <w:lang w:val="uk-UA"/>
        </w:rPr>
      </w:pPr>
      <w:r w:rsidRPr="005247CD">
        <w:rPr>
          <w:rFonts w:ascii="Times New Roman" w:eastAsia="Times New Roman" w:hAnsi="Times New Roman" w:cs="Times New Roman"/>
          <w:color w:val="000000"/>
          <w:sz w:val="24"/>
          <w:szCs w:val="24"/>
          <w:lang w:val="uk-UA"/>
        </w:rPr>
        <w:t>6.1.Положення ухвалюється педагогічною радою закладу більшістю голосів і набирає чинності з моменту схвалення. </w:t>
      </w:r>
    </w:p>
    <w:p w:rsidR="00A87F3D" w:rsidRPr="005247CD" w:rsidRDefault="00A87F3D" w:rsidP="00A87F3D">
      <w:pPr>
        <w:shd w:val="clear" w:color="auto" w:fill="FFFFFF"/>
        <w:spacing w:after="0" w:line="240" w:lineRule="atLeast"/>
        <w:textAlignment w:val="baseline"/>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6.2.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rsidR="00A87F3D" w:rsidRPr="005247CD" w:rsidRDefault="00A87F3D" w:rsidP="00A87F3D">
      <w:pPr>
        <w:shd w:val="clear" w:color="auto" w:fill="FFFFFF"/>
        <w:spacing w:after="0" w:line="240" w:lineRule="atLeast"/>
        <w:textAlignment w:val="baseline"/>
        <w:rPr>
          <w:rFonts w:ascii="Times New Roman" w:eastAsia="Times New Roman" w:hAnsi="Times New Roman" w:cs="Times New Roman"/>
          <w:sz w:val="24"/>
          <w:szCs w:val="24"/>
          <w:lang w:val="uk-UA"/>
        </w:rPr>
      </w:pPr>
      <w:r w:rsidRPr="005247CD">
        <w:rPr>
          <w:rFonts w:ascii="Times New Roman" w:eastAsia="Times New Roman" w:hAnsi="Times New Roman" w:cs="Times New Roman"/>
          <w:sz w:val="24"/>
          <w:szCs w:val="24"/>
          <w:lang w:val="uk-UA"/>
        </w:rPr>
        <w:t>6.3. 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rsidR="00A87F3D" w:rsidRPr="005247CD" w:rsidRDefault="00A87F3D" w:rsidP="00A87F3D">
      <w:pPr>
        <w:rPr>
          <w:lang w:val="uk-UA"/>
        </w:rPr>
      </w:pPr>
    </w:p>
    <w:p w:rsidR="006127A6" w:rsidRPr="005247CD" w:rsidRDefault="006127A6" w:rsidP="006127A6">
      <w:pPr>
        <w:shd w:val="clear" w:color="auto" w:fill="FFFFFF"/>
        <w:spacing w:before="144" w:after="144" w:line="158" w:lineRule="atLeast"/>
        <w:jc w:val="both"/>
        <w:rPr>
          <w:rFonts w:ascii="Times New Roman" w:eastAsia="Times New Roman" w:hAnsi="Times New Roman" w:cs="Times New Roman"/>
          <w:color w:val="555555"/>
          <w:sz w:val="24"/>
          <w:szCs w:val="24"/>
          <w:lang w:val="uk-UA"/>
        </w:rPr>
      </w:pPr>
    </w:p>
    <w:p w:rsidR="006127A6" w:rsidRPr="005247CD" w:rsidRDefault="006127A6" w:rsidP="006127A6">
      <w:pPr>
        <w:shd w:val="clear" w:color="auto" w:fill="FFFFFF"/>
        <w:spacing w:after="0" w:line="211" w:lineRule="atLeast"/>
        <w:jc w:val="both"/>
        <w:rPr>
          <w:rFonts w:ascii="Times New Roman" w:eastAsia="Times New Roman" w:hAnsi="Times New Roman" w:cs="Times New Roman"/>
          <w:color w:val="555555"/>
          <w:sz w:val="24"/>
          <w:szCs w:val="24"/>
          <w:lang w:val="uk-UA"/>
        </w:rPr>
      </w:pPr>
      <w:r w:rsidRPr="005247CD">
        <w:rPr>
          <w:rFonts w:ascii="Times New Roman" w:eastAsia="Times New Roman" w:hAnsi="Times New Roman" w:cs="Times New Roman"/>
          <w:b/>
          <w:bCs/>
          <w:color w:val="555555"/>
          <w:sz w:val="24"/>
          <w:szCs w:val="24"/>
          <w:lang w:val="uk-UA"/>
        </w:rPr>
        <w:t> </w:t>
      </w:r>
    </w:p>
    <w:sectPr w:rsidR="006127A6" w:rsidRPr="005247CD" w:rsidSect="001A1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622"/>
    <w:multiLevelType w:val="multilevel"/>
    <w:tmpl w:val="E28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A06BE"/>
    <w:multiLevelType w:val="multilevel"/>
    <w:tmpl w:val="A5C0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755906"/>
    <w:multiLevelType w:val="multilevel"/>
    <w:tmpl w:val="291C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92CD3"/>
    <w:multiLevelType w:val="multilevel"/>
    <w:tmpl w:val="B9F2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DC40F2"/>
    <w:multiLevelType w:val="multilevel"/>
    <w:tmpl w:val="8F22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E4D1D"/>
    <w:multiLevelType w:val="multilevel"/>
    <w:tmpl w:val="3B1A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5D1E70"/>
    <w:multiLevelType w:val="multilevel"/>
    <w:tmpl w:val="15E6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0A41D7"/>
    <w:multiLevelType w:val="multilevel"/>
    <w:tmpl w:val="1C84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5"/>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2"/>
    <w:rsid w:val="00064FFD"/>
    <w:rsid w:val="001A1306"/>
    <w:rsid w:val="00342D6C"/>
    <w:rsid w:val="003F2456"/>
    <w:rsid w:val="005247CD"/>
    <w:rsid w:val="005F690C"/>
    <w:rsid w:val="006127A6"/>
    <w:rsid w:val="006A615C"/>
    <w:rsid w:val="006A7DC1"/>
    <w:rsid w:val="007E4A63"/>
    <w:rsid w:val="00896344"/>
    <w:rsid w:val="009360AC"/>
    <w:rsid w:val="00A87F3D"/>
    <w:rsid w:val="00B266B7"/>
    <w:rsid w:val="00C33009"/>
    <w:rsid w:val="00CE15F1"/>
    <w:rsid w:val="00D40A08"/>
    <w:rsid w:val="00DA6532"/>
    <w:rsid w:val="00E87EA5"/>
    <w:rsid w:val="00F64E72"/>
    <w:rsid w:val="00FE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D9F1"/>
  <w15:docId w15:val="{420931A0-5D0C-4448-8785-8377C5CE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306"/>
  </w:style>
  <w:style w:type="paragraph" w:styleId="1">
    <w:name w:val="heading 1"/>
    <w:basedOn w:val="a"/>
    <w:next w:val="a"/>
    <w:link w:val="10"/>
    <w:uiPriority w:val="9"/>
    <w:qFormat/>
    <w:rsid w:val="005F69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64E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4E72"/>
    <w:rPr>
      <w:rFonts w:ascii="Times New Roman" w:eastAsia="Times New Roman" w:hAnsi="Times New Roman" w:cs="Times New Roman"/>
      <w:b/>
      <w:bCs/>
      <w:sz w:val="36"/>
      <w:szCs w:val="36"/>
    </w:rPr>
  </w:style>
  <w:style w:type="character" w:styleId="a3">
    <w:name w:val="Strong"/>
    <w:basedOn w:val="a0"/>
    <w:uiPriority w:val="22"/>
    <w:qFormat/>
    <w:rsid w:val="00F64E72"/>
    <w:rPr>
      <w:b/>
      <w:bCs/>
    </w:rPr>
  </w:style>
  <w:style w:type="paragraph" w:styleId="a4">
    <w:name w:val="Normal (Web)"/>
    <w:basedOn w:val="a"/>
    <w:uiPriority w:val="99"/>
    <w:unhideWhenUsed/>
    <w:rsid w:val="00F64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a"/>
    <w:basedOn w:val="a"/>
    <w:rsid w:val="006127A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266B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B266B7"/>
    <w:rPr>
      <w:rFonts w:ascii="Tahoma" w:hAnsi="Tahoma" w:cs="Tahoma"/>
      <w:sz w:val="16"/>
      <w:szCs w:val="16"/>
    </w:rPr>
  </w:style>
  <w:style w:type="character" w:customStyle="1" w:styleId="10">
    <w:name w:val="Заголовок 1 Знак"/>
    <w:basedOn w:val="a0"/>
    <w:link w:val="1"/>
    <w:uiPriority w:val="9"/>
    <w:rsid w:val="005F690C"/>
    <w:rPr>
      <w:rFonts w:asciiTheme="majorHAnsi" w:eastAsiaTheme="majorEastAsia" w:hAnsiTheme="majorHAnsi" w:cstheme="majorBidi"/>
      <w:color w:val="365F91" w:themeColor="accent1" w:themeShade="BF"/>
      <w:sz w:val="32"/>
      <w:szCs w:val="32"/>
    </w:rPr>
  </w:style>
  <w:style w:type="paragraph" w:styleId="a8">
    <w:name w:val="Title"/>
    <w:basedOn w:val="a"/>
    <w:link w:val="a9"/>
    <w:qFormat/>
    <w:rsid w:val="005F690C"/>
    <w:pPr>
      <w:spacing w:after="0" w:line="240" w:lineRule="auto"/>
      <w:jc w:val="center"/>
    </w:pPr>
    <w:rPr>
      <w:rFonts w:ascii="Times New Roman" w:eastAsia="Times New Roman" w:hAnsi="Times New Roman" w:cs="Times New Roman"/>
      <w:sz w:val="36"/>
      <w:szCs w:val="24"/>
      <w:lang w:val="uk-UA"/>
    </w:rPr>
  </w:style>
  <w:style w:type="character" w:customStyle="1" w:styleId="a9">
    <w:name w:val="Назва Знак"/>
    <w:basedOn w:val="a0"/>
    <w:link w:val="a8"/>
    <w:rsid w:val="005F690C"/>
    <w:rPr>
      <w:rFonts w:ascii="Times New Roman" w:eastAsia="Times New Roman" w:hAnsi="Times New Roman" w:cs="Times New Roman"/>
      <w:sz w:val="36"/>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17222">
      <w:bodyDiv w:val="1"/>
      <w:marLeft w:val="0"/>
      <w:marRight w:val="0"/>
      <w:marTop w:val="0"/>
      <w:marBottom w:val="0"/>
      <w:divBdr>
        <w:top w:val="none" w:sz="0" w:space="0" w:color="auto"/>
        <w:left w:val="none" w:sz="0" w:space="0" w:color="auto"/>
        <w:bottom w:val="none" w:sz="0" w:space="0" w:color="auto"/>
        <w:right w:val="none" w:sz="0" w:space="0" w:color="auto"/>
      </w:divBdr>
      <w:divsChild>
        <w:div w:id="1334604152">
          <w:marLeft w:val="0"/>
          <w:marRight w:val="0"/>
          <w:marTop w:val="0"/>
          <w:marBottom w:val="0"/>
          <w:divBdr>
            <w:top w:val="none" w:sz="0" w:space="0" w:color="auto"/>
            <w:left w:val="none" w:sz="0" w:space="0" w:color="auto"/>
            <w:bottom w:val="none" w:sz="0" w:space="0" w:color="auto"/>
            <w:right w:val="none" w:sz="0" w:space="0" w:color="auto"/>
          </w:divBdr>
        </w:div>
      </w:divsChild>
    </w:div>
    <w:div w:id="1650866924">
      <w:bodyDiv w:val="1"/>
      <w:marLeft w:val="0"/>
      <w:marRight w:val="0"/>
      <w:marTop w:val="0"/>
      <w:marBottom w:val="0"/>
      <w:divBdr>
        <w:top w:val="none" w:sz="0" w:space="0" w:color="auto"/>
        <w:left w:val="none" w:sz="0" w:space="0" w:color="auto"/>
        <w:bottom w:val="none" w:sz="0" w:space="0" w:color="auto"/>
        <w:right w:val="none" w:sz="0" w:space="0" w:color="auto"/>
      </w:divBdr>
      <w:divsChild>
        <w:div w:id="1282148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7287</Words>
  <Characters>4155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2020-11-24T16:49:00Z</dcterms:created>
  <dcterms:modified xsi:type="dcterms:W3CDTF">2024-09-16T09:43:00Z</dcterms:modified>
</cp:coreProperties>
</file>