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16D" w:rsidRPr="0016216D" w:rsidRDefault="0016216D" w:rsidP="001621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Нормативно-правова база</w:t>
      </w:r>
    </w:p>
    <w:p w:rsidR="0016216D" w:rsidRPr="0016216D" w:rsidRDefault="0016216D" w:rsidP="001621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Попередження насильства</w:t>
      </w:r>
    </w:p>
    <w:p w:rsidR="0016216D" w:rsidRPr="0016216D" w:rsidRDefault="0016216D" w:rsidP="00162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1. Закон України «</w:t>
      </w:r>
      <w:hyperlink r:id="rId5" w:tgtFrame="_blank" w:history="1">
        <w:r w:rsidRPr="0016216D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uk-UA"/>
          </w:rPr>
          <w:t>Про запобігання та протидію домашньому насильству</w:t>
        </w:r>
      </w:hyperlink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» №2229 від 7 грудня 2017 року.</w:t>
      </w:r>
    </w:p>
    <w:p w:rsidR="0016216D" w:rsidRPr="0016216D" w:rsidRDefault="0016216D" w:rsidP="00162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2. Порядок взаємодії суб’єктів, що здійснюють заходи у сфері запобігання та протидії домашньому насильству  і  насильству за ознакою статті затвердженого </w:t>
      </w:r>
      <w:hyperlink r:id="rId6" w:tgtFrame="_blank" w:history="1">
        <w:r w:rsidRPr="0016216D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uk-UA"/>
          </w:rPr>
          <w:t>постановою Кабінету Міністрів України від 22.08.2018 №658</w:t>
        </w:r>
      </w:hyperlink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(п.39-41).</w:t>
      </w:r>
    </w:p>
    <w:p w:rsidR="0016216D" w:rsidRPr="0016216D" w:rsidRDefault="0016216D" w:rsidP="00162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3. Наказ МОН України «</w:t>
      </w:r>
      <w:hyperlink r:id="rId7" w:tgtFrame="_blank" w:history="1">
        <w:r w:rsidRPr="0016216D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uk-UA"/>
          </w:rPr>
          <w:t>Про затвердження Методичних рекомендацій щодо виявлення, реагування на випадки домашнього насильства і взаємодії педагогічних працівників з іншими органами та службами</w:t>
        </w:r>
      </w:hyperlink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» від 02.10.2018 №1047.</w:t>
      </w:r>
    </w:p>
    <w:p w:rsidR="0016216D" w:rsidRPr="0016216D" w:rsidRDefault="0016216D" w:rsidP="00162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 Наказ ТВО від 30.10.2018 №428р «Про заходи щодо протидії домашньому насильству».</w:t>
      </w:r>
    </w:p>
    <w:p w:rsidR="0016216D" w:rsidRPr="0016216D" w:rsidRDefault="0016216D" w:rsidP="00162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5. Лист МОН України від  07.08.2018 №1/9-486 «</w:t>
      </w:r>
      <w:hyperlink r:id="rId8" w:tgtFrame="_blank" w:history="1">
        <w:r w:rsidRPr="0016216D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uk-UA"/>
          </w:rPr>
          <w:t>Про деякі питання організації в закладах освіти виховної роботи щодо безпеки й благополуччя дитини у 2018/2019 навчальному році</w:t>
        </w:r>
      </w:hyperlink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».</w:t>
      </w:r>
    </w:p>
    <w:p w:rsidR="0016216D" w:rsidRPr="0016216D" w:rsidRDefault="0016216D" w:rsidP="00162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6. Лист Міністерства соціальної політики України від 29.12.2018 №27/0/2-19/57 «Про постанову Кабінету Міністрів України від 03.10.2018 №800» та методичні рекомендації щодо реалізації постанови Кабінету Міністрів України «</w:t>
      </w:r>
      <w:hyperlink r:id="rId9" w:tgtFrame="_blank" w:history="1">
        <w:r w:rsidRPr="0016216D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uk-UA"/>
          </w:rPr>
          <w:t>Деякі питання соціального захисту дітей, які перебувають у складних життєвих обставинах, у тому числі таких, що можуть загрожувати їх життю та здоров’ю</w:t>
        </w:r>
      </w:hyperlink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» від 03.10.2018 №800 .</w:t>
      </w:r>
    </w:p>
    <w:p w:rsidR="0016216D" w:rsidRPr="0016216D" w:rsidRDefault="0016216D" w:rsidP="00162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7. Спільний наказ Міністерства соціальної політки України, Міністерства внутрішніх справ України, Міністерства освіти і науки України, Міністерства охорони здоров’я України від 19.08.2014 №564/836/945/577 «</w:t>
      </w:r>
      <w:hyperlink r:id="rId10" w:tgtFrame="_blank" w:history="1">
        <w:r w:rsidRPr="0016216D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uk-UA"/>
          </w:rPr>
          <w:t>Про затвердження Порядку розгляду звернень та повідомлень з приводу жорстокого поводження з дітьми або загрози його вчинення</w:t>
        </w:r>
      </w:hyperlink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» - (форма повідомлення)</w:t>
      </w:r>
    </w:p>
    <w:p w:rsidR="0016216D" w:rsidRPr="0016216D" w:rsidRDefault="0016216D" w:rsidP="001621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162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Булінг</w:t>
      </w:r>
      <w:proofErr w:type="spellEnd"/>
    </w:p>
    <w:p w:rsidR="0016216D" w:rsidRPr="0016216D" w:rsidRDefault="0016216D" w:rsidP="00162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1. Закон України «</w:t>
      </w:r>
      <w:hyperlink r:id="rId11" w:tgtFrame="_blank" w:history="1">
        <w:r w:rsidRPr="0016216D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uk-UA"/>
          </w:rPr>
          <w:t xml:space="preserve">Про  внесення змін до деяких законодавчих актів України щодо протидії </w:t>
        </w:r>
        <w:proofErr w:type="spellStart"/>
        <w:r w:rsidRPr="0016216D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uk-UA"/>
          </w:rPr>
          <w:t>булінгу</w:t>
        </w:r>
        <w:proofErr w:type="spellEnd"/>
        <w:r w:rsidRPr="0016216D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uk-UA"/>
          </w:rPr>
          <w:t xml:space="preserve"> (цькування)</w:t>
        </w:r>
      </w:hyperlink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» від 18 грудня 2018 року №2657 –VІІІ»</w:t>
      </w:r>
    </w:p>
    <w:p w:rsidR="0016216D" w:rsidRPr="0016216D" w:rsidRDefault="0016216D" w:rsidP="00162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2. Лист МОН України від 29.01.2019 № 1/9-881 «</w:t>
      </w:r>
      <w:hyperlink r:id="rId12" w:tgtFrame="_blank" w:history="1">
        <w:r w:rsidRPr="0016216D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uk-UA"/>
          </w:rPr>
          <w:t xml:space="preserve">Рекомендації для закладів освіти щодо застосування норм Закону України «Про  внесення змін до деяких законодавчих актів України щодо протидії </w:t>
        </w:r>
        <w:proofErr w:type="spellStart"/>
        <w:r w:rsidRPr="0016216D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uk-UA"/>
          </w:rPr>
          <w:t>булінгу</w:t>
        </w:r>
        <w:proofErr w:type="spellEnd"/>
        <w:r w:rsidRPr="0016216D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uk-UA"/>
          </w:rPr>
          <w:t xml:space="preserve"> (цькування)</w:t>
        </w:r>
      </w:hyperlink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» від 18 грудня 2018 року №2637 –VІІІ»  (управлінський та просвітницький підхід).</w:t>
      </w:r>
    </w:p>
    <w:p w:rsidR="0016216D" w:rsidRPr="0016216D" w:rsidRDefault="0016216D" w:rsidP="00162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3. Наказ ТВО «Про заходи щодо протидії </w:t>
      </w:r>
      <w:proofErr w:type="spellStart"/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булінгу</w:t>
      </w:r>
      <w:proofErr w:type="spellEnd"/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 закладах освіти району»  від 07.02.2019 № 44р</w:t>
      </w:r>
    </w:p>
    <w:p w:rsidR="0016216D" w:rsidRPr="0016216D" w:rsidRDefault="0016216D" w:rsidP="001621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Профілактика правопорушень</w:t>
      </w:r>
    </w:p>
    <w:p w:rsidR="0016216D" w:rsidRPr="0016216D" w:rsidRDefault="0016216D" w:rsidP="00162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>1. Лист МОНУ України від 28.01.2019 №1/9-849 «Щодо профілактики кримінальних правопорушень серед неповнолітніх».</w:t>
      </w:r>
    </w:p>
    <w:p w:rsidR="0016216D" w:rsidRPr="0016216D" w:rsidRDefault="0016216D" w:rsidP="00162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2.  Постанова Кабінету Міністрів України від 13.09.2017 р. №684  "</w:t>
      </w:r>
      <w:hyperlink r:id="rId13" w:tgtFrame="_blank" w:history="1">
        <w:r w:rsidRPr="0016216D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uk-UA"/>
          </w:rPr>
          <w:t>Про затвердження порядку ведення обліку дітей шкільного віку та учнів</w:t>
        </w:r>
      </w:hyperlink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"</w:t>
      </w:r>
    </w:p>
    <w:p w:rsidR="0016216D" w:rsidRPr="0016216D" w:rsidRDefault="0016216D" w:rsidP="001621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План заходів щодо протидії </w:t>
      </w:r>
      <w:proofErr w:type="spellStart"/>
      <w:r w:rsidRPr="00162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булінгу</w:t>
      </w:r>
      <w:proofErr w:type="spellEnd"/>
      <w:r w:rsidRPr="00162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 учнівському середовищі</w:t>
      </w:r>
    </w:p>
    <w:p w:rsidR="0016216D" w:rsidRPr="0016216D" w:rsidRDefault="0016216D" w:rsidP="00162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hyperlink r:id="rId14" w:tgtFrame="_blank" w:history="1">
        <w:r w:rsidRPr="0016216D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uk-UA"/>
          </w:rPr>
          <w:t xml:space="preserve">План заходів щодо протидії </w:t>
        </w:r>
        <w:proofErr w:type="spellStart"/>
        <w:r w:rsidRPr="0016216D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uk-UA"/>
          </w:rPr>
          <w:t>булінгу</w:t>
        </w:r>
        <w:proofErr w:type="spellEnd"/>
        <w:r w:rsidRPr="0016216D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uk-UA"/>
          </w:rPr>
          <w:t xml:space="preserve"> в учнівському середовищі на 2019-2020н.р.</w:t>
        </w:r>
      </w:hyperlink>
    </w:p>
    <w:p w:rsidR="0016216D" w:rsidRPr="0016216D" w:rsidRDefault="0016216D" w:rsidP="001621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Алгоритм дій при виявленні випадків </w:t>
      </w:r>
      <w:proofErr w:type="spellStart"/>
      <w:r w:rsidRPr="00162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булінгу</w:t>
      </w:r>
      <w:proofErr w:type="spellEnd"/>
    </w:p>
    <w:p w:rsidR="0016216D" w:rsidRPr="0016216D" w:rsidRDefault="0016216D" w:rsidP="0016216D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Заява</w:t>
      </w:r>
    </w:p>
    <w:p w:rsidR="0016216D" w:rsidRPr="0016216D" w:rsidRDefault="0016216D" w:rsidP="0016216D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Наказ про створення комісії</w:t>
      </w:r>
    </w:p>
    <w:p w:rsidR="0016216D" w:rsidRPr="0016216D" w:rsidRDefault="0016216D" w:rsidP="0016216D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Протокол з рішенням</w:t>
      </w:r>
    </w:p>
    <w:p w:rsidR="0016216D" w:rsidRPr="0016216D" w:rsidRDefault="0016216D" w:rsidP="0016216D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Заходи реагування</w:t>
      </w:r>
    </w:p>
    <w:p w:rsidR="0016216D" w:rsidRPr="0016216D" w:rsidRDefault="0016216D" w:rsidP="0016216D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Надання соціальних та психолого-педагогічних послуг здобувачам освіти, які вчинили боулінг, стали його свідками або постраждалим від </w:t>
      </w:r>
      <w:proofErr w:type="spellStart"/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булінгу</w:t>
      </w:r>
      <w:proofErr w:type="spellEnd"/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:rsidR="0016216D" w:rsidRPr="0016216D" w:rsidRDefault="0016216D" w:rsidP="0016216D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Інформування органів поліції, ССД.</w:t>
      </w:r>
    </w:p>
    <w:p w:rsidR="0016216D" w:rsidRPr="0016216D" w:rsidRDefault="0016216D" w:rsidP="001621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Алгоритм реагування в закладі освіти на випадки домашнього насильства</w:t>
      </w:r>
    </w:p>
    <w:p w:rsidR="0016216D" w:rsidRPr="0016216D" w:rsidRDefault="0016216D" w:rsidP="00162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Відповідно до статті 11 </w:t>
      </w:r>
      <w:r w:rsidRPr="00162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Закону України «Про запобігання та протидію домашньому насильству»</w:t>
      </w: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від 7 грудня 2017 року, </w:t>
      </w:r>
      <w:r w:rsidRPr="00162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Порядку взаємодії суб’єктів, що здійснюють заходи у сфері запобігання та протидії домашньому насильству  і  насильству за ознакою статті затвердженого постановою Кабінету Міністрів України від 22.08.2018 №658 (п.39-41)</w:t>
      </w: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на виконання </w:t>
      </w:r>
      <w:r w:rsidRPr="00162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наказу МОН України </w:t>
      </w: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«Про затвердження Методичних рекомендацій щодо виявлення, реагування на випадки домашнього насильства і взаємодії педагогічних працівників з іншими органами та службами» від 02.10.2018 №1047, наказу ТВО від 30.10.2018 №428р «Про заходи щодо протидії домашньому насильству».</w:t>
      </w:r>
    </w:p>
    <w:p w:rsidR="0016216D" w:rsidRPr="0016216D" w:rsidRDefault="0016216D" w:rsidP="0016216D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16216D" w:rsidRPr="0016216D" w:rsidRDefault="0016216D" w:rsidP="00162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Попередні заходи:</w:t>
      </w:r>
    </w:p>
    <w:p w:rsidR="0016216D" w:rsidRPr="0016216D" w:rsidRDefault="0016216D" w:rsidP="00162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1. Визначення </w:t>
      </w:r>
      <w:r w:rsidRPr="00162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уповноваженої особи</w:t>
      </w: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з працівників закладу освіти для здійснення невідкладних  заходів реагування у випадках виявлення фактів насильства та/або отримання заяв/повідомлень від постраждалої особи/інших осіб.</w:t>
      </w:r>
    </w:p>
    <w:p w:rsidR="0016216D" w:rsidRPr="0016216D" w:rsidRDefault="0016216D" w:rsidP="00162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2. Інформаційно-просвітницькі, виховні заходи із учасниками освітнього процесу з питань запобігання та протидії насильству.</w:t>
      </w:r>
    </w:p>
    <w:p w:rsidR="0016216D" w:rsidRPr="0016216D" w:rsidRDefault="0016216D" w:rsidP="00162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3. Інформація на стендах, сайтах закладів освіти про уповноважену особу закладу, контактні телефони організацій та установ, служб підтримки постраждалих осіб, до яких слід звернутися у випадку домашнього </w:t>
      </w: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>насильства (поліція – 102, Національна дитяча «гаряча лінія» - 0-800-500-333, Національна «гаряча лінія» з протидії домашньому насильству -116-123, 0-800-500-225 та 116-111)</w:t>
      </w:r>
    </w:p>
    <w:p w:rsidR="0016216D" w:rsidRPr="0016216D" w:rsidRDefault="0016216D" w:rsidP="001621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У разі виявлення фактів насильства</w:t>
      </w:r>
    </w:p>
    <w:p w:rsidR="0016216D" w:rsidRPr="0016216D" w:rsidRDefault="0016216D" w:rsidP="00162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Крок 1.</w:t>
      </w: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Організація соціально-психологічного супроводу постраждалого, надання медичної допомоги (у разі потреби). Дотримання принципу конфіденційності.</w:t>
      </w:r>
    </w:p>
    <w:p w:rsidR="0016216D" w:rsidRPr="0016216D" w:rsidRDefault="0016216D" w:rsidP="00162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Крок 2.</w:t>
      </w: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Протягом доби за допомогою телефонного зв’язку, електронної пошти інформувати уповноважений підрозділ органу Національної поліції, службу у справах дітей, територіальний відділ освіти.</w:t>
      </w:r>
    </w:p>
    <w:p w:rsidR="0016216D" w:rsidRPr="0016216D" w:rsidRDefault="0016216D" w:rsidP="00162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Крок 3</w:t>
      </w: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 Фіксування необхідної інформації в журналі реєстрації фактів виявлення (звернення) про вчинення домашнього насильства та насильства за ознакою статі (закладу освіти) за формою згідно з </w:t>
      </w:r>
      <w:hyperlink r:id="rId15" w:anchor="n241" w:tgtFrame="_blank" w:history="1">
        <w:r w:rsidRPr="0016216D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uk-UA"/>
          </w:rPr>
          <w:t>додатком 3</w:t>
        </w:r>
      </w:hyperlink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Порядку взаємодії суб’єктів, що здійснюють заходи у сфері запобігання та протидії домашньому насильству  і  насильству за ознакою статті затвердженого постановою Кабінету Міністрів України від 22.08.2018 №658.</w:t>
      </w:r>
    </w:p>
    <w:p w:rsidR="0016216D" w:rsidRPr="0016216D" w:rsidRDefault="0016216D" w:rsidP="00162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62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Крок 4.</w:t>
      </w:r>
      <w:r w:rsidRPr="00162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 Організація корекційної роботи психологічної служби, соціально-педагогічний супровід з жертвою та її кривдником.</w:t>
      </w:r>
    </w:p>
    <w:p w:rsidR="00557DFB" w:rsidRDefault="00557DFB">
      <w:bookmarkStart w:id="0" w:name="_GoBack"/>
      <w:bookmarkEnd w:id="0"/>
    </w:p>
    <w:sectPr w:rsidR="00557D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A5FEC"/>
    <w:multiLevelType w:val="multilevel"/>
    <w:tmpl w:val="63785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FB"/>
    <w:rsid w:val="0016216D"/>
    <w:rsid w:val="0055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49786-1ECC-49B5-B9F2-DFE9CE61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162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a.pp.ua/goto/aHR0cHM6Ly9kcml2ZS5nb29nbGUuY29tL2ZpbGUvZC8xdWlNUjJJMjU2SHNTS3dleFQ0ZzhhakxoRlNfWWo5X0Mvdmlldz91c3A9c2hhcmluZw==/" TargetMode="External"/><Relationship Id="rId13" Type="http://schemas.openxmlformats.org/officeDocument/2006/relationships/hyperlink" Target="https://zakon.rada.gov.ua/laws/show/684-2017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n.gov.ua/ua/npa/pro-zatverdzhennya-metodichnih-rekomendacij-shodo-viyavlennya-reaguvannya-na-vipadki-domashnogo-nasilstva-i-vzayemodiyi-pedagogichnih-pracivnikiv-iz-inshimi-organami-ta-sluzhbami" TargetMode="External"/><Relationship Id="rId12" Type="http://schemas.openxmlformats.org/officeDocument/2006/relationships/hyperlink" Target="https://vlada.pp.ua/goto/aHR0cHM6Ly9kcml2ZS5nb29nbGUuY29tL2ZpbGUvZC8xenA3TmVZbG5NWUVWYlY0Z3VGMXc4OGRhQkhYQlhzeWIvdmlldz91c3A9c2hhcmluZw==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658-2018-%D0%BF" TargetMode="External"/><Relationship Id="rId11" Type="http://schemas.openxmlformats.org/officeDocument/2006/relationships/hyperlink" Target="https://zakon.rada.gov.ua/laws/show/2657-19" TargetMode="External"/><Relationship Id="rId5" Type="http://schemas.openxmlformats.org/officeDocument/2006/relationships/hyperlink" Target="https://zakon.rada.gov.ua/laws/show/2229-19" TargetMode="External"/><Relationship Id="rId15" Type="http://schemas.openxmlformats.org/officeDocument/2006/relationships/hyperlink" Target="http://zakon.rada.gov.ua/laws/show/658-2018-%D0%BF" TargetMode="External"/><Relationship Id="rId10" Type="http://schemas.openxmlformats.org/officeDocument/2006/relationships/hyperlink" Target="https://zakon.rada.gov.ua/laws/show/z1105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800-2018-%D0%BF" TargetMode="External"/><Relationship Id="rId14" Type="http://schemas.openxmlformats.org/officeDocument/2006/relationships/hyperlink" Target="https://vlada.pp.ua/goto/aHR0cHM6Ly9kb2NzLmdvb2dsZS5jb20vZG9jdW1lbnQvZC8xM1duQXZmZ2YycGEzZ1FwZ3RjdXdyTWxOS3VWS2pMcllOWjFVYjZ1RU1IMC9lZGl0P3VzcD1zaGFyaW5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4142</Words>
  <Characters>2362</Characters>
  <Application>Microsoft Office Word</Application>
  <DocSecurity>0</DocSecurity>
  <Lines>19</Lines>
  <Paragraphs>12</Paragraphs>
  <ScaleCrop>false</ScaleCrop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</dc:creator>
  <cp:keywords/>
  <dc:description/>
  <cp:lastModifiedBy>natal</cp:lastModifiedBy>
  <cp:revision>3</cp:revision>
  <dcterms:created xsi:type="dcterms:W3CDTF">2023-03-01T14:59:00Z</dcterms:created>
  <dcterms:modified xsi:type="dcterms:W3CDTF">2023-03-01T14:59:00Z</dcterms:modified>
</cp:coreProperties>
</file>