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21" w:rsidRPr="00773021" w:rsidRDefault="00773021" w:rsidP="00773021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</w:rPr>
      </w:pPr>
      <w:r w:rsidRPr="00773021"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</w:rPr>
        <w:t>ІНКЛЮЗИВНЕ НАВЧАННЯ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Інклюзивне навчання — система освітніх послуг, гарантованих державою, що базується на принципах недискримінації, врахуванні багатоманітності людини, ефективного залучення та включення до освітнього процесу всіх його учасників</w:t>
      </w: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Інклюзивне навчання часто вважають альтернативою інтернатній системі, за якою діти з особливими освітніми потребами навчаються  в спеціальних закладах освіти та змушені проживати в інтернатних відділеннях при них через їх територіальну розгалуженість.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Жодна дитина не має відчувати себе іншою та виключеною з освітніх, культурних і соціальних процесів – це головне завдання інклюзії.</w:t>
      </w:r>
    </w:p>
    <w:p w:rsidR="00773021" w:rsidRPr="00773021" w:rsidRDefault="00773021" w:rsidP="007730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Докладніше про інклюзивну освіту</w:t>
      </w: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</w:rPr>
        <w:t>КОГО МИ ВВАЖАЄМО ОСОБАМИ З ОСОБЛИВИМИ ОСВІТНІМИ ПОТРЕБАМИ 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Особа з особливими освітніми потребами – 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особа, яка потребує додаткової постійної чи тимчасової підтримки в освітньому процесі з метою забезпечення її права на освіту.</w:t>
      </w:r>
    </w:p>
    <w:p w:rsidR="00773021" w:rsidRPr="00773021" w:rsidRDefault="00773021" w:rsidP="00773021">
      <w:pPr>
        <w:shd w:val="clear" w:color="auto" w:fill="FFFFFF"/>
        <w:spacing w:after="15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</w:rPr>
        <w:t>ІНКЛЮЗИВНЕ ОСВІТНЄ СЕРЕДОВИЩЕ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Інклюзивне освітнє середовище </w:t>
      </w: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—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 сукупність умов, способів і засобів для спільного навчання, виховання та розвитку здобувачів освіти з урахуванням їхніх потреб і можливостей</w:t>
      </w: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.</w:t>
      </w:r>
    </w:p>
    <w:p w:rsidR="00773021" w:rsidRPr="00773021" w:rsidRDefault="00773021" w:rsidP="007730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</w:rPr>
        <w:t>ПЕРЕВАГИ ІНКЛЮЗИВНОГО НАВЧАННЯ</w:t>
      </w:r>
    </w:p>
    <w:p w:rsidR="00773021" w:rsidRPr="00773021" w:rsidRDefault="00773021" w:rsidP="00773021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Інклюзивне навчання усуває бар’єри в системі освіти та системі підтримки дітей з особливими освітніми потребами.</w:t>
      </w:r>
    </w:p>
    <w:p w:rsidR="00773021" w:rsidRPr="00773021" w:rsidRDefault="00773021" w:rsidP="00773021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Вища залученість батьків до процесу навчання.</w:t>
      </w:r>
    </w:p>
    <w:p w:rsidR="00773021" w:rsidRPr="00773021" w:rsidRDefault="00773021" w:rsidP="00773021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Діти з особливими освітніми потребами отримують можливість соціалізації, розвитку своїх інтересів і талантів і подальшої інтеграції в суспільство, вступу до професійних і вищих закладів освіти.</w:t>
      </w:r>
    </w:p>
    <w:p w:rsidR="00773021" w:rsidRPr="00773021" w:rsidRDefault="00773021" w:rsidP="00773021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Діти з особливими освітніми потребами мають змогу налагодити дружні стосунки з однолітками в школі та поза її межами та моделюють належні способи взаємодії з колективом.</w:t>
      </w:r>
    </w:p>
    <w:p w:rsidR="00773021" w:rsidRPr="00773021" w:rsidRDefault="00773021" w:rsidP="00773021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val="ru-RU"/>
        </w:rPr>
        <w:t>В інклюзивних класах створено атмосферу спокійного прийняття відмінностей інших людей.</w:t>
      </w:r>
    </w:p>
    <w:p w:rsidR="00773021" w:rsidRPr="00773021" w:rsidRDefault="00773021" w:rsidP="007730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  <w:lang w:val="ru-RU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  <w:lang w:val="ru-RU"/>
        </w:rPr>
        <w:t>ОФІЦІЙНІ ЗАСАДИ ІНКЛЮЗИВНОЇ ОСВІТИ В УКРАЇНІ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773021">
        <w:rPr>
          <w:rFonts w:ascii="Arial" w:eastAsia="Times New Roman" w:hAnsi="Arial" w:cs="Arial"/>
          <w:b/>
          <w:bCs/>
          <w:color w:val="333333"/>
          <w:sz w:val="21"/>
          <w:lang w:val="ru-RU"/>
        </w:rPr>
        <w:t>У грудні 2009 року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73021">
        <w:rPr>
          <w:rFonts w:ascii="Arial" w:eastAsia="Times New Roman" w:hAnsi="Arial" w:cs="Arial"/>
          <w:color w:val="333333"/>
          <w:sz w:val="21"/>
          <w:szCs w:val="21"/>
          <w:lang w:val="ru-RU"/>
        </w:rPr>
        <w:t>Україна ратифікувала основні міжнародні документи у сфері забезпечення прав дітей згідно зі світовими стандартами освіти, соціального захисту та охорони здоров’я. Передусім йдеться про статтю 24 Конвенції ООН про права людей з інвалідністю, в якій визначено обов’язок держави щодо реалізації інклюзивної моделі освіти, тобто створення такого предметно-просторового спеціального середовища, яке б дало змогу всім дітям бути однаково рівними учасниками навчального процесу в єдиному освітньому просторі відповідно до їхніх особливостей, потреб і можливостей.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773021">
        <w:rPr>
          <w:rFonts w:ascii="Arial" w:eastAsia="Times New Roman" w:hAnsi="Arial" w:cs="Arial"/>
          <w:b/>
          <w:bCs/>
          <w:color w:val="333333"/>
          <w:sz w:val="21"/>
          <w:lang w:val="ru-RU"/>
        </w:rPr>
        <w:t>5 липня 2017 року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73021">
        <w:rPr>
          <w:rFonts w:ascii="Arial" w:eastAsia="Times New Roman" w:hAnsi="Arial" w:cs="Arial"/>
          <w:color w:val="333333"/>
          <w:sz w:val="21"/>
          <w:szCs w:val="21"/>
          <w:lang w:val="ru-RU"/>
        </w:rPr>
        <w:t>Президент України підписав ухвалений 23 травня цього ж року Закон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 </w:t>
      </w:r>
      <w:hyperlink r:id="rId5" w:tgtFrame="_blank" w:history="1">
        <w:r w:rsidRPr="00773021">
          <w:rPr>
            <w:rFonts w:ascii="Arial" w:eastAsia="Times New Roman" w:hAnsi="Arial" w:cs="Arial"/>
            <w:color w:val="3849F9"/>
            <w:sz w:val="21"/>
            <w:lang w:val="ru-RU"/>
          </w:rPr>
          <w:t>«Про внесення змін до Закону України "Про освіту" щодо особливостей доступу осіб з особливими освітніми потребами до освітніх послуг».</w:t>
        </w:r>
      </w:hyperlink>
      <w:r w:rsidRPr="00773021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b/>
          <w:bCs/>
          <w:color w:val="333333"/>
          <w:sz w:val="21"/>
        </w:rPr>
        <w:t>5 вересня 2017 року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 було прийнято новий  </w:t>
      </w:r>
      <w:hyperlink r:id="rId6" w:tgtFrame="_blank" w:history="1">
        <w:r w:rsidRPr="00773021">
          <w:rPr>
            <w:rFonts w:ascii="Arial" w:eastAsia="Times New Roman" w:hAnsi="Arial" w:cs="Arial"/>
            <w:color w:val="3849F9"/>
            <w:sz w:val="21"/>
          </w:rPr>
          <w:t>Закон України “Про освіту”</w:t>
        </w:r>
      </w:hyperlink>
      <w:r w:rsidRPr="00773021">
        <w:rPr>
          <w:rFonts w:ascii="Arial" w:eastAsia="Times New Roman" w:hAnsi="Arial" w:cs="Arial"/>
          <w:color w:val="333333"/>
          <w:sz w:val="21"/>
          <w:szCs w:val="21"/>
        </w:rPr>
        <w:t>. З того часу діти з особливими освітніми потребами мають повне право здобувати освіту в усіх навчальних закладах, зокрема й безоплатно в державних та комунальних, незалежно від «встановлення інвалідності». Діти з особливими освітніми потребами мають право на:</w:t>
      </w:r>
    </w:p>
    <w:p w:rsidR="00773021" w:rsidRPr="00773021" w:rsidRDefault="00773021" w:rsidP="00773021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дистанційну та індивідуальну форми навчання;</w:t>
      </w:r>
    </w:p>
    <w:p w:rsidR="00773021" w:rsidRPr="00773021" w:rsidRDefault="00773021" w:rsidP="00773021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психолого-педагогічну та корекційно-розвиткову допомогу; </w:t>
      </w:r>
    </w:p>
    <w:p w:rsidR="00773021" w:rsidRPr="00773021" w:rsidRDefault="00773021" w:rsidP="00773021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lastRenderedPageBreak/>
        <w:t>інклюзивні та спеціальні групи (класи) у загальноосвітніх навчальних закладах; </w:t>
      </w:r>
    </w:p>
    <w:p w:rsidR="00773021" w:rsidRPr="00773021" w:rsidRDefault="00773021" w:rsidP="00773021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«підлаштовані» для їхніх потреби загальноосвітні школи і класи, тобто на відповідні архітектурні перепланування;</w:t>
      </w:r>
    </w:p>
    <w:p w:rsidR="00773021" w:rsidRPr="00773021" w:rsidRDefault="00773021" w:rsidP="00773021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корекційних педагогів, тьюторів, психологів; </w:t>
      </w:r>
    </w:p>
    <w:p w:rsidR="00773021" w:rsidRPr="00773021" w:rsidRDefault="00773021" w:rsidP="00773021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адаптовані навчальні плани та програми, методи та форми навчання, ресурси спеціальної освіти, партнерство з громадою.</w:t>
      </w:r>
    </w:p>
    <w:p w:rsidR="00773021" w:rsidRPr="00773021" w:rsidRDefault="00773021" w:rsidP="00773021">
      <w:pPr>
        <w:shd w:val="clear" w:color="auto" w:fill="FFFFFF"/>
        <w:spacing w:after="15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</w:rPr>
        <w:t>ПОТОЧНИЙ СТАН ІНКЛЮЗІЇ В УКРАЇНІ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Українські педагоги та міжнародні експерти зазначають, що в питанні розвитку інклюзивного навчання Україна зробила потужний крок вперед. У 2015/2016 навчальному році в інклюзивних класах навчалися 2720 дітей з особливими освітніми потребами, тобто лише 5,8% від загальної кількості дітей з ООП. 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Станом на 1 січня 2020 року в інклюзивних класах навчається 19345 учнів із особливими освітніми потребами. Ця кількість у 7 разів перевищує дані п’ятирічної давнини. На початок 2020 року в Україні створено 13782 інклюзивні класи. Так, у 2019/2020 навчальному році 35% від загальної кількості закладів загальної середньої освіти організували інклюзивне навчання.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У закладах дошкільної освіти станом на 1 січня 2020 року здобувають освіту 4681 вихованців із особливими освітніми потребами. Також із 2019/2020 навчального року інклюзивне навчання запроваджено в закладах професійної, професійно-технічної та вищої освіти, де інклюзивно навчаються 1312 здобувачів освіти з особливими освітніми потребами.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</w:rPr>
        <w:t>ІНКЛЮЗИВНО-РЕСУРСНІ ЦЕНТРИ 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Інклюзивно-ресурсний центр (ІРЦ) </w:t>
      </w: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—</w:t>
      </w:r>
      <w:r w:rsidRPr="00773021">
        <w:rPr>
          <w:rFonts w:ascii="Arial" w:eastAsia="Times New Roman" w:hAnsi="Arial" w:cs="Arial"/>
          <w:color w:val="333333"/>
          <w:sz w:val="21"/>
          <w:szCs w:val="21"/>
        </w:rPr>
        <w:t> це установа, яка створена з метою реалізації права дітей з особливими освітніми потребами віком від 2 до 18 років на здобуття дошкільної та загальної середньої освіти, зокрема, у закладах професійної (професійно-технічної) освіти та інших навчальних закладах, які забезпечують здобуття загальної середньої освіти.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Інклюзивно-ресурсні центри:</w:t>
      </w:r>
    </w:p>
    <w:p w:rsidR="00773021" w:rsidRPr="00773021" w:rsidRDefault="00773021" w:rsidP="00773021">
      <w:pPr>
        <w:numPr>
          <w:ilvl w:val="0"/>
          <w:numId w:val="3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проводять комплексну психолого-педагогічну оцінку розвитку дитини;</w:t>
      </w:r>
    </w:p>
    <w:p w:rsidR="00773021" w:rsidRPr="00773021" w:rsidRDefault="00773021" w:rsidP="00773021">
      <w:pPr>
        <w:numPr>
          <w:ilvl w:val="0"/>
          <w:numId w:val="3"/>
        </w:numPr>
        <w:shd w:val="clear" w:color="auto" w:fill="FFFFFF"/>
        <w:spacing w:beforeAutospacing="1" w:after="0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надають психолого-педагогічні та корекційно-розвиткові послуги;</w:t>
      </w:r>
    </w:p>
    <w:p w:rsidR="00773021" w:rsidRPr="00773021" w:rsidRDefault="00773021" w:rsidP="00773021">
      <w:pPr>
        <w:numPr>
          <w:ilvl w:val="0"/>
          <w:numId w:val="3"/>
        </w:numPr>
        <w:shd w:val="clear" w:color="auto" w:fill="FFFFFF"/>
        <w:spacing w:before="100" w:beforeAutospacing="1" w:after="75" w:line="300" w:lineRule="atLeast"/>
        <w:ind w:left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забезпечують системний та кваліфікований супровід дитини з особливими освітніми потребами.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Станом на травень 2020 року створено та працює 627 інклюзивно-ресурсних центрів. Інклюзивно-ресурсні центри є у всіх областях України, тож діти з особливими освітніми потребами та їхні батьки можуть отримати відповідні послуги за місцем проживання. 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Подати заявку на відвідування інклюзивно-ресурсного центру та отримати запрошення на консультацію можна онлайн за допомогою </w:t>
      </w:r>
      <w:hyperlink r:id="rId7" w:tgtFrame="_blank" w:history="1">
        <w:r w:rsidRPr="00773021">
          <w:rPr>
            <w:rFonts w:ascii="Arial" w:eastAsia="Times New Roman" w:hAnsi="Arial" w:cs="Arial"/>
            <w:color w:val="3849F9"/>
            <w:sz w:val="21"/>
          </w:rPr>
          <w:t>порталу</w:t>
        </w:r>
      </w:hyperlink>
      <w:r w:rsidRPr="00773021">
        <w:rPr>
          <w:rFonts w:ascii="Arial" w:eastAsia="Times New Roman" w:hAnsi="Arial" w:cs="Arial"/>
          <w:color w:val="333333"/>
          <w:sz w:val="21"/>
          <w:szCs w:val="21"/>
        </w:rPr>
        <w:t>. На цьому порталі можна обрати найближчий ІРЦ, зареєструватись і прийти на прийом у призначений час без черг та очікування.</w:t>
      </w:r>
    </w:p>
    <w:p w:rsidR="00773021" w:rsidRPr="00773021" w:rsidRDefault="00773021" w:rsidP="007730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773021" w:rsidRPr="00773021" w:rsidRDefault="00773021" w:rsidP="00773021">
      <w:pPr>
        <w:shd w:val="clear" w:color="auto" w:fill="FFFFFF"/>
        <w:spacing w:after="0" w:line="420" w:lineRule="atLeast"/>
        <w:jc w:val="both"/>
        <w:textAlignment w:val="baseline"/>
        <w:outlineLvl w:val="3"/>
        <w:rPr>
          <w:rFonts w:ascii="Arial" w:eastAsia="Times New Roman" w:hAnsi="Arial" w:cs="Arial"/>
          <w:caps/>
          <w:color w:val="000000"/>
          <w:spacing w:val="45"/>
          <w:sz w:val="32"/>
          <w:szCs w:val="32"/>
        </w:rPr>
      </w:pPr>
      <w:r w:rsidRPr="00773021">
        <w:rPr>
          <w:rFonts w:ascii="Arial" w:eastAsia="Times New Roman" w:hAnsi="Arial" w:cs="Arial"/>
          <w:b/>
          <w:bCs/>
          <w:caps/>
          <w:color w:val="000000"/>
          <w:spacing w:val="45"/>
          <w:sz w:val="32"/>
        </w:rPr>
        <w:t>ІНКЛЮЗІЯ В УКРАЇНІ: ІСТОРІЯ ПИТАННЯ</w:t>
      </w:r>
    </w:p>
    <w:p w:rsidR="00773021" w:rsidRPr="00773021" w:rsidRDefault="00773021" w:rsidP="007730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Інклюзивна освіта – це створення в спільному просторі особливого підходу до навчання дитини з особливими освітніми потребами. Цей підхід передбачає додаткові елементи навчального процесу – індивідуальний план розвитку дитини, спеціально облаштоване місце та належні умови для неї.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У 2001-2007 рр. МОН пілотував проєкт «Соціальна адаптація та інтеграція в суспільство дітей з особливостями психофізичного розвитку шляхом організації їх навчання у загальноосвітніх навчальних закладах». Саме тоді почався дієвий пошук відповіді на питання, як інтегрувати дітей з особливими потребами до загального освітнього процесу.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</w:rPr>
        <w:t>Другим етапом експерименту був українсько-канадський проєкт «Інклюзивна освіта для дітей з особливими потребами в Україні», який тривав з 2008 до 2012 рр.. Задля підтримки інклюзивної освіти в Україні була створена «Мережа на підтримку інклюзії. Школа – для всіх». Мережа об’єднала громадські організації, батьківські групи, навчальні заклади та інші інституції, що зацікавлені в просуванні інклюзивної політики та інклюзивного навчання в Україні на всіх рівнях суспільства.</w:t>
      </w:r>
    </w:p>
    <w:p w:rsidR="00773021" w:rsidRPr="00773021" w:rsidRDefault="00773021" w:rsidP="007730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Важливим здобутком став «Індекс інклюзії» – добірка практичних матеріалів на допомогу в плануванні дій зі створення та розвитку в навчальних закладах інклюзивного навчального </w:t>
      </w:r>
      <w:r w:rsidRPr="0077302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lastRenderedPageBreak/>
        <w:t>середовища для всіх учасників навчального процесу. Сьогодні «Індекс інклюзії» перекладений 32 мовами та використовується в багатьох країнах світу.</w:t>
      </w:r>
    </w:p>
    <w:p w:rsidR="00B91F5D" w:rsidRDefault="00B91F5D"/>
    <w:sectPr w:rsidR="00B91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41F"/>
    <w:multiLevelType w:val="multilevel"/>
    <w:tmpl w:val="D5A2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C42F0"/>
    <w:multiLevelType w:val="multilevel"/>
    <w:tmpl w:val="6CA2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611CC"/>
    <w:multiLevelType w:val="multilevel"/>
    <w:tmpl w:val="4826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773021"/>
    <w:rsid w:val="00773021"/>
    <w:rsid w:val="00B9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73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73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7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3021"/>
    <w:rPr>
      <w:b/>
      <w:bCs/>
    </w:rPr>
  </w:style>
  <w:style w:type="character" w:styleId="a5">
    <w:name w:val="Hyperlink"/>
    <w:basedOn w:val="a0"/>
    <w:uiPriority w:val="99"/>
    <w:semiHidden/>
    <w:unhideWhenUsed/>
    <w:rsid w:val="007730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0710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0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center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://zakon0.rada.gov.ua/laws/show/2053-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6155</Characters>
  <Application>Microsoft Office Word</Application>
  <DocSecurity>0</DocSecurity>
  <Lines>51</Lines>
  <Paragraphs>14</Paragraphs>
  <ScaleCrop>false</ScaleCrop>
  <Company>Microsoft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2021-11-10T07:18:00Z</dcterms:created>
  <dcterms:modified xsi:type="dcterms:W3CDTF">2021-11-10T07:18:00Z</dcterms:modified>
</cp:coreProperties>
</file>