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707" w:rsidRDefault="001E2707" w:rsidP="00945523">
      <w:pPr>
        <w:spacing w:after="0" w:line="240" w:lineRule="auto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C85005" w:rsidRPr="009E13D6" w:rsidRDefault="001E2707" w:rsidP="009E13D6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 </w:t>
      </w:r>
      <w:r w:rsidR="0094552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</w:p>
    <w:p w:rsidR="001F0CE3" w:rsidRPr="009E13D6" w:rsidRDefault="001F0CE3" w:rsidP="001F0CE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E13D6">
        <w:rPr>
          <w:rFonts w:ascii="Times New Roman" w:hAnsi="Times New Roman" w:cs="Times New Roman"/>
          <w:b/>
          <w:sz w:val="32"/>
          <w:szCs w:val="32"/>
        </w:rPr>
        <w:t>План заходів, спрямованих на запобігання та протидії булінгу (цькуванню)</w:t>
      </w:r>
      <w:r w:rsidR="009E13D6">
        <w:rPr>
          <w:rFonts w:ascii="Times New Roman" w:hAnsi="Times New Roman" w:cs="Times New Roman"/>
          <w:b/>
          <w:sz w:val="32"/>
          <w:szCs w:val="32"/>
        </w:rPr>
        <w:t xml:space="preserve"> в ЧДЮСШ № 1</w:t>
      </w:r>
      <w:bookmarkStart w:id="0" w:name="_GoBack"/>
      <w:bookmarkEnd w:id="0"/>
    </w:p>
    <w:p w:rsidR="009E13D6" w:rsidRDefault="009E13D6" w:rsidP="001F0CE3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p w:rsidR="001F0CE3" w:rsidRDefault="001F0CE3" w:rsidP="001F0C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1"/>
        <w:gridCol w:w="6"/>
        <w:gridCol w:w="4034"/>
        <w:gridCol w:w="59"/>
        <w:gridCol w:w="1660"/>
        <w:gridCol w:w="16"/>
        <w:gridCol w:w="3115"/>
      </w:tblGrid>
      <w:tr w:rsidR="001F0CE3" w:rsidTr="004F534C">
        <w:trPr>
          <w:trHeight w:val="962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F0CE3" w:rsidRDefault="001F0CE3">
            <w:pPr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№</w:t>
            </w:r>
          </w:p>
          <w:p w:rsidR="001F0CE3" w:rsidRDefault="001F0C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З/П</w:t>
            </w:r>
          </w:p>
        </w:tc>
        <w:tc>
          <w:tcPr>
            <w:tcW w:w="4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0CE3" w:rsidRDefault="001F0CE3">
            <w:pPr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9E13D6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Зміст заходів</w:t>
            </w: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0CE3" w:rsidRDefault="001F0CE3">
            <w:pPr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Терміни виконання</w:t>
            </w:r>
          </w:p>
        </w:tc>
        <w:tc>
          <w:tcPr>
            <w:tcW w:w="3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0CE3" w:rsidRDefault="001F0CE3">
            <w:pPr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Відповідальні</w:t>
            </w:r>
          </w:p>
        </w:tc>
      </w:tr>
      <w:tr w:rsidR="001F0CE3" w:rsidTr="001F0CE3">
        <w:trPr>
          <w:trHeight w:val="427"/>
        </w:trPr>
        <w:tc>
          <w:tcPr>
            <w:tcW w:w="94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F0CE3" w:rsidRDefault="001F0C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Діагностичний етап</w:t>
            </w:r>
          </w:p>
        </w:tc>
      </w:tr>
      <w:tr w:rsidR="001F0CE3" w:rsidTr="004F534C">
        <w:tc>
          <w:tcPr>
            <w:tcW w:w="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F0CE3" w:rsidRDefault="001F0C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4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F0CE3" w:rsidRDefault="001F0C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Діагностування :</w:t>
            </w:r>
          </w:p>
          <w:p w:rsidR="001F0CE3" w:rsidRDefault="001F0CE3">
            <w:pPr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–      спостереження за міжособистісною поведінкою здобувачів освіти;</w:t>
            </w:r>
          </w:p>
          <w:p w:rsidR="001F0CE3" w:rsidRDefault="001F0CE3">
            <w:pPr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–      опитування (анкетування) учасників освітнього процесу;</w:t>
            </w:r>
          </w:p>
          <w:p w:rsidR="00F22B64" w:rsidRDefault="00F22B64" w:rsidP="00F22B64">
            <w:pPr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-раннє виявлення</w:t>
            </w:r>
            <w:r w:rsidR="009E13D6">
              <w:rPr>
                <w:rFonts w:ascii="Times New Roman" w:hAnsi="Times New Roman" w:cs="Times New Roman"/>
                <w:sz w:val="26"/>
                <w:szCs w:val="26"/>
              </w:rPr>
              <w:t xml:space="preserve"> дітей – потенційни х жертв боулінга та булерів;</w:t>
            </w:r>
          </w:p>
          <w:p w:rsidR="009E13D6" w:rsidRPr="00F22B64" w:rsidRDefault="009E13D6" w:rsidP="00F22B64">
            <w:pPr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-своєчасне виявлення сімей, які перебувають у складних життєвих обставинах: дітей, щодо яких відбувалось сімейне насилля.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0CE3" w:rsidRDefault="001F0C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Протягом року</w:t>
            </w:r>
          </w:p>
          <w:p w:rsidR="001F0CE3" w:rsidRDefault="001F0C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F0CE3" w:rsidRDefault="004F534C">
            <w:pPr>
              <w:jc w:val="center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Тренери-викладачі</w:t>
            </w:r>
            <w:r w:rsidR="001F0CE3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:rsidR="001F0CE3" w:rsidRDefault="004F534C">
            <w:pPr>
              <w:jc w:val="center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Баляс О.М.</w:t>
            </w:r>
          </w:p>
        </w:tc>
      </w:tr>
      <w:tr w:rsidR="001F0CE3" w:rsidTr="001F0CE3">
        <w:tc>
          <w:tcPr>
            <w:tcW w:w="94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F0CE3" w:rsidRDefault="001F0C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Інформаційно-профілактичні заходи</w:t>
            </w:r>
          </w:p>
        </w:tc>
      </w:tr>
      <w:tr w:rsidR="001F0CE3" w:rsidTr="004F534C">
        <w:tc>
          <w:tcPr>
            <w:tcW w:w="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F0CE3" w:rsidRDefault="001F0C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4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F0CE3" w:rsidRDefault="001F0C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Вивчення законодавчих документів, практик протидії цькуванню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F0CE3" w:rsidRDefault="001F0C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Вересень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F0CE3" w:rsidRDefault="001F0CE3">
            <w:pPr>
              <w:jc w:val="center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Адміністрація</w:t>
            </w:r>
          </w:p>
        </w:tc>
      </w:tr>
      <w:tr w:rsidR="001F0CE3" w:rsidTr="004F534C">
        <w:trPr>
          <w:trHeight w:val="1260"/>
        </w:trPr>
        <w:tc>
          <w:tcPr>
            <w:tcW w:w="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F0CE3" w:rsidRDefault="001F0C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4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F0CE3" w:rsidRDefault="004F53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Надання інформації </w:t>
            </w:r>
            <w:r w:rsidR="001F0CE3">
              <w:rPr>
                <w:rFonts w:ascii="Times New Roman" w:hAnsi="Times New Roman" w:cs="Times New Roman"/>
                <w:sz w:val="26"/>
                <w:szCs w:val="26"/>
              </w:rPr>
              <w:t xml:space="preserve"> «Куди звертатися жертві булінгу за допомогою»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0CE3" w:rsidRDefault="001F0C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F0CE3" w:rsidRDefault="001F0C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Вересень</w:t>
            </w:r>
          </w:p>
          <w:p w:rsidR="001F0CE3" w:rsidRDefault="001F0C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534C" w:rsidRDefault="009E13D6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Адміністрація,</w:t>
            </w:r>
          </w:p>
          <w:p w:rsidR="001F0CE3" w:rsidRDefault="004F534C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тренери-викладачі</w:t>
            </w:r>
          </w:p>
        </w:tc>
      </w:tr>
      <w:tr w:rsidR="001F0CE3" w:rsidTr="004F534C">
        <w:trPr>
          <w:trHeight w:val="855"/>
        </w:trPr>
        <w:tc>
          <w:tcPr>
            <w:tcW w:w="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F0CE3" w:rsidRDefault="001F0C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4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F0CE3" w:rsidRDefault="001F0C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Складання порад «Як допомогти дітям упоратися з булінгом»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F0CE3" w:rsidRDefault="001F0C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Жовтень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F0CE3" w:rsidRDefault="004F534C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Баляс О.М.,</w:t>
            </w:r>
          </w:p>
          <w:p w:rsidR="001F0CE3" w:rsidRDefault="004F534C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тренери-викладачі</w:t>
            </w:r>
          </w:p>
        </w:tc>
      </w:tr>
      <w:tr w:rsidR="001F0CE3" w:rsidTr="001F0CE3">
        <w:tc>
          <w:tcPr>
            <w:tcW w:w="94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F0CE3" w:rsidRDefault="001F0C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lastRenderedPageBreak/>
              <w:t>Формування навичок дружніх стосунків вихованців</w:t>
            </w:r>
          </w:p>
        </w:tc>
      </w:tr>
      <w:tr w:rsidR="001F0CE3" w:rsidTr="004F534C">
        <w:trPr>
          <w:trHeight w:val="616"/>
        </w:trPr>
        <w:tc>
          <w:tcPr>
            <w:tcW w:w="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F0CE3" w:rsidRDefault="004F53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1F0CE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F0CE3" w:rsidRDefault="001F0C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Створення морально безпечного освітнього простору, формування позитивного мікроклімату та толерантної міжособи</w:t>
            </w:r>
            <w:r w:rsidR="004F534C">
              <w:rPr>
                <w:rFonts w:ascii="Times New Roman" w:hAnsi="Times New Roman" w:cs="Times New Roman"/>
                <w:sz w:val="26"/>
                <w:szCs w:val="26"/>
              </w:rPr>
              <w:t>стісної взаємодії в ході занять та під час змагань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F0CE3" w:rsidRDefault="001F0C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Протягом року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0CE3" w:rsidRDefault="001F0CE3">
            <w:pPr>
              <w:jc w:val="center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F0CE3" w:rsidRDefault="004F534C">
            <w:pPr>
              <w:jc w:val="center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Тренери-викладачі</w:t>
            </w:r>
          </w:p>
          <w:p w:rsidR="001F0CE3" w:rsidRDefault="001F0CE3">
            <w:pPr>
              <w:jc w:val="center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F0CE3" w:rsidRDefault="001F0C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F0CE3" w:rsidTr="004F534C">
        <w:trPr>
          <w:trHeight w:val="3684"/>
        </w:trPr>
        <w:tc>
          <w:tcPr>
            <w:tcW w:w="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F0CE3" w:rsidRDefault="004F53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1F0CE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F0CE3" w:rsidRDefault="001F0CE3">
            <w:pPr>
              <w:pStyle w:val="a5"/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Інформаційні бесіди з вихованцями:</w:t>
            </w:r>
          </w:p>
          <w:p w:rsidR="001F0CE3" w:rsidRDefault="001F0CE3">
            <w:pPr>
              <w:pStyle w:val="a5"/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«Булінг як різновид насилля»;</w:t>
            </w:r>
          </w:p>
          <w:p w:rsidR="001F0CE3" w:rsidRDefault="001F0CE3">
            <w:pPr>
              <w:pStyle w:val="a5"/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-«Хто може стати жертвою булінгу»;</w:t>
            </w:r>
          </w:p>
          <w:p w:rsidR="001F0CE3" w:rsidRDefault="001F0CE3">
            <w:pPr>
              <w:pStyle w:val="a5"/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«Як не стати фігурантом ситуації; пов’язаної з булінгом»;</w:t>
            </w:r>
          </w:p>
          <w:p w:rsidR="001F0CE3" w:rsidRDefault="001F0CE3">
            <w:pPr>
              <w:pStyle w:val="a5"/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«Відповідальність неповнолітніх за вчинення булінгу»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F0CE3" w:rsidRDefault="001F0C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Протягом року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0CE3" w:rsidRDefault="004F534C">
            <w:pPr>
              <w:jc w:val="center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Тренери-викладачі</w:t>
            </w:r>
          </w:p>
          <w:p w:rsidR="001F0CE3" w:rsidRDefault="001F0CE3">
            <w:pPr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F0CE3" w:rsidTr="001F0CE3">
        <w:tc>
          <w:tcPr>
            <w:tcW w:w="94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F0CE3" w:rsidRDefault="001F0C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Робота з батьками</w:t>
            </w:r>
          </w:p>
        </w:tc>
      </w:tr>
      <w:tr w:rsidR="001F0CE3" w:rsidTr="004F534C">
        <w:tc>
          <w:tcPr>
            <w:tcW w:w="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F0CE3" w:rsidRDefault="004F53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F0CE3" w:rsidRDefault="001F0C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Поради батькам щодо зменшення </w:t>
            </w:r>
            <w:r w:rsidR="004F534C">
              <w:rPr>
                <w:rFonts w:ascii="Times New Roman" w:hAnsi="Times New Roman" w:cs="Times New Roman"/>
                <w:sz w:val="26"/>
                <w:szCs w:val="26"/>
              </w:rPr>
              <w:t xml:space="preserve">ризиків булінгу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для своєї дитини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F0CE3" w:rsidRDefault="001F0C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Протягом року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0CE3" w:rsidRDefault="004F534C">
            <w:pPr>
              <w:jc w:val="center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Тренери-викладачі</w:t>
            </w:r>
          </w:p>
          <w:p w:rsidR="001F0CE3" w:rsidRDefault="001F0C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F0CE3" w:rsidTr="004F534C">
        <w:trPr>
          <w:trHeight w:val="1104"/>
        </w:trPr>
        <w:tc>
          <w:tcPr>
            <w:tcW w:w="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F0CE3" w:rsidRDefault="004F53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F0CE3" w:rsidRDefault="001F0CE3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Інформаційна робота через інтернет - сторінки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F0CE3" w:rsidRDefault="001F0CE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Протягом року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0CE3" w:rsidRDefault="004F534C">
            <w:pPr>
              <w:jc w:val="center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Баляс О.М.</w:t>
            </w:r>
          </w:p>
          <w:p w:rsidR="001F0CE3" w:rsidRDefault="004F534C">
            <w:pPr>
              <w:jc w:val="center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тренери-викладачі</w:t>
            </w:r>
          </w:p>
          <w:p w:rsidR="001F0CE3" w:rsidRDefault="001F0C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E13D6" w:rsidTr="002F15BF">
        <w:trPr>
          <w:trHeight w:val="608"/>
        </w:trPr>
        <w:tc>
          <w:tcPr>
            <w:tcW w:w="94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13D6" w:rsidRPr="009E13D6" w:rsidRDefault="009E13D6">
            <w:pPr>
              <w:jc w:val="center"/>
              <w:textAlignment w:val="baseline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Співпраця з працівниками  ювенальної поліції</w:t>
            </w:r>
          </w:p>
        </w:tc>
      </w:tr>
      <w:tr w:rsidR="009E13D6" w:rsidTr="004F534C">
        <w:trPr>
          <w:trHeight w:val="1104"/>
        </w:trPr>
        <w:tc>
          <w:tcPr>
            <w:tcW w:w="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13D6" w:rsidRDefault="009E13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13D6" w:rsidRDefault="009E13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Проведення зустрічей з вихованцями груп базової підготовки з працівниками ювенальної поліції, які працюють у галузі запобігання боулінгу, насиллю щодо дітей та серед дітей, захисту прав дітей.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13D6" w:rsidRDefault="009E13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 потреби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13D6" w:rsidRDefault="009E13D6">
            <w:pPr>
              <w:jc w:val="center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Адміністрація</w:t>
            </w:r>
          </w:p>
        </w:tc>
      </w:tr>
    </w:tbl>
    <w:p w:rsidR="001F0CE3" w:rsidRDefault="001F0CE3" w:rsidP="001F0CE3">
      <w:pPr>
        <w:rPr>
          <w:rFonts w:ascii="Times New Roman" w:hAnsi="Times New Roman" w:cs="Times New Roman"/>
          <w:sz w:val="26"/>
          <w:szCs w:val="26"/>
        </w:rPr>
      </w:pPr>
    </w:p>
    <w:p w:rsidR="001F0CE3" w:rsidRDefault="001F0CE3" w:rsidP="001F0CE3"/>
    <w:p w:rsidR="007E7F34" w:rsidRDefault="007E7F34"/>
    <w:sectPr w:rsidR="007E7F34" w:rsidSect="00873F5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A3F50"/>
    <w:multiLevelType w:val="hybridMultilevel"/>
    <w:tmpl w:val="4F4A6212"/>
    <w:lvl w:ilvl="0" w:tplc="71E03C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F50E15"/>
    <w:multiLevelType w:val="hybridMultilevel"/>
    <w:tmpl w:val="02D26B84"/>
    <w:lvl w:ilvl="0" w:tplc="A3BCCD5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707"/>
    <w:rsid w:val="001E2707"/>
    <w:rsid w:val="001F0CE3"/>
    <w:rsid w:val="004F534C"/>
    <w:rsid w:val="007E7F34"/>
    <w:rsid w:val="00945523"/>
    <w:rsid w:val="009E13D6"/>
    <w:rsid w:val="00C85005"/>
    <w:rsid w:val="00E8687C"/>
    <w:rsid w:val="00F22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707"/>
    <w:rPr>
      <w:rFonts w:eastAsiaTheme="minorEastAsia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E270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ий текст Знак"/>
    <w:basedOn w:val="a0"/>
    <w:link w:val="a3"/>
    <w:rsid w:val="001E270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Subtitle"/>
    <w:basedOn w:val="a"/>
    <w:link w:val="a6"/>
    <w:qFormat/>
    <w:rsid w:val="001F0CE3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4"/>
      <w:lang w:eastAsia="ru-RU"/>
    </w:rPr>
  </w:style>
  <w:style w:type="character" w:customStyle="1" w:styleId="a6">
    <w:name w:val="Підзаголовок Знак"/>
    <w:basedOn w:val="a0"/>
    <w:link w:val="a5"/>
    <w:rsid w:val="001F0CE3"/>
    <w:rPr>
      <w:rFonts w:ascii="Times New Roman" w:eastAsia="Times New Roman" w:hAnsi="Times New Roman" w:cs="Times New Roman"/>
      <w:sz w:val="36"/>
      <w:szCs w:val="24"/>
      <w:lang w:eastAsia="ru-RU"/>
    </w:rPr>
  </w:style>
  <w:style w:type="paragraph" w:styleId="a7">
    <w:name w:val="List Paragraph"/>
    <w:basedOn w:val="a"/>
    <w:uiPriority w:val="34"/>
    <w:qFormat/>
    <w:rsid w:val="00F22B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707"/>
    <w:rPr>
      <w:rFonts w:eastAsiaTheme="minorEastAsia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E270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ий текст Знак"/>
    <w:basedOn w:val="a0"/>
    <w:link w:val="a3"/>
    <w:rsid w:val="001E270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Subtitle"/>
    <w:basedOn w:val="a"/>
    <w:link w:val="a6"/>
    <w:qFormat/>
    <w:rsid w:val="001F0CE3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4"/>
      <w:lang w:eastAsia="ru-RU"/>
    </w:rPr>
  </w:style>
  <w:style w:type="character" w:customStyle="1" w:styleId="a6">
    <w:name w:val="Підзаголовок Знак"/>
    <w:basedOn w:val="a0"/>
    <w:link w:val="a5"/>
    <w:rsid w:val="001F0CE3"/>
    <w:rPr>
      <w:rFonts w:ascii="Times New Roman" w:eastAsia="Times New Roman" w:hAnsi="Times New Roman" w:cs="Times New Roman"/>
      <w:sz w:val="36"/>
      <w:szCs w:val="24"/>
      <w:lang w:eastAsia="ru-RU"/>
    </w:rPr>
  </w:style>
  <w:style w:type="paragraph" w:styleId="a7">
    <w:name w:val="List Paragraph"/>
    <w:basedOn w:val="a"/>
    <w:uiPriority w:val="34"/>
    <w:qFormat/>
    <w:rsid w:val="00F22B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055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1191</Words>
  <Characters>680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2023-02-14T10:03:00Z</dcterms:created>
  <dcterms:modified xsi:type="dcterms:W3CDTF">2023-07-21T07:03:00Z</dcterms:modified>
</cp:coreProperties>
</file>