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74D" w:rsidRDefault="00A5374D" w:rsidP="00A5374D">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eastAsia="uk-UA"/>
        </w:rPr>
      </w:pPr>
    </w:p>
    <w:p w:rsidR="00A5374D" w:rsidRPr="00A5374D" w:rsidRDefault="00A5374D" w:rsidP="00A5374D">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eastAsia="uk-UA"/>
        </w:rPr>
      </w:pPr>
      <w:r w:rsidRPr="00A5374D">
        <w:rPr>
          <w:rFonts w:ascii="Times New Roman" w:eastAsia="Times New Roman" w:hAnsi="Times New Roman" w:cs="Times New Roman"/>
          <w:b/>
          <w:bCs/>
          <w:color w:val="FF0000"/>
          <w:sz w:val="36"/>
          <w:szCs w:val="36"/>
          <w:lang w:eastAsia="uk-UA"/>
        </w:rPr>
        <w:t>Обов’язок батьків щодо виховання дітей</w:t>
      </w:r>
    </w:p>
    <w:p w:rsidR="00A5374D" w:rsidRPr="00A5374D" w:rsidRDefault="00A5374D" w:rsidP="00A5374D">
      <w:p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 xml:space="preserve">Питання належного виховання дітей, досягнення порозуміння між батьками і дітьми, відповідальності батьків за неналежне виконання батьківських обов’язків завжди є важливими й актуальними. </w:t>
      </w:r>
      <w:hyperlink r:id="rId5" w:history="1">
        <w:r w:rsidRPr="00A5374D">
          <w:rPr>
            <w:rFonts w:ascii="Times New Roman" w:eastAsia="Times New Roman" w:hAnsi="Times New Roman" w:cs="Times New Roman"/>
            <w:color w:val="0000FF"/>
            <w:sz w:val="28"/>
            <w:szCs w:val="28"/>
            <w:u w:val="single"/>
            <w:lang w:eastAsia="uk-UA"/>
          </w:rPr>
          <w:t>Законом України “Про охорону дитинства”</w:t>
        </w:r>
      </w:hyperlink>
      <w:r w:rsidRPr="00A5374D">
        <w:rPr>
          <w:rFonts w:ascii="Times New Roman" w:eastAsia="Times New Roman" w:hAnsi="Times New Roman" w:cs="Times New Roman"/>
          <w:sz w:val="28"/>
          <w:szCs w:val="28"/>
          <w:lang w:eastAsia="uk-UA"/>
        </w:rPr>
        <w:t xml:space="preserve"> визначено, що батьки або особи, які їх замінюють,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 . Закон передбачає, що виховання в сім’ї є першоосновою розвитку особистості дитини. </w:t>
      </w:r>
    </w:p>
    <w:p w:rsidR="00A5374D" w:rsidRPr="00A5374D" w:rsidRDefault="00A5374D" w:rsidP="00A5374D">
      <w:p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 xml:space="preserve">Відповідальність щодо виховання дітей покладена на обох батьків, незалежно від того проживають вони разом чи окремо, оскільки обов’язок здійснювати належне виховання та нагляд за малолітнім є рівним для обох з них. </w:t>
      </w:r>
    </w:p>
    <w:p w:rsidR="00A5374D" w:rsidRPr="00A5374D" w:rsidRDefault="00A5374D" w:rsidP="00A5374D">
      <w:p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 xml:space="preserve">Тому неналежне виховання малолітнього – це правопорушення батьків і, як наслідок, настання відповідальності. </w:t>
      </w:r>
    </w:p>
    <w:p w:rsidR="00A5374D" w:rsidRPr="00A5374D" w:rsidRDefault="00A5374D" w:rsidP="00A5374D">
      <w:p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 xml:space="preserve">Обов’язки батьків висвітлені в </w:t>
      </w:r>
      <w:hyperlink r:id="rId6" w:history="1">
        <w:r w:rsidRPr="00A5374D">
          <w:rPr>
            <w:rFonts w:ascii="Times New Roman" w:eastAsia="Times New Roman" w:hAnsi="Times New Roman" w:cs="Times New Roman"/>
            <w:color w:val="0000FF"/>
            <w:sz w:val="28"/>
            <w:szCs w:val="28"/>
            <w:u w:val="single"/>
            <w:lang w:eastAsia="uk-UA"/>
          </w:rPr>
          <w:t>ст. 150 Сімейного кодексу України</w:t>
        </w:r>
      </w:hyperlink>
      <w:r w:rsidRPr="00A5374D">
        <w:rPr>
          <w:rFonts w:ascii="Times New Roman" w:eastAsia="Times New Roman" w:hAnsi="Times New Roman" w:cs="Times New Roman"/>
          <w:sz w:val="28"/>
          <w:szCs w:val="28"/>
          <w:lang w:eastAsia="uk-UA"/>
        </w:rPr>
        <w:t xml:space="preserve">, згідно якої батьки зобов’язані: виховувати дитину в дусі поваги до прав та свобод інших людей, любові до своєї сім’ї та родини, свого народу, своєї Батьківщини; піклуватися про здоров’я дитини, її фізичний, духовний та моральний розвиток; забезпечити здобуття дитиною повної загальної середньої освіти, готувати її до самостійного життя та поважати дитину. </w:t>
      </w:r>
    </w:p>
    <w:p w:rsidR="00A5374D" w:rsidRPr="00A5374D" w:rsidRDefault="00A5374D" w:rsidP="00A5374D">
      <w:p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 xml:space="preserve">За невиконання або неналежне виконання обов’язків щодо виховання дітей батьки можуть бути притягнені до різних видів юридичної відповідальності а саме: </w:t>
      </w:r>
    </w:p>
    <w:p w:rsidR="00A5374D" w:rsidRDefault="00A5374D" w:rsidP="00A5374D">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eastAsia="uk-UA"/>
        </w:rPr>
      </w:pPr>
    </w:p>
    <w:p w:rsidR="00A5374D" w:rsidRDefault="00A5374D" w:rsidP="00A5374D">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eastAsia="uk-UA"/>
        </w:rPr>
      </w:pPr>
    </w:p>
    <w:p w:rsidR="00A5374D" w:rsidRDefault="00A5374D" w:rsidP="00A5374D">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eastAsia="uk-UA"/>
        </w:rPr>
      </w:pPr>
    </w:p>
    <w:p w:rsidR="00A5374D" w:rsidRDefault="00A5374D" w:rsidP="00A5374D">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eastAsia="uk-UA"/>
        </w:rPr>
      </w:pPr>
    </w:p>
    <w:p w:rsidR="00A5374D" w:rsidRDefault="00A5374D" w:rsidP="00A5374D">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eastAsia="uk-UA"/>
        </w:rPr>
      </w:pPr>
    </w:p>
    <w:p w:rsidR="00A5374D" w:rsidRDefault="00A5374D" w:rsidP="00A5374D">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eastAsia="uk-UA"/>
        </w:rPr>
      </w:pPr>
    </w:p>
    <w:p w:rsidR="00A5374D" w:rsidRDefault="00A5374D" w:rsidP="00A5374D">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eastAsia="uk-UA"/>
        </w:rPr>
      </w:pPr>
    </w:p>
    <w:p w:rsidR="00A5374D" w:rsidRPr="00A5374D" w:rsidRDefault="00A5374D" w:rsidP="00A5374D">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eastAsia="uk-UA"/>
        </w:rPr>
      </w:pPr>
      <w:r w:rsidRPr="00A5374D">
        <w:rPr>
          <w:rFonts w:ascii="Times New Roman" w:eastAsia="Times New Roman" w:hAnsi="Times New Roman" w:cs="Times New Roman"/>
          <w:b/>
          <w:bCs/>
          <w:color w:val="FF0000"/>
          <w:sz w:val="36"/>
          <w:szCs w:val="36"/>
          <w:lang w:eastAsia="uk-UA"/>
        </w:rPr>
        <w:lastRenderedPageBreak/>
        <w:t>Адміністративна відповідальність</w:t>
      </w:r>
    </w:p>
    <w:p w:rsidR="00A5374D" w:rsidRPr="00A5374D" w:rsidRDefault="00A5374D" w:rsidP="00A5374D">
      <w:p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Ухиляння батьків або осіб, які їх замінюють, від виконання передбачених законодавством обов’язків щодо забезпечення необхідних умов життя, навчання та виховання неповнолітніх дітей, – тягне за собою попередження або накладення штрафу від одного до трьох неоподатковуваних мінімумів доходів громадян (</w:t>
      </w:r>
      <w:hyperlink r:id="rId7" w:history="1">
        <w:r w:rsidRPr="00A5374D">
          <w:rPr>
            <w:rFonts w:ascii="Times New Roman" w:eastAsia="Times New Roman" w:hAnsi="Times New Roman" w:cs="Times New Roman"/>
            <w:color w:val="0000FF"/>
            <w:sz w:val="28"/>
            <w:szCs w:val="28"/>
            <w:u w:val="single"/>
            <w:lang w:eastAsia="uk-UA"/>
          </w:rPr>
          <w:t>стаття 184 Кодексу України про адміністративні правопорушення</w:t>
        </w:r>
      </w:hyperlink>
      <w:r w:rsidRPr="00A5374D">
        <w:rPr>
          <w:rFonts w:ascii="Times New Roman" w:eastAsia="Times New Roman" w:hAnsi="Times New Roman" w:cs="Times New Roman"/>
          <w:sz w:val="28"/>
          <w:szCs w:val="28"/>
          <w:lang w:eastAsia="uk-UA"/>
        </w:rPr>
        <w:t xml:space="preserve">). </w:t>
      </w:r>
    </w:p>
    <w:p w:rsidR="00A5374D" w:rsidRPr="00A5374D" w:rsidRDefault="00A5374D" w:rsidP="00A5374D">
      <w:p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Доведення неповнолітнього до стану сп’яніння його батьками, особами, які їх замінюють, або іншими особами, – тягне за собою накладення штрафу від шести до восьми неоподатковуваних мінімумів доходів громадян (</w:t>
      </w:r>
      <w:hyperlink r:id="rId8" w:history="1">
        <w:r w:rsidRPr="00A5374D">
          <w:rPr>
            <w:rFonts w:ascii="Times New Roman" w:eastAsia="Times New Roman" w:hAnsi="Times New Roman" w:cs="Times New Roman"/>
            <w:color w:val="0000FF"/>
            <w:sz w:val="28"/>
            <w:szCs w:val="28"/>
            <w:u w:val="single"/>
            <w:lang w:eastAsia="uk-UA"/>
          </w:rPr>
          <w:t>стаття 180 Кодексу України про адміністративні правопорушення</w:t>
        </w:r>
      </w:hyperlink>
      <w:r w:rsidRPr="00A5374D">
        <w:rPr>
          <w:rFonts w:ascii="Times New Roman" w:eastAsia="Times New Roman" w:hAnsi="Times New Roman" w:cs="Times New Roman"/>
          <w:sz w:val="28"/>
          <w:szCs w:val="28"/>
          <w:lang w:eastAsia="uk-UA"/>
        </w:rPr>
        <w:t xml:space="preserve">). </w:t>
      </w:r>
    </w:p>
    <w:p w:rsidR="00A5374D" w:rsidRDefault="00A5374D" w:rsidP="00A5374D">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eastAsia="uk-UA"/>
        </w:rPr>
      </w:pPr>
    </w:p>
    <w:p w:rsidR="00A5374D" w:rsidRPr="00A5374D" w:rsidRDefault="00A5374D" w:rsidP="00A5374D">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eastAsia="uk-UA"/>
        </w:rPr>
      </w:pPr>
      <w:r w:rsidRPr="00A5374D">
        <w:rPr>
          <w:rFonts w:ascii="Times New Roman" w:eastAsia="Times New Roman" w:hAnsi="Times New Roman" w:cs="Times New Roman"/>
          <w:b/>
          <w:bCs/>
          <w:color w:val="FF0000"/>
          <w:sz w:val="36"/>
          <w:szCs w:val="36"/>
          <w:lang w:eastAsia="uk-UA"/>
        </w:rPr>
        <w:t>Кримінальна відповідальність</w:t>
      </w:r>
    </w:p>
    <w:p w:rsidR="00A5374D" w:rsidRPr="00A5374D" w:rsidRDefault="00A5374D" w:rsidP="00A5374D">
      <w:p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Злісне невиконання батьками, опікунами чи піклувальниками встановлених законом обов’язків по догляду за дитиною або за особою, щодо якої встановлена опіка чи піклування, що спричинило тяжкі наслідки, – карається обмеженням волі на строк від двох до п’яти років або позбавленням волі на той самий строк (</w:t>
      </w:r>
      <w:hyperlink r:id="rId9" w:history="1">
        <w:r w:rsidRPr="00A5374D">
          <w:rPr>
            <w:rFonts w:ascii="Times New Roman" w:eastAsia="Times New Roman" w:hAnsi="Times New Roman" w:cs="Times New Roman"/>
            <w:color w:val="0000FF"/>
            <w:sz w:val="28"/>
            <w:szCs w:val="28"/>
            <w:u w:val="single"/>
            <w:lang w:eastAsia="uk-UA"/>
          </w:rPr>
          <w:t>стаття 166 Кримінального кодексу України</w:t>
        </w:r>
      </w:hyperlink>
      <w:r w:rsidRPr="00A5374D">
        <w:rPr>
          <w:rFonts w:ascii="Times New Roman" w:eastAsia="Times New Roman" w:hAnsi="Times New Roman" w:cs="Times New Roman"/>
          <w:sz w:val="28"/>
          <w:szCs w:val="28"/>
          <w:lang w:eastAsia="uk-UA"/>
        </w:rPr>
        <w:t xml:space="preserve">). </w:t>
      </w:r>
    </w:p>
    <w:p w:rsidR="00A5374D" w:rsidRPr="00A5374D" w:rsidRDefault="00A5374D" w:rsidP="00A5374D">
      <w:p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Використання батьками або особами, які їх замінюють, малолітньої дитини для заняття жебрацтвом (систематичного випрошування грошей, речей, інших матеріальних цінностей у сторонніх осіб), – карається обмеженням волі на строк до трьох років або позбавленням волі на той самий строк (</w:t>
      </w:r>
      <w:hyperlink r:id="rId10" w:history="1">
        <w:r w:rsidRPr="00A5374D">
          <w:rPr>
            <w:rFonts w:ascii="Times New Roman" w:eastAsia="Times New Roman" w:hAnsi="Times New Roman" w:cs="Times New Roman"/>
            <w:color w:val="0000FF"/>
            <w:sz w:val="28"/>
            <w:szCs w:val="28"/>
            <w:u w:val="single"/>
            <w:lang w:eastAsia="uk-UA"/>
          </w:rPr>
          <w:t>ч.1. ст. 150-1 Кримінального кодексу України</w:t>
        </w:r>
      </w:hyperlink>
      <w:r w:rsidRPr="00A5374D">
        <w:rPr>
          <w:rFonts w:ascii="Times New Roman" w:eastAsia="Times New Roman" w:hAnsi="Times New Roman" w:cs="Times New Roman"/>
          <w:sz w:val="28"/>
          <w:szCs w:val="28"/>
          <w:lang w:eastAsia="uk-UA"/>
        </w:rPr>
        <w:t xml:space="preserve">). </w:t>
      </w:r>
    </w:p>
    <w:p w:rsidR="00A5374D" w:rsidRPr="00A5374D" w:rsidRDefault="00A5374D" w:rsidP="00A5374D">
      <w:p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Злісне ухилення від сплати встановлених рішенням суду коштів на утримання дітей (аліментів), а також злісне ухилення батьків від утримання неповнолітніх або непрацездатних дітей, що перебувають на їх утриманні, – карається штрафом від ста до двохсот неоподатковуваних мінімумів доходів громадян або громадськими роботами на строк від вісімдесяти до ста двадцяти годин або виправними роботами на строк до одного року, або обмеженням волі на строк до двох років (</w:t>
      </w:r>
      <w:hyperlink r:id="rId11" w:history="1">
        <w:r w:rsidRPr="00A5374D">
          <w:rPr>
            <w:rFonts w:ascii="Times New Roman" w:eastAsia="Times New Roman" w:hAnsi="Times New Roman" w:cs="Times New Roman"/>
            <w:color w:val="0000FF"/>
            <w:sz w:val="28"/>
            <w:szCs w:val="28"/>
            <w:u w:val="single"/>
            <w:lang w:eastAsia="uk-UA"/>
          </w:rPr>
          <w:t>ч.1. ст. 164 Кримінального кодексу України)</w:t>
        </w:r>
      </w:hyperlink>
      <w:r w:rsidRPr="00A5374D">
        <w:rPr>
          <w:rFonts w:ascii="Times New Roman" w:eastAsia="Times New Roman" w:hAnsi="Times New Roman" w:cs="Times New Roman"/>
          <w:sz w:val="28"/>
          <w:szCs w:val="28"/>
          <w:lang w:eastAsia="uk-UA"/>
        </w:rPr>
        <w:t xml:space="preserve">. </w:t>
      </w:r>
    </w:p>
    <w:p w:rsidR="00A5374D" w:rsidRPr="00A5374D" w:rsidRDefault="00A5374D" w:rsidP="00A5374D">
      <w:p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Втягнення неповнолітніх у злочинну діяльність, у пияцтво, у заняття жебрацтвом, азартними іграми, – карається позбавленням волі на строк від трьох до семи років (</w:t>
      </w:r>
      <w:hyperlink r:id="rId12" w:history="1">
        <w:r w:rsidRPr="00A5374D">
          <w:rPr>
            <w:rFonts w:ascii="Times New Roman" w:eastAsia="Times New Roman" w:hAnsi="Times New Roman" w:cs="Times New Roman"/>
            <w:color w:val="0000FF"/>
            <w:sz w:val="28"/>
            <w:szCs w:val="28"/>
            <w:u w:val="single"/>
            <w:lang w:eastAsia="uk-UA"/>
          </w:rPr>
          <w:t>ч.1. ст. 304 Кримінального кодексу України</w:t>
        </w:r>
      </w:hyperlink>
      <w:r w:rsidRPr="00A5374D">
        <w:rPr>
          <w:rFonts w:ascii="Times New Roman" w:eastAsia="Times New Roman" w:hAnsi="Times New Roman" w:cs="Times New Roman"/>
          <w:sz w:val="28"/>
          <w:szCs w:val="28"/>
          <w:lang w:eastAsia="uk-UA"/>
        </w:rPr>
        <w:t xml:space="preserve">). </w:t>
      </w:r>
    </w:p>
    <w:p w:rsidR="00A5374D" w:rsidRDefault="00A5374D" w:rsidP="00A5374D">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eastAsia="uk-UA"/>
        </w:rPr>
      </w:pPr>
    </w:p>
    <w:p w:rsidR="00A5374D" w:rsidRDefault="00A5374D" w:rsidP="00A5374D">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eastAsia="uk-UA"/>
        </w:rPr>
      </w:pPr>
    </w:p>
    <w:p w:rsidR="00A5374D" w:rsidRDefault="00A5374D" w:rsidP="00A5374D">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eastAsia="uk-UA"/>
        </w:rPr>
      </w:pPr>
    </w:p>
    <w:p w:rsidR="00A5374D" w:rsidRPr="00A5374D" w:rsidRDefault="00A5374D" w:rsidP="00A5374D">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eastAsia="uk-UA"/>
        </w:rPr>
      </w:pPr>
      <w:r w:rsidRPr="00A5374D">
        <w:rPr>
          <w:rFonts w:ascii="Times New Roman" w:eastAsia="Times New Roman" w:hAnsi="Times New Roman" w:cs="Times New Roman"/>
          <w:b/>
          <w:bCs/>
          <w:color w:val="FF0000"/>
          <w:sz w:val="36"/>
          <w:szCs w:val="36"/>
          <w:lang w:eastAsia="uk-UA"/>
        </w:rPr>
        <w:lastRenderedPageBreak/>
        <w:t>Сімейно – правова відповідальність</w:t>
      </w:r>
    </w:p>
    <w:p w:rsidR="00A5374D" w:rsidRPr="00A5374D" w:rsidRDefault="00A5374D" w:rsidP="00A5374D">
      <w:p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Батьки можуть бути позбавлені батьківських прав, якщо буде встановлено, що вони ухиляються від виконання батьківських обов’язків по вихованню дітей, не забрали дитину з пологового будинку, жорстоко поводяться з дітьми, є хронічними алкоголіками чи наркоманами, вдаються до експлуатації дитини, примушують до жебракування та бродяжництва (</w:t>
      </w:r>
      <w:hyperlink r:id="rId13" w:history="1">
        <w:r w:rsidRPr="00A5374D">
          <w:rPr>
            <w:rFonts w:ascii="Times New Roman" w:eastAsia="Times New Roman" w:hAnsi="Times New Roman" w:cs="Times New Roman"/>
            <w:color w:val="0000FF"/>
            <w:sz w:val="28"/>
            <w:szCs w:val="28"/>
            <w:u w:val="single"/>
            <w:lang w:eastAsia="uk-UA"/>
          </w:rPr>
          <w:t>ст. 164 Сімейного кодексу України</w:t>
        </w:r>
      </w:hyperlink>
      <w:r w:rsidRPr="00A5374D">
        <w:rPr>
          <w:rFonts w:ascii="Times New Roman" w:eastAsia="Times New Roman" w:hAnsi="Times New Roman" w:cs="Times New Roman"/>
          <w:sz w:val="28"/>
          <w:szCs w:val="28"/>
          <w:lang w:eastAsia="uk-UA"/>
        </w:rPr>
        <w:t xml:space="preserve">). </w:t>
      </w:r>
    </w:p>
    <w:p w:rsidR="00A5374D" w:rsidRPr="00A5374D" w:rsidRDefault="00A5374D" w:rsidP="00A5374D">
      <w:p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 xml:space="preserve">Статтею 12 </w:t>
      </w:r>
      <w:hyperlink r:id="rId14" w:history="1">
        <w:r w:rsidRPr="00A5374D">
          <w:rPr>
            <w:rFonts w:ascii="Times New Roman" w:eastAsia="Times New Roman" w:hAnsi="Times New Roman" w:cs="Times New Roman"/>
            <w:color w:val="0000FF"/>
            <w:sz w:val="28"/>
            <w:szCs w:val="28"/>
            <w:u w:val="single"/>
            <w:lang w:eastAsia="uk-UA"/>
          </w:rPr>
          <w:t>Закону України «Про охорону дитинства»</w:t>
        </w:r>
      </w:hyperlink>
      <w:r w:rsidRPr="00A5374D">
        <w:rPr>
          <w:rFonts w:ascii="Times New Roman" w:eastAsia="Times New Roman" w:hAnsi="Times New Roman" w:cs="Times New Roman"/>
          <w:sz w:val="28"/>
          <w:szCs w:val="28"/>
          <w:lang w:eastAsia="uk-UA"/>
        </w:rPr>
        <w:t xml:space="preserve"> визначена відповідальність батьків за розвиток дитини, а саме: </w:t>
      </w:r>
    </w:p>
    <w:p w:rsidR="00A5374D" w:rsidRPr="00A5374D" w:rsidRDefault="00A5374D" w:rsidP="00A5374D">
      <w:pPr>
        <w:numPr>
          <w:ilvl w:val="0"/>
          <w:numId w:val="1"/>
        </w:num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Виховання в сім’ї є першоосновою розвитку дитини як особистості.</w:t>
      </w:r>
    </w:p>
    <w:p w:rsidR="00A5374D" w:rsidRPr="00A5374D" w:rsidRDefault="00A5374D" w:rsidP="00A5374D">
      <w:pPr>
        <w:numPr>
          <w:ilvl w:val="0"/>
          <w:numId w:val="1"/>
        </w:num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На кожного з батьків покладається однакова відповідальність за виховання, навчання і розвиток дитини.</w:t>
      </w:r>
    </w:p>
    <w:p w:rsidR="00A5374D" w:rsidRPr="00A5374D" w:rsidRDefault="00A5374D" w:rsidP="00A5374D">
      <w:pPr>
        <w:numPr>
          <w:ilvl w:val="0"/>
          <w:numId w:val="1"/>
        </w:num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Батьки та особи, які їх замінюють, зобов’язані:</w:t>
      </w:r>
    </w:p>
    <w:p w:rsidR="00A5374D" w:rsidRPr="00A5374D" w:rsidRDefault="00A5374D" w:rsidP="00A5374D">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постійно дбати про фізичне здоров’я, психічний стан дітей, створювати належні умови для розвитку їх природних здібностей;</w:t>
      </w:r>
    </w:p>
    <w:p w:rsidR="00A5374D" w:rsidRPr="00A5374D" w:rsidRDefault="00A5374D" w:rsidP="00A5374D">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поважати гідність дитини, виховувати працелюбність, почуття доброти, милосердя, шанобливе ставлення до державної і рідної мови, сім’ї, старших за віком, до народних традицій та звичаїв;</w:t>
      </w:r>
    </w:p>
    <w:p w:rsidR="00A5374D" w:rsidRPr="00A5374D" w:rsidRDefault="00A5374D" w:rsidP="00A5374D">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виховувати повагу до національних, історичних, культурних цінностей українського та інших народів, дбайливе ставлення до історико-культурного надбання та навколишнього природного середовища, любов до своєї країни;</w:t>
      </w:r>
    </w:p>
    <w:p w:rsidR="00A5374D" w:rsidRPr="00A5374D" w:rsidRDefault="00A5374D" w:rsidP="00A5374D">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сприяти здобуттю дітьми освіти у навчальних закладах або забезпечувати повноцінну домашню освіту відповідно до вимог щодо її змісту, рівня та обсягу;</w:t>
      </w:r>
    </w:p>
    <w:p w:rsidR="00A5374D" w:rsidRPr="00A5374D" w:rsidRDefault="00A5374D" w:rsidP="00A5374D">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виховувати повагу до законів, прав, основних свобод людини.</w:t>
      </w:r>
    </w:p>
    <w:p w:rsidR="00A5374D" w:rsidRPr="00A5374D" w:rsidRDefault="00A5374D" w:rsidP="00A5374D">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Держава надає батькам і особам, які їх замінюють, допомогу у виконанні ними своїх обов’язків, захищає права сім’ї.</w:t>
      </w:r>
    </w:p>
    <w:p w:rsidR="00A5374D" w:rsidRPr="00A5374D" w:rsidRDefault="00A5374D" w:rsidP="00A5374D">
      <w:p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 xml:space="preserve">Частиною другою статті 25 </w:t>
      </w:r>
      <w:hyperlink r:id="rId15" w:anchor="n984" w:history="1">
        <w:r w:rsidRPr="00A5374D">
          <w:rPr>
            <w:rFonts w:ascii="Times New Roman" w:eastAsia="Times New Roman" w:hAnsi="Times New Roman" w:cs="Times New Roman"/>
            <w:color w:val="0000FF"/>
            <w:sz w:val="28"/>
            <w:szCs w:val="28"/>
            <w:u w:val="single"/>
            <w:lang w:eastAsia="uk-UA"/>
          </w:rPr>
          <w:t>Закону України "Про повну загальну середню освіту"</w:t>
        </w:r>
      </w:hyperlink>
      <w:r w:rsidRPr="00A5374D">
        <w:rPr>
          <w:rFonts w:ascii="Times New Roman" w:eastAsia="Times New Roman" w:hAnsi="Times New Roman" w:cs="Times New Roman"/>
          <w:sz w:val="28"/>
          <w:szCs w:val="28"/>
          <w:lang w:eastAsia="uk-UA"/>
        </w:rPr>
        <w:t xml:space="preserve"> визначено, що на батьків учнів, а також керівників закладів освіти,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 </w:t>
      </w:r>
    </w:p>
    <w:p w:rsidR="00A5374D" w:rsidRPr="00A5374D" w:rsidRDefault="00A5374D" w:rsidP="00A5374D">
      <w:pPr>
        <w:spacing w:before="100" w:beforeAutospacing="1" w:after="100" w:afterAutospacing="1" w:line="240" w:lineRule="auto"/>
        <w:jc w:val="center"/>
        <w:rPr>
          <w:rFonts w:ascii="Times New Roman" w:eastAsia="Times New Roman" w:hAnsi="Times New Roman" w:cs="Times New Roman"/>
          <w:color w:val="FF0000"/>
          <w:sz w:val="36"/>
          <w:szCs w:val="36"/>
          <w:lang w:eastAsia="uk-UA"/>
        </w:rPr>
      </w:pPr>
      <w:r w:rsidRPr="00A5374D">
        <w:rPr>
          <w:rFonts w:ascii="Times New Roman" w:eastAsia="Times New Roman" w:hAnsi="Times New Roman" w:cs="Times New Roman"/>
          <w:b/>
          <w:bCs/>
          <w:color w:val="FF0000"/>
          <w:sz w:val="36"/>
          <w:szCs w:val="36"/>
          <w:lang w:eastAsia="uk-UA"/>
        </w:rPr>
        <w:t>Шановні батьки!</w:t>
      </w:r>
    </w:p>
    <w:p w:rsidR="00391A46" w:rsidRPr="00A5374D" w:rsidRDefault="00A5374D" w:rsidP="00A5374D">
      <w:pPr>
        <w:spacing w:before="100" w:beforeAutospacing="1" w:after="100" w:afterAutospacing="1" w:line="240" w:lineRule="auto"/>
        <w:rPr>
          <w:rFonts w:ascii="Times New Roman" w:eastAsia="Times New Roman" w:hAnsi="Times New Roman" w:cs="Times New Roman"/>
          <w:sz w:val="28"/>
          <w:szCs w:val="28"/>
          <w:lang w:eastAsia="uk-UA"/>
        </w:rPr>
      </w:pPr>
      <w:r w:rsidRPr="00A5374D">
        <w:rPr>
          <w:rFonts w:ascii="Times New Roman" w:eastAsia="Times New Roman" w:hAnsi="Times New Roman" w:cs="Times New Roman"/>
          <w:sz w:val="28"/>
          <w:szCs w:val="28"/>
          <w:lang w:eastAsia="uk-UA"/>
        </w:rPr>
        <w:t xml:space="preserve">Треба пам’ятати, що виховання дітей – відповідальна справа. Розуміння між батьками, взаємоповага, підтримка, самореалізація, баланс сімейного та особистого життя, змістовне дозвілля, спільна участь у вихованні дітей, рівний розподіл домашньої роботи, як компоненти ідеї гендерної рівності, створюють сімейне середовище, сприятливе для розвитку дитини, дотримання її прав, формування гармонійної особистості. </w:t>
      </w:r>
      <w:bookmarkStart w:id="0" w:name="_GoBack"/>
      <w:bookmarkEnd w:id="0"/>
    </w:p>
    <w:sectPr w:rsidR="00391A46" w:rsidRPr="00A537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E3E7F"/>
    <w:multiLevelType w:val="multilevel"/>
    <w:tmpl w:val="B0BA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C461B9"/>
    <w:multiLevelType w:val="multilevel"/>
    <w:tmpl w:val="5D700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A79"/>
    <w:rsid w:val="00391A46"/>
    <w:rsid w:val="005A2A79"/>
    <w:rsid w:val="00A537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194F"/>
  <w15:chartTrackingRefBased/>
  <w15:docId w15:val="{01AC0A76-7E39-4F5F-B93D-0F36DD5B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5374D"/>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374D"/>
    <w:rPr>
      <w:rFonts w:ascii="Times New Roman" w:eastAsia="Times New Roman" w:hAnsi="Times New Roman" w:cs="Times New Roman"/>
      <w:b/>
      <w:bCs/>
      <w:sz w:val="36"/>
      <w:szCs w:val="36"/>
      <w:lang w:eastAsia="uk-UA"/>
    </w:rPr>
  </w:style>
  <w:style w:type="character" w:customStyle="1" w:styleId="mw-headline">
    <w:name w:val="mw-headline"/>
    <w:basedOn w:val="a0"/>
    <w:rsid w:val="00A5374D"/>
  </w:style>
  <w:style w:type="paragraph" w:styleId="a3">
    <w:name w:val="Normal (Web)"/>
    <w:basedOn w:val="a"/>
    <w:uiPriority w:val="99"/>
    <w:semiHidden/>
    <w:unhideWhenUsed/>
    <w:rsid w:val="00A537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A5374D"/>
    <w:rPr>
      <w:color w:val="0000FF"/>
      <w:u w:val="single"/>
    </w:rPr>
  </w:style>
  <w:style w:type="paragraph" w:styleId="a5">
    <w:name w:val="Balloon Text"/>
    <w:basedOn w:val="a"/>
    <w:link w:val="a6"/>
    <w:uiPriority w:val="99"/>
    <w:semiHidden/>
    <w:unhideWhenUsed/>
    <w:rsid w:val="00A5374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537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30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80731-10" TargetMode="External"/><Relationship Id="rId13" Type="http://schemas.openxmlformats.org/officeDocument/2006/relationships/hyperlink" Target="http://zakon0.rada.gov.ua/laws/show/2947-14" TargetMode="External"/><Relationship Id="rId3" Type="http://schemas.openxmlformats.org/officeDocument/2006/relationships/settings" Target="settings.xml"/><Relationship Id="rId7" Type="http://schemas.openxmlformats.org/officeDocument/2006/relationships/hyperlink" Target="http://zakon0.rada.gov.ua/laws/show/80731-10" TargetMode="External"/><Relationship Id="rId12" Type="http://schemas.openxmlformats.org/officeDocument/2006/relationships/hyperlink" Target="http://zakon2.rada.gov.ua/laws/show/2341-1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zakon0.rada.gov.ua/laws/show/2947-14" TargetMode="External"/><Relationship Id="rId11" Type="http://schemas.openxmlformats.org/officeDocument/2006/relationships/hyperlink" Target="http://zakon2.rada.gov.ua/laws/show/2341-14" TargetMode="External"/><Relationship Id="rId5" Type="http://schemas.openxmlformats.org/officeDocument/2006/relationships/hyperlink" Target="http://zakon0.rada.gov.ua/laws/show/2402-14" TargetMode="External"/><Relationship Id="rId15" Type="http://schemas.openxmlformats.org/officeDocument/2006/relationships/hyperlink" Target="https://zakon.rada.gov.ua/laws/show/463-20" TargetMode="External"/><Relationship Id="rId10" Type="http://schemas.openxmlformats.org/officeDocument/2006/relationships/hyperlink" Target="http://zakon2.rada.gov.ua/laws/show/2341-14" TargetMode="External"/><Relationship Id="rId4" Type="http://schemas.openxmlformats.org/officeDocument/2006/relationships/webSettings" Target="webSettings.xml"/><Relationship Id="rId9" Type="http://schemas.openxmlformats.org/officeDocument/2006/relationships/hyperlink" Target="http://zakon2.rada.gov.ua/laws/show/2341-14" TargetMode="External"/><Relationship Id="rId14" Type="http://schemas.openxmlformats.org/officeDocument/2006/relationships/hyperlink" Target="https://zakon.rada.gov.ua/laws/show/2402-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4224</Words>
  <Characters>2409</Characters>
  <Application>Microsoft Office Word</Application>
  <DocSecurity>0</DocSecurity>
  <Lines>20</Lines>
  <Paragraphs>13</Paragraphs>
  <ScaleCrop>false</ScaleCrop>
  <Company>diakov.net</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2021-12-20T12:30:00Z</dcterms:created>
  <dcterms:modified xsi:type="dcterms:W3CDTF">2021-12-20T12:35:00Z</dcterms:modified>
</cp:coreProperties>
</file>