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DC" w:rsidRPr="008A42DC" w:rsidRDefault="008A42DC" w:rsidP="008A42DC">
      <w:pPr>
        <w:spacing w:after="225" w:line="300" w:lineRule="atLeast"/>
        <w:outlineLvl w:val="0"/>
        <w:rPr>
          <w:rFonts w:ascii="Tahoma" w:eastAsia="Times New Roman" w:hAnsi="Tahoma" w:cs="Tahoma"/>
          <w:color w:val="FF561B"/>
          <w:kern w:val="36"/>
          <w:sz w:val="33"/>
          <w:szCs w:val="33"/>
          <w:lang w:eastAsia="ru-RU"/>
        </w:rPr>
      </w:pPr>
      <w:r w:rsidRPr="008A42DC">
        <w:rPr>
          <w:rFonts w:ascii="Tahoma" w:eastAsia="Times New Roman" w:hAnsi="Tahoma" w:cs="Tahoma"/>
          <w:color w:val="FF561B"/>
          <w:kern w:val="36"/>
          <w:sz w:val="33"/>
          <w:szCs w:val="33"/>
          <w:lang w:eastAsia="ru-RU"/>
        </w:rPr>
        <w:t>Статут закладу освіти</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ЗАТВЕРДЖЕНО</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Рішення сесії</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Червоноградської</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міської ради</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___________2018 р. № _____</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СТАТУТ</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закладу дошкільної освіти</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ясла – садок № 16</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Червоноградської міської ради</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Львівської області</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ПОГОДЖЕНО</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Відділ освіти</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Червоноградської міської ради</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Начальник ___________ І.І.Гомонко</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___________2018р.</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center"/>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м. Червоноград – 2018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1.  </w:t>
      </w:r>
      <w:r w:rsidRPr="008A42DC">
        <w:rPr>
          <w:rFonts w:ascii="Tahoma" w:eastAsia="Times New Roman" w:hAnsi="Tahoma" w:cs="Tahoma"/>
          <w:b/>
          <w:bCs/>
          <w:color w:val="595858"/>
          <w:sz w:val="18"/>
          <w:szCs w:val="18"/>
          <w:lang w:eastAsia="ru-RU"/>
        </w:rPr>
        <w:t>ЗАГАЛЬНІ ПОЛОЖЕННЯ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1.1.  Заклад дошкільної освіти ясла-садок № 16 Червоноградської міської ради Львівської області, скорочена назва ЗДО я/с № 16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Положення), іншими нормативно-правовими актами, власним Статутом.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1.2. Юридична адреса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вул. Стуса, 45</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м. Червоноград,</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обл. Львівська, 80106</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тел. (03249 - 3 - 83-75 ), sadok16@ukr.net</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1.3. Засновником закладу дошкільної освіти є Червоноградська міська рада Львівської області, що забезпечує формування та реалізує державну політику у сфері освіти. Засновник в межах своєї компетенції:</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забезпечує реалізацію державної політики у сфері дошкільної освіти, у тому числі   поліпшення матеріально-технічної бази та господарське обслуговування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бере участь у розробленні та реалізації змісту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створює умови для одержання дітьми, у тому числі з особливими освітніми потребами,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організовує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здійснює добір, призначення на посади та звільнення з посад керівника у  закладі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створюють умови для розвитку закладу дошкільної освіти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lastRenderedPageBreak/>
        <w:t>- організовує підготовку, проведення експериментальної та інноваційної діяльності у закладі дошкільної освіти та контролює хід їх здійснення;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забезпечує організоване оздоровлення дітей дошкільного віку;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забезпечує соціальний захист, охорону життя, здоров'я та захист прав учасників освітнього процесу та обслуговуючого персоналу в закладі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здійснює інші повноваження відповідно до </w:t>
      </w:r>
      <w:hyperlink r:id="rId6" w:tgtFrame="_blank" w:history="1">
        <w:r w:rsidRPr="008A42DC">
          <w:rPr>
            <w:rFonts w:ascii="Tahoma" w:eastAsia="Times New Roman" w:hAnsi="Tahoma" w:cs="Tahoma"/>
            <w:color w:val="2788E2"/>
            <w:sz w:val="18"/>
            <w:szCs w:val="18"/>
            <w:u w:val="single"/>
            <w:lang w:eastAsia="ru-RU"/>
          </w:rPr>
          <w:t>Конституції України</w:t>
        </w:r>
      </w:hyperlink>
      <w:r w:rsidRPr="008A42DC">
        <w:rPr>
          <w:rFonts w:ascii="Tahoma" w:eastAsia="Times New Roman" w:hAnsi="Tahoma" w:cs="Tahoma"/>
          <w:color w:val="595858"/>
          <w:sz w:val="18"/>
          <w:szCs w:val="18"/>
          <w:lang w:eastAsia="ru-RU"/>
        </w:rPr>
        <w:t>, законів України «Про місцеве самоврядування в Україні», «Про освіту», «Про дошкільну освіту».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1.4.  Заклад дошкільної освіти є юридичною особою з дня реєстрації Статуту, має печатку і штамп встановленого зразка, бланки з власними реквізитами.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1.5. Заклад дошкільної освіти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1.6. Діяльність  закладу спрямована на реалізацію основних завдань дошкільної освіти: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збереження та зміцнення фізичного, психічного і духовного здоров'я дитини;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формування особистості дитини, розвиток її творчих здібностей, набуття нею соціального досвіду;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виконання вимог Базового компонента дошкільної освіти, забезпечення соціальної адаптації та готовності продовжувати освіту;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здійснення соціально-педагогічного патронату сім'ї.</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1.7.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1.8.  Заклад дошкільної освіти несе відповідальність перед собою, суспільством і державою за: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реалізацію основних завдань дошкільної освіти, визначених Законом України “Про дошкільну освіту”;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забезпечення рівня дошкільної освіти у межах державних вимог до її змісту, рівня, обсягу;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дотримання фінансової дисципліни та збереження матеріально-технічної бази.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1.9. Взаємовідносини  закладу дошкільної освіти з юридичними і фізичними особами визначаються угодами, що укладені між ними.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numPr>
          <w:ilvl w:val="0"/>
          <w:numId w:val="1"/>
        </w:num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КОМПЛЕКТУВАННЯ  ЗАКЛАДУ Дошкільної освіти</w:t>
      </w:r>
    </w:p>
    <w:p w:rsidR="008A42DC" w:rsidRPr="008A42DC" w:rsidRDefault="008A42DC" w:rsidP="008A42DC">
      <w:pPr>
        <w:spacing w:after="0" w:line="240" w:lineRule="auto"/>
        <w:ind w:left="720"/>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2.1. Дошкільний заклад з нормативною наповнюваністю розрахований на 230 місць.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2.2. 1. Групи у закладі дошкільної освіти комплектуються за віковими ознаками.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2.3. У дошкільному навчальному закладі функціонують групи загального розвитку.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2.4. У  закладі дошкільної освіти функціонують групи з денним 10.5-годинним режимом перебування дітей.</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2.5. Наповнюваність груп дітьми здійснюється відповідно до чинного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 Наповнюваність груп у закладах дошкільної освіти становить: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для дітей віком від одного до трьох років - до 15 осіб;</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для дітей віком від трьох до шести (семи) років - до 20 осіб;</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в оздоровчий період - до 15 осіб;</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2.6. Для зарахування дитини у  заклад дошкільної освіти необхідно подати: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медичну довідку про стан здоров’я дитини;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свідоцтво про народження (копію);</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документи для встановлення батьківської плати.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2.7. За дитиною зберігається місце у  закладі дошкільної освіти у разі її хвороби, карантину, санаторного лікування, на час відпустки батьків або осіб, що їх замінюють, а також у літній період (75 днів).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2.8. Відрахування дітей із  закладу  дошкільної освіти може здійснюватись: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 бажанням батьків або осіб, які їх замінюють;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на підставі медичного висновку про стан здоров’я дитини, що виключає можливість її подальшого перебування у  ЗДО;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у разі несплати без поважних причин батьками або особами які їх замінюють, несплати за харчування дитини протягом двох місяців;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при постійному порушенні режиму  закладу дошкільної освіти протягом двох тижнів;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невідвідування дитиною  закладу більше місяця без поважних причин.</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2.9. Адміністрація закладу дошкільної освіти письмово повідомляє батьків або осіб, які їх замінюють, про відрахування дитини не менш як за 10 календарних днів.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numPr>
          <w:ilvl w:val="0"/>
          <w:numId w:val="2"/>
        </w:num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РЕЖИМ РОБОТИ  ЗАКЛАДУ дошкільної освіти</w:t>
      </w:r>
    </w:p>
    <w:p w:rsidR="008A42DC" w:rsidRPr="008A42DC" w:rsidRDefault="008A42DC" w:rsidP="008A42DC">
      <w:pPr>
        <w:spacing w:after="0" w:line="240" w:lineRule="auto"/>
        <w:ind w:left="720"/>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3.1. Заклад дошкільної освіти працює за п’ятиденним робочим тижнем протягом 10.5 годин на день.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Вихідні дні – субота, неділя, святкові.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3.2. Щоденний графік роботи  закладу з 07:30год. до 18:00 год. (10.5 год).</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numPr>
          <w:ilvl w:val="0"/>
          <w:numId w:val="3"/>
        </w:num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ОРГАНІЗАЦІЯ освітнього </w:t>
      </w:r>
      <w:r w:rsidRPr="008A42DC">
        <w:rPr>
          <w:rFonts w:ascii="Tahoma" w:eastAsia="Times New Roman" w:hAnsi="Tahoma" w:cs="Tahoma"/>
          <w:color w:val="595858"/>
          <w:sz w:val="18"/>
          <w:szCs w:val="18"/>
          <w:lang w:eastAsia="ru-RU"/>
        </w:rPr>
        <w:t> </w:t>
      </w:r>
      <w:r w:rsidRPr="008A42DC">
        <w:rPr>
          <w:rFonts w:ascii="Tahoma" w:eastAsia="Times New Roman" w:hAnsi="Tahoma" w:cs="Tahoma"/>
          <w:b/>
          <w:bCs/>
          <w:color w:val="595858"/>
          <w:sz w:val="18"/>
          <w:szCs w:val="18"/>
          <w:lang w:eastAsia="ru-RU"/>
        </w:rPr>
        <w:t>ПРОЦЕСУ</w:t>
      </w:r>
      <w:r w:rsidRPr="008A42DC">
        <w:rPr>
          <w:rFonts w:ascii="Tahoma" w:eastAsia="Times New Roman" w:hAnsi="Tahoma" w:cs="Tahoma"/>
          <w:color w:val="595858"/>
          <w:sz w:val="18"/>
          <w:szCs w:val="18"/>
          <w:lang w:eastAsia="ru-RU"/>
        </w:rPr>
        <w:t> </w:t>
      </w:r>
      <w:r w:rsidRPr="008A42DC">
        <w:rPr>
          <w:rFonts w:ascii="Tahoma" w:eastAsia="Times New Roman" w:hAnsi="Tahoma" w:cs="Tahoma"/>
          <w:b/>
          <w:bCs/>
          <w:color w:val="595858"/>
          <w:sz w:val="18"/>
          <w:szCs w:val="18"/>
          <w:lang w:eastAsia="ru-RU"/>
        </w:rPr>
        <w:t>У ЗАКЛАДІ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4.1. Навчальний рік у ЗДО починається 1 вересня і закінчується 31 травня наступного року. З 1 червня по 31 серпня (літній оздоровчий період) у  закладі проводиться оздоровлення дітей.</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lastRenderedPageBreak/>
        <w:t>     4.2.   Діяльність закладу дошкільної освіти регламентується планом роботи, який складається на навчальний рік та оздоровчий період.</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4.3.  План роботи закладу дошкільної освіти  затверджується керівником  закладу та схвалюється педагогічною радою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4.4. У закладі дошкільної освіти визначена українська мова освітнього процесу, відповідно до Конституції України та Закону України «Про мови».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4.5. Освітній процес у закладі здійснюється відповідно до Державних програм, затверджених Міністерством освіти і науки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4.6. Заклад дошкільної освіти організовує освітній процес за різними пріоритетними напрямками: духовно-моральний, художньо–естетичним, гуманітарним, математичним,  фізкультурно-оздоровчим тощо.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4.7. Заклад дошкільної освіти може надавати додаткові освітні послуги відповідно до чинного законодавства і за додаткову оплату батьків.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5.</w:t>
      </w:r>
      <w:r w:rsidRPr="008A42DC">
        <w:rPr>
          <w:rFonts w:ascii="Tahoma" w:eastAsia="Times New Roman" w:hAnsi="Tahoma" w:cs="Tahoma"/>
          <w:color w:val="595858"/>
          <w:sz w:val="18"/>
          <w:szCs w:val="18"/>
          <w:lang w:eastAsia="ru-RU"/>
        </w:rPr>
        <w:t> </w:t>
      </w:r>
      <w:r w:rsidRPr="008A42DC">
        <w:rPr>
          <w:rFonts w:ascii="Tahoma" w:eastAsia="Times New Roman" w:hAnsi="Tahoma" w:cs="Tahoma"/>
          <w:b/>
          <w:bCs/>
          <w:color w:val="595858"/>
          <w:sz w:val="18"/>
          <w:szCs w:val="18"/>
          <w:lang w:eastAsia="ru-RU"/>
        </w:rPr>
        <w:t>ОРГАНІЗАЦІЯ ХАРЧУВАННЯ ДІТЕЙ</w:t>
      </w:r>
      <w:r w:rsidRPr="008A42DC">
        <w:rPr>
          <w:rFonts w:ascii="Tahoma" w:eastAsia="Times New Roman" w:hAnsi="Tahoma" w:cs="Tahoma"/>
          <w:color w:val="595858"/>
          <w:sz w:val="18"/>
          <w:szCs w:val="18"/>
          <w:lang w:eastAsia="ru-RU"/>
        </w:rPr>
        <w:t> </w:t>
      </w:r>
      <w:r w:rsidRPr="008A42DC">
        <w:rPr>
          <w:rFonts w:ascii="Tahoma" w:eastAsia="Times New Roman" w:hAnsi="Tahoma" w:cs="Tahoma"/>
          <w:b/>
          <w:bCs/>
          <w:color w:val="595858"/>
          <w:sz w:val="18"/>
          <w:szCs w:val="18"/>
          <w:lang w:eastAsia="ru-RU"/>
        </w:rPr>
        <w:t>У ЗДО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5.1.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5.2. Організація та відповідальність за харчування дітей у закладі покладається на органи місцевого самоврядування, а також на керівника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5.3. Контроль і державний нагляд за якістю харчування у закладі дошкільної освіти покладається на Червоноградську міську раду та відповідні органи управління охорони здоров'я.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5.4. Батьки або особи, які їх замінюють, вносять плату за харчування дітей у закладі дошкільної освіти у розмірах, визначених органами місцевого самоврядування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5.5. Пільгові умови оплати харчування дітей у закладах дошкільної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За харчування дітей-сиріт, дітей, позбавлених батьківського піклування, плата не справляється.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дітей-інвалідів, дітей із сімей, які отримують допомогу відповідно до  </w:t>
      </w:r>
      <w:hyperlink r:id="rId7" w:tgtFrame="_blank" w:history="1">
        <w:r w:rsidRPr="008A42DC">
          <w:rPr>
            <w:rFonts w:ascii="Tahoma" w:eastAsia="Times New Roman" w:hAnsi="Tahoma" w:cs="Tahoma"/>
            <w:color w:val="2788E2"/>
            <w:sz w:val="18"/>
            <w:szCs w:val="18"/>
            <w:u w:val="single"/>
            <w:lang w:eastAsia="ru-RU"/>
          </w:rPr>
          <w:t>Закону України</w:t>
        </w:r>
      </w:hyperlink>
      <w:r w:rsidRPr="008A42DC">
        <w:rPr>
          <w:rFonts w:ascii="Tahoma" w:eastAsia="Times New Roman" w:hAnsi="Tahoma" w:cs="Tahoma"/>
          <w:color w:val="595858"/>
          <w:sz w:val="18"/>
          <w:szCs w:val="18"/>
          <w:lang w:eastAsia="ru-RU"/>
        </w:rPr>
        <w:t> "Про державну соціальну допомогу малозабезпеченим сім’ям".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numPr>
          <w:ilvl w:val="0"/>
          <w:numId w:val="4"/>
        </w:num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МЕДИЧНЕ ОБСЛУГОВУВАННЯ ДІТЕЙ В  ЗАКЛАДІ Дошкільної освіти</w:t>
      </w:r>
    </w:p>
    <w:p w:rsidR="008A42DC" w:rsidRPr="008A42DC" w:rsidRDefault="008A42DC" w:rsidP="008A42DC">
      <w:pPr>
        <w:spacing w:after="0" w:line="240" w:lineRule="auto"/>
        <w:ind w:left="720"/>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6.1. Організація безоплатного медичного обслуговування в закладі дошкільної освіти забезпечується Червоноградською міською радою, що забезпечує формування державної політики у сфері охорони здоров'я відповідно до законодавства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6.2. У закладі дошкільної освіти діти забезпечуються постійним медичним обслуговуванням на безоплатній основі, що здійснюється медичними працівниками, які входять до штату  навчального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6.3. 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закладі дошкільної освіти.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   7. УЧАСНИКИ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7.1. Учасниками освітнього процесу у  закладі дошкільної освіти є:</w:t>
      </w:r>
    </w:p>
    <w:p w:rsidR="008A42DC" w:rsidRPr="008A42DC" w:rsidRDefault="008A42DC" w:rsidP="008A42DC">
      <w:pPr>
        <w:numPr>
          <w:ilvl w:val="0"/>
          <w:numId w:val="5"/>
        </w:numPr>
        <w:spacing w:after="0" w:line="240" w:lineRule="auto"/>
        <w:ind w:left="375"/>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діти дошкільного віку, вихованці;</w:t>
      </w:r>
    </w:p>
    <w:p w:rsidR="008A42DC" w:rsidRPr="008A42DC" w:rsidRDefault="008A42DC" w:rsidP="008A42DC">
      <w:pPr>
        <w:numPr>
          <w:ilvl w:val="0"/>
          <w:numId w:val="5"/>
        </w:numPr>
        <w:spacing w:after="0" w:line="240" w:lineRule="auto"/>
        <w:ind w:left="375"/>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педагогічні працівники: директор,  вихователь-методист, вихователі,    вчителі-логопеди, практичні психологи,  інструктор з фізкультури,   музичні керівники. </w:t>
      </w:r>
    </w:p>
    <w:p w:rsidR="008A42DC" w:rsidRPr="008A42DC" w:rsidRDefault="008A42DC" w:rsidP="008A42DC">
      <w:pPr>
        <w:numPr>
          <w:ilvl w:val="0"/>
          <w:numId w:val="5"/>
        </w:numPr>
        <w:spacing w:after="0" w:line="240" w:lineRule="auto"/>
        <w:ind w:left="375"/>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помічники вихователів;</w:t>
      </w:r>
    </w:p>
    <w:p w:rsidR="008A42DC" w:rsidRPr="008A42DC" w:rsidRDefault="008A42DC" w:rsidP="008A42DC">
      <w:pPr>
        <w:numPr>
          <w:ilvl w:val="0"/>
          <w:numId w:val="5"/>
        </w:numPr>
        <w:spacing w:after="0" w:line="240" w:lineRule="auto"/>
        <w:ind w:left="375"/>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медичні працівники;</w:t>
      </w:r>
    </w:p>
    <w:p w:rsidR="008A42DC" w:rsidRPr="008A42DC" w:rsidRDefault="008A42DC" w:rsidP="008A42DC">
      <w:pPr>
        <w:numPr>
          <w:ilvl w:val="0"/>
          <w:numId w:val="5"/>
        </w:numPr>
        <w:spacing w:after="0" w:line="240" w:lineRule="auto"/>
        <w:ind w:left="375"/>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батьки або особи, які їх замінюють;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фізичні особи, які мають право здійснювати освітню діяльність у сфері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7.2. За успіхи в роботі встановлюються такі форми матеріального заохочення та морального заохочення учасників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подяка;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грамота;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премія;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присвоєння педагогічного звання «вихователь-методист», «старший вихователь»;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представлення до урядових та відомчих нагород.</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7.3. У сфері дошкільної освіти дитина має гарантоване право на: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lastRenderedPageBreak/>
        <w:t>- безоплатну дошкільну освіту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безпечні та нешкідливі для здоров'я умови утримання, розвитку, виховання і навчання;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захист від будь-якої інформації, пропаганди та агітації, що завдає шкоди її здоров'ю, моральному та духовному розвитку;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 безоплатне медичне обслуговування;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 здоровий спосіб життя.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7.4. Батьки або особи, які їх замінюють, мають право: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обирати і бути обраним до органів громадського самоврядування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звертатися до відповідних органів управління освітою з питань розвитку, виховання і навчання своїх дітей;</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брати участь в покращенні організації освітнього процесу та зміцненні матеріально-технічної бази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відмовлятися від запропонованих додаткових освітніх послуг;</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захищати законні інтереси своїх дітей у відповідних державних органах і суді.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7.5. Батьки або особи, які їх замінюють, зобов’язані: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забезпечувати умови для здобуття дітьми старшого дошкільного віку дошкільної освіти за будь-якою формою;</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постійно дбати про фізичне здоров'я, психічний стан дітей, створювати належні умови для розвитку їх природних задатків, нахилів та здібностей;</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поважати гідність дитини;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 виховувати у дитини працелюбність, шанобливе ставлення до старших за віком, державної мови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 дотримуватися режиму роботи  закладу дошкільної освіти, встановленого засновником;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 своєчасно вносити плату за харчування дитини в ЗДО у встановленому порядку.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7.6. На посаду педагогічного працівника приймається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7.7. Трудові відносини у регулюються законодавством України про працю, </w:t>
      </w:r>
      <w:hyperlink r:id="rId8" w:tgtFrame="_blank" w:history="1">
        <w:r w:rsidRPr="008A42DC">
          <w:rPr>
            <w:rFonts w:ascii="Tahoma" w:eastAsia="Times New Roman" w:hAnsi="Tahoma" w:cs="Tahoma"/>
            <w:color w:val="2788E2"/>
            <w:sz w:val="18"/>
            <w:szCs w:val="18"/>
            <w:u w:val="single"/>
            <w:lang w:eastAsia="ru-RU"/>
          </w:rPr>
          <w:t>Законом України</w:t>
        </w:r>
      </w:hyperlink>
      <w:r w:rsidRPr="008A42DC">
        <w:rPr>
          <w:rFonts w:ascii="Tahoma" w:eastAsia="Times New Roman" w:hAnsi="Tahoma" w:cs="Tahoma"/>
          <w:color w:val="595858"/>
          <w:sz w:val="18"/>
          <w:szCs w:val="18"/>
          <w:lang w:eastAsia="ru-RU"/>
        </w:rPr>
        <w:t> «Про освіту»,  Законом України «Про дошкільну освіту» та іншими нормативно-правовими актами.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7.8. Педагогічні працівники мають право на: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академічну свободу, включаючи  свободу від втручання в педагогічну діяльність, вільний вибір форм, методів і засобів навчання, що відповідають освітній програмі;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педагогічну ініціативу;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підвищення кваліфікації, перепідготовку;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вільний вибір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доступ до інформаційних ресурсів і комунікацій, що використовуються в освітньому процесі та науковій діяльності;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відзначення успіхів у своїй професійній діяльності;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справедливе та об’єктивне оцінювання своєї професійної діяльності;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захист професійної честі та гідності;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індивідуальну освітню (наукову, творчу, мистецьку та іншу) діяльність за межами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безпечні і нешкідливі умови праці;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подовжену оплачувану відпустку;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участь у громадському самоврядуванні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участь у роботі колегіальних органів управління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7.9. Педагогічні працівники зобов’язані: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постійно підвищувати свій професійний і загальнокультурний рівні та педагогічну майстерність;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виконувати освітню програму для досягнення здобувачами освіти передбачених нею результатів навчання;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сприяти розвитку здібностей здобувачів освіти, формуванню навичок здорового способу життя, дбати про їхнє фізичне і психічне здоров’я;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дотримуватися педагогічної етики;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поважати гідність, права, свободи і законні інтереси всіх учасників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lastRenderedPageBreak/>
        <w:t>- формувати у здобувачів освіти усвідомлення необхідності додержуватися </w:t>
      </w:r>
      <w:hyperlink r:id="rId9" w:tgtFrame="_blank" w:history="1">
        <w:r w:rsidRPr="008A42DC">
          <w:rPr>
            <w:rFonts w:ascii="Tahoma" w:eastAsia="Times New Roman" w:hAnsi="Tahoma" w:cs="Tahoma"/>
            <w:color w:val="2788E2"/>
            <w:sz w:val="18"/>
            <w:szCs w:val="18"/>
            <w:u w:val="single"/>
            <w:lang w:eastAsia="ru-RU"/>
          </w:rPr>
          <w:t>Конституції</w:t>
        </w:r>
      </w:hyperlink>
      <w:r w:rsidRPr="008A42DC">
        <w:rPr>
          <w:rFonts w:ascii="Tahoma" w:eastAsia="Times New Roman" w:hAnsi="Tahoma" w:cs="Tahoma"/>
          <w:color w:val="595858"/>
          <w:sz w:val="18"/>
          <w:szCs w:val="18"/>
          <w:lang w:eastAsia="ru-RU"/>
        </w:rPr>
        <w:t> та законів України, захищати суверенітет і територіальну цілісність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додержуватися установчих документів та правил внутрішнього розпорядку закладу освіти, виконувати свої посадові обов’язки.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7.10. Педагогічних та інших працівників призначає на посаду та звільняє з посади керівник закладу у порядку, передбаченому установчими документами закладу, відповідно до законодавства.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7.11. Працівники ЗДО несуть відповідальність за збереження життя, фізичне і психічне здоров’я дитини згідно із законодавством.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7.12. Працівники  закладу у відповідності до ст. 26 Закону України “Про забезпечення санітарного та епідемічного благополуччя населення” та  Санітарного  регламенту для дошкільних навчальних закладів, проходять періодичні безоплатні медичні огляди в поліклініці Червоноградської міської лікарні.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7.13. Педагогічні працівники ЗДО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7.14. Педагогічні працівники, які систематично порушують Статут, правила внутрішнього трудового розпорядку дошкільного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7.15. Педагогічні навантаження педагогічним працівникам дошкільного закладу встановлюються відповідно до чинного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7.16. Оплата праці педагогічних працівників, спеціалістів, обслуговуючого персоналу та інших працівників  закладу дошкільної освіти здійснюється згідно з Кодексом законів про працю України та інших нормативно - правових актів.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7.17. Відпустка всім працівникам надається відповідно до чинного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7.18. Штатний розпис ЗДО встановлює відділ освіти Червоноградської міської ради на основі Типових штатних нормативів закладів дошкільної освіти, затверджених Міністерством освіти і науки України за погодженням з Міністерством фінансів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numPr>
          <w:ilvl w:val="0"/>
          <w:numId w:val="6"/>
        </w:num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УПРАВЛІННЯ  ЗАКЛАДОМ Дошкільної освіти</w:t>
      </w:r>
    </w:p>
    <w:p w:rsidR="008A42DC" w:rsidRPr="008A42DC" w:rsidRDefault="008A42DC" w:rsidP="008A42DC">
      <w:pPr>
        <w:spacing w:after="0" w:line="240" w:lineRule="auto"/>
        <w:ind w:left="720"/>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8.1. Управління ЗДО здійснюється Червоноградською міською радою і відділом освіти Червоноградської міської ради.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8.2. Безпосереднє керівництво роботою ЗДО здійснює його директор, який призначається і звільняється з посади відділом освіти Червоноградської міської ради за погодженням з засновником з дотриманням чинного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8.3. Директор дошкільного закладу в межах його повноважень: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організовує діяльність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вирішує питання фінансово-господарської діяльності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призначає на посаду та звільняє з посади працівників, визначає їх функціональні обов’язки;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забезпечує організацію освітнього процесу та здійснення контролю за виконанням освітніх програм;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забезпечує функціонування внутрішньої системи забезпечення якості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забезпечує умови для здійснення дієвого та відкритого громадського контролю за діяльністю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сприяє та створює умови для діяльності органів самоврядування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сприяє здоровому способу життя здобувачів освіти та працівників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здійснює інші повноваження, передбачені законом та установчими документами закладу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8.4. Колегіальним постійно діючим органом управління у ЗДО є педагогічна рада. До складу педагогічної ради входять: директор, вихователь-методист, вихователі, практичні психологи, інструктори з фізкультури, медичні працівники, інші спеціалісти.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 складу педагогічної ради ЗДО можуть входити голови батьківських комітетів. На засіданні педагогічної ради можуть бути запрошені представники громадських організацій, педагогічні працівники  закладів освіти, батьки або особи,  які їх замінюють. Особи, запрошені на засідання педагогічної ради, мають право дорадчого голосу.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Головою педагогічної ради  закладу є його директор.</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Педагогічна рада обирає зі свого складу секретаря на навчальний рік.</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Педагогічна рада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lastRenderedPageBreak/>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розглядає питання вдосконалення організації освітнього процесу у закладі;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визначає план роботи закладу та педагогічне навантаження педагогічних працівників;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затверджує заходи щодо зміцнення здоров'я дітей;</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обговорює питання підвищення кваліфікації педагогічних працівників, розвитку їхньої творчої ініціативи;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затверджує щорічний план підвищення  кваліфікації педагогічних працівників;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заслуховує звіти педагогічних працівників, які проходять атестацію;</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розглядає питання впровадження в освітній процесс найкращого педагогічного досвіду та інновацій, участь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визначає шляхи співпраці закладу дошкільної освіти з сім'єю;</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ухвалює рішення щодо відзначення, морального та матеріального заохочення працівників закладу та інших учасників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розглядає питання щодо відповідальності працівників закладу та інших учасників освітнього процессу за невиконання ними своїх обов'язків;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має право ініціювати проведення позапланового інституційного аудиту закладу та проведення громадської акредитації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розглядає інші питання, визначені Положенням про дошкільний навчальний заклад. Робота педагогічної ради планується довільно відповідно до потреб ЗДО.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Кількість засідань педагогічної ради – не менше 4 рази на рік.</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8.5. Органом громадського самоврядування закладу є конференція  колективу та батьків, або осіб, які їх замінюють, яка скликається не рідше одного разу на рік.</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Кількість учасників конференцій від працівників  закладу – 20, батьків – 20. Термін повноважень становить 1 рік.</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Рішення конференції приймається більшою частиною голосів від загальної кількості присутніх, яка має бути не менше 2/3 її членів.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Конференція: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приймає Статут, зміни і доповнення;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обирає раду дошкільного закладу, її членів і голову, встановлює термін їх повноважень;</w:t>
      </w:r>
    </w:p>
    <w:p w:rsidR="008A42DC" w:rsidRPr="008A42DC" w:rsidRDefault="008A42DC" w:rsidP="008A42DC">
      <w:pPr>
        <w:spacing w:after="0" w:line="240" w:lineRule="auto"/>
        <w:ind w:left="144"/>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заслуховує звіт керівника дошкільного закладу, голову ради дошкільного закладу з питань статутної діяльності закладу, дає їй оцінку шляхом таємного голосування;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розглядає питання освітньої, методичної та фінансово-господарської діяльності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затверджує основні напрями вдосконалення роботи і розвитку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8.6. У період між рішенням конференції діє рада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Кількість засідань ради визначається за потребою. Засідання ради  закладу дошкільної освіти є правомірним, якщо в ньому бере участь не менше 2/3 її членів.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Рада закладу організовує:</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виконання рішень конференції;</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 питань щодо поліпшення умов для здобуття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зміцнення матеріально-технічної бази;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поповнення і використання бюджету ЗДО;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вносить пропозиції щодо матеріального і морального заохочення учасників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здійснює громадський контроль за харчуванням та медичним обслуговуванням дітей;</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виступає ініціатором проведення добродійних акцій, ярмарок, конкурсів;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розглядає питання родинного виховання;</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сприяє педагогічній освіті батьків.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8.7. У  закладі  дошкільної освіти може діяти піклувальна рада – орган самоврядування, який формується з представників органів виконавчої влади, підприємств, установ, навчальних закладів, окремих громадян з метою залучення громадськості до вирішення проблем освіти, забезпечення сприятливих умов ефективної роботи  закладу.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Піклувальна рада створюється за рішенням конференції  або ради  закладу дошкільної освіти. Члени піклувальної ради обираються на конференції дошкільного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4 рази на рік.</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Основними завданнями піклувальної ради є:</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співпраця з органами виконавчої влади, підприємствами, організаціями, навчальними закладами, окремими громадянами, спрямована на поліпшення умов утримання дітей в  закладі;</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сприяння зміцненню матеріально-технічної, культурно-спортивної, корекційно-відновлювальної, лікувально-оздоровчої бази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сприяння залученню додаткових джерел фінансування  ЗДО;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сприяння організації та проведенню заходів, спрямованих на охорону життя і здоров’я учасників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організація дозвілля та оздоровлення дітей та працівників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стимулювання творчої праці педагогічних працівників;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всебічне зміцнення зв’язків між родинами дітей і дошкільним закладом;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сприяння соціально-правовому захисту учасників освітнього процесу.</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lastRenderedPageBreak/>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9. МАЙНО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9.1. Майно закладу дошкільної освіти включає будівлі, споруди, земельні ділянки, комунікації, інвентар, обладнання та інші матеріальні цінності, вартість яких відображено в балансі закладу. Майно закладу дошкільної освіти належить йому на правах оперативного управління відповідно до чинного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9.2. Вимоги до матеріально - технічної бази ЗДО визначаються відповідними будівельними та санітарно-гігієнічними нормами та правилами, а також Примірним  переліком ігрового та навчально-дидактичного обладнання для закладів дошкільної освіти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9.3. Відповідно до чинного законодавства за закладом дошкільної освіти закріплена земельна ділянка.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10. ФІНАНСОВО-ГОСПОДАРСЬКА ДІЯЛЬНІСТЬ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10.1. Фінансово-господарська діяльність ЗДО  здійснюється відповідно до </w:t>
      </w:r>
      <w:hyperlink r:id="rId10" w:tgtFrame="_blank" w:history="1">
        <w:r w:rsidRPr="008A42DC">
          <w:rPr>
            <w:rFonts w:ascii="Tahoma" w:eastAsia="Times New Roman" w:hAnsi="Tahoma" w:cs="Tahoma"/>
            <w:color w:val="2788E2"/>
            <w:sz w:val="18"/>
            <w:szCs w:val="18"/>
            <w:u w:val="single"/>
            <w:lang w:eastAsia="ru-RU"/>
          </w:rPr>
          <w:t>Закону України</w:t>
        </w:r>
      </w:hyperlink>
      <w:r w:rsidRPr="008A42DC">
        <w:rPr>
          <w:rFonts w:ascii="Tahoma" w:eastAsia="Times New Roman" w:hAnsi="Tahoma" w:cs="Tahoma"/>
          <w:color w:val="595858"/>
          <w:sz w:val="18"/>
          <w:szCs w:val="18"/>
          <w:lang w:eastAsia="ru-RU"/>
        </w:rPr>
        <w:t> "Про освіту", законів про бюджет, власність, місцеве самоврядування та інших нормативно-правових актів.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10.2. Утримання та розвиток матеріально-технічної бази закладу дошкільної освіти фінансується за рахунок коштів Червоноградської міської ради.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10.3. Джерелами фінансування  закладу дошкільної освіти є кошти: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засновника;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державного та місцевих бюджетів;</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батьків або осіб, які їх замінюють;</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добровільні пожертвування та цільові внески фізичних і юридичних осіб;</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інші кошти, не заборонені законодавством.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10.4.  Заклад дошкільної освіти за погодженням із засновником має право: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придбавати, орендувати необхідне обладнання та інше майно;</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отримувати допомогу від підприємств, установ, організацій або фізичних осіб;</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здавати в оренду приміщення (без права викупу), споруди, обладнання юридичним та фізичним особам для впровадження освітньої діяльності згідно з законодавством.</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10.5. Порядок ведення діловодства, бухгалтерського обліку та статистичної звітності в  закладі дошкільної освіти визначаються законодавством, нормативно-правовими актами Міністерства освіти і науки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11. КОНТРОЛЬ ЗА ДІЯЛЬНІСТЮ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11.1. Основною формою контролю за діяльністю дошкільного закладу є інституційний аудит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11.2. Контроль за дотриманням дошкільним закладом державних вимог щодо змісту рівня й обсягу дошкільної освіти здійснюється Червоноградською міською радою та відділом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11.3. Зміст, форми та періодичність контролю, не пов’язаного з освітнім процесом встановлюється засновником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12. МІЖНАРОДНЕ СПІВРОБІТНИЦТВО У СИСТЕМІ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12.1. Міжнародне співробітництво у системі дошкільної освіти здійснюється відповідно до Закону України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12.2. Держава сприяє міжнародному співробітництву у системі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b/>
          <w:bCs/>
          <w:color w:val="595858"/>
          <w:sz w:val="18"/>
          <w:szCs w:val="18"/>
          <w:lang w:eastAsia="ru-RU"/>
        </w:rPr>
        <w:t>13. УТВОРЕННЯ, РЕОРГАНІЗАЦІЯ,  ЛІКВІДАЦІЯ та перепрофілювання ЗАКЛАДУ дошкільної освіти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13.1.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13.2. Заклад дошкільної освіти утворюється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13.3. Вивільнені приміщення ліквідованого державного та комунального закладу дошкільної освіти використовується виключно для роботи з дітьми. 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8A42DC" w:rsidRPr="008A42DC" w:rsidRDefault="008A42DC" w:rsidP="008A42DC">
      <w:pPr>
        <w:spacing w:after="0" w:line="240" w:lineRule="auto"/>
        <w:jc w:val="both"/>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13.4. Заклад дошкільної освіти може бути переданий засновником у комунальну чи державну власність відповідно до законодавства.</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8A42DC" w:rsidRPr="008A42DC" w:rsidRDefault="008A42DC" w:rsidP="008A42DC">
      <w:pPr>
        <w:spacing w:after="0" w:line="240" w:lineRule="auto"/>
        <w:rPr>
          <w:rFonts w:ascii="Tahoma" w:eastAsia="Times New Roman" w:hAnsi="Tahoma" w:cs="Tahoma"/>
          <w:color w:val="595858"/>
          <w:sz w:val="18"/>
          <w:szCs w:val="18"/>
          <w:lang w:eastAsia="ru-RU"/>
        </w:rPr>
      </w:pPr>
      <w:r w:rsidRPr="008A42DC">
        <w:rPr>
          <w:rFonts w:ascii="Tahoma" w:eastAsia="Times New Roman" w:hAnsi="Tahoma" w:cs="Tahoma"/>
          <w:color w:val="595858"/>
          <w:sz w:val="18"/>
          <w:szCs w:val="18"/>
          <w:lang w:eastAsia="ru-RU"/>
        </w:rPr>
        <w:t> </w:t>
      </w:r>
    </w:p>
    <w:p w:rsidR="009F6A7C" w:rsidRDefault="009F6A7C">
      <w:bookmarkStart w:id="0" w:name="_GoBack"/>
      <w:bookmarkEnd w:id="0"/>
    </w:p>
    <w:sectPr w:rsidR="009F6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46C5"/>
    <w:multiLevelType w:val="multilevel"/>
    <w:tmpl w:val="5368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0F5A73"/>
    <w:multiLevelType w:val="multilevel"/>
    <w:tmpl w:val="5D9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6F3640"/>
    <w:multiLevelType w:val="multilevel"/>
    <w:tmpl w:val="C70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D17050"/>
    <w:multiLevelType w:val="multilevel"/>
    <w:tmpl w:val="1FA0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A25BA"/>
    <w:multiLevelType w:val="multilevel"/>
    <w:tmpl w:val="2FF8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BC2F5F"/>
    <w:multiLevelType w:val="multilevel"/>
    <w:tmpl w:val="2E1E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2"/>
    </w:lvlOverride>
  </w:num>
  <w:num w:numId="2">
    <w:abstractNumId w:val="0"/>
    <w:lvlOverride w:ilvl="0">
      <w:startOverride w:val="3"/>
    </w:lvlOverride>
  </w:num>
  <w:num w:numId="3">
    <w:abstractNumId w:val="3"/>
    <w:lvlOverride w:ilvl="0">
      <w:startOverride w:val="4"/>
    </w:lvlOverride>
  </w:num>
  <w:num w:numId="4">
    <w:abstractNumId w:val="4"/>
    <w:lvlOverride w:ilvl="0">
      <w:startOverride w:val="6"/>
    </w:lvlOverride>
  </w:num>
  <w:num w:numId="5">
    <w:abstractNumId w:val="1"/>
  </w:num>
  <w:num w:numId="6">
    <w:abstractNumId w:val="5"/>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8E"/>
    <w:rsid w:val="0023128E"/>
    <w:rsid w:val="008A42DC"/>
    <w:rsid w:val="009F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060-12" TargetMode="External"/><Relationship Id="rId3" Type="http://schemas.microsoft.com/office/2007/relationships/stylesWithEffects" Target="stylesWithEffects.xml"/><Relationship Id="rId7" Type="http://schemas.openxmlformats.org/officeDocument/2006/relationships/hyperlink" Target="http://zakon2.rada.gov.ua/laws/show/1768-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54%D0%BA/96-%D0%B2%D1%8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2.rada.gov.ua/laws/show/2145-19"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4604</Words>
  <Characters>26245</Characters>
  <Application>Microsoft Office Word</Application>
  <DocSecurity>0</DocSecurity>
  <Lines>218</Lines>
  <Paragraphs>61</Paragraphs>
  <ScaleCrop>false</ScaleCrop>
  <Company>SPecialiST RePack</Company>
  <LinksUpToDate>false</LinksUpToDate>
  <CharactersWithSpaces>30788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2021-11-23T08:56:00Z</dcterms:created>
  <dcterms:modified xsi:type="dcterms:W3CDTF">2021-11-23T08:57:00Z</dcterms:modified>
</cp:coreProperties>
</file>