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CB0" w:rsidRDefault="001C23A2">
      <w:pPr>
        <w:rPr>
          <w:rFonts w:ascii="Times New Roman" w:hAnsi="Times New Roman" w:cs="Times New Roman"/>
          <w:b/>
          <w:sz w:val="28"/>
          <w:szCs w:val="28"/>
        </w:rPr>
      </w:pPr>
      <w:r>
        <w:rPr>
          <w:rFonts w:ascii="Times New Roman" w:hAnsi="Times New Roman" w:cs="Times New Roman"/>
          <w:b/>
          <w:bCs/>
          <w:sz w:val="28"/>
          <w:szCs w:val="28"/>
        </w:rPr>
        <w:t>Шептицька міська рада</w:t>
      </w:r>
      <w:r>
        <w:rPr>
          <w:rFonts w:ascii="Times New Roman" w:hAnsi="Times New Roman" w:cs="Times New Roman"/>
          <w:b/>
          <w:sz w:val="28"/>
          <w:szCs w:val="28"/>
        </w:rPr>
        <w:t xml:space="preserve">                                                                                                  </w:t>
      </w:r>
      <w:r>
        <w:rPr>
          <w:rFonts w:ascii="Times New Roman" w:hAnsi="Times New Roman" w:cs="Times New Roman"/>
          <w:bCs/>
          <w:sz w:val="28"/>
          <w:szCs w:val="28"/>
        </w:rPr>
        <w:t>ЗАТВЕРДЖ</w:t>
      </w:r>
      <w:r>
        <w:rPr>
          <w:rFonts w:ascii="Times New Roman" w:hAnsi="Times New Roman" w:cs="Times New Roman"/>
          <w:sz w:val="28"/>
          <w:szCs w:val="28"/>
        </w:rPr>
        <w:t xml:space="preserve">УЮ  </w:t>
      </w:r>
      <w:r>
        <w:rPr>
          <w:rFonts w:ascii="Times New Roman" w:hAnsi="Times New Roman" w:cs="Times New Roman"/>
          <w:b/>
          <w:sz w:val="28"/>
          <w:szCs w:val="28"/>
        </w:rPr>
        <w:t xml:space="preserve">                                                                                                                         Львівської області                                                                                                           </w:t>
      </w:r>
      <w:r>
        <w:rPr>
          <w:rFonts w:ascii="Times New Roman" w:hAnsi="Times New Roman" w:cs="Times New Roman"/>
          <w:sz w:val="28"/>
          <w:szCs w:val="28"/>
        </w:rPr>
        <w:t xml:space="preserve">Директор ЗДО №  10  </w:t>
      </w:r>
      <w:r>
        <w:rPr>
          <w:rFonts w:ascii="Times New Roman" w:hAnsi="Times New Roman" w:cs="Times New Roman"/>
          <w:b/>
          <w:sz w:val="28"/>
          <w:szCs w:val="28"/>
        </w:rPr>
        <w:t xml:space="preserve">                                                              </w:t>
      </w:r>
    </w:p>
    <w:p w:rsidR="007D2CB0" w:rsidRDefault="001C23A2">
      <w:pPr>
        <w:rPr>
          <w:rFonts w:ascii="Times New Roman" w:hAnsi="Times New Roman" w:cs="Times New Roman"/>
          <w:sz w:val="28"/>
          <w:szCs w:val="28"/>
        </w:rPr>
      </w:pPr>
      <w:r>
        <w:rPr>
          <w:rFonts w:ascii="Times New Roman" w:hAnsi="Times New Roman" w:cs="Times New Roman"/>
          <w:sz w:val="28"/>
          <w:szCs w:val="28"/>
        </w:rPr>
        <w:t>Заклад  дошкільної освіти  № 10                                                                                       _________Анжеліка ОЛЕКСОВИЧ</w:t>
      </w:r>
    </w:p>
    <w:p w:rsidR="007D2CB0" w:rsidRDefault="001C23A2">
      <w:pPr>
        <w:tabs>
          <w:tab w:val="left" w:pos="5529"/>
        </w:tabs>
        <w:rPr>
          <w:rFonts w:ascii="Times New Roman" w:hAnsi="Times New Roman" w:cs="Times New Roman"/>
          <w:sz w:val="28"/>
          <w:szCs w:val="28"/>
        </w:rPr>
      </w:pPr>
      <w:r>
        <w:rPr>
          <w:rFonts w:ascii="Times New Roman" w:hAnsi="Times New Roman" w:cs="Times New Roman"/>
          <w:sz w:val="28"/>
          <w:szCs w:val="28"/>
        </w:rPr>
        <w:t xml:space="preserve">                                                                                                                       </w:t>
      </w:r>
      <w:r w:rsidR="008A4897">
        <w:rPr>
          <w:rFonts w:ascii="Times New Roman" w:hAnsi="Times New Roman" w:cs="Times New Roman"/>
          <w:sz w:val="28"/>
          <w:szCs w:val="28"/>
        </w:rPr>
        <w:t xml:space="preserve">                              31</w:t>
      </w:r>
      <w:r>
        <w:rPr>
          <w:rFonts w:ascii="Times New Roman" w:hAnsi="Times New Roman" w:cs="Times New Roman"/>
          <w:sz w:val="28"/>
          <w:szCs w:val="28"/>
        </w:rPr>
        <w:t>.</w:t>
      </w:r>
      <w:r w:rsidRPr="001C23A2">
        <w:rPr>
          <w:rFonts w:ascii="Times New Roman" w:hAnsi="Times New Roman" w:cs="Times New Roman"/>
          <w:sz w:val="28"/>
          <w:szCs w:val="28"/>
        </w:rPr>
        <w:t>08</w:t>
      </w:r>
      <w:r>
        <w:rPr>
          <w:rFonts w:ascii="Times New Roman" w:hAnsi="Times New Roman" w:cs="Times New Roman"/>
          <w:sz w:val="28"/>
          <w:szCs w:val="28"/>
        </w:rPr>
        <w:t>.</w:t>
      </w:r>
      <w:r w:rsidRPr="001C23A2">
        <w:rPr>
          <w:rFonts w:ascii="Times New Roman" w:hAnsi="Times New Roman" w:cs="Times New Roman"/>
          <w:sz w:val="28"/>
          <w:szCs w:val="28"/>
        </w:rPr>
        <w:t>202</w:t>
      </w:r>
      <w:r w:rsidR="008A4897">
        <w:rPr>
          <w:rFonts w:ascii="Times New Roman" w:hAnsi="Times New Roman" w:cs="Times New Roman"/>
          <w:sz w:val="28"/>
          <w:szCs w:val="28"/>
        </w:rPr>
        <w:t>6</w:t>
      </w:r>
    </w:p>
    <w:p w:rsidR="007D2CB0" w:rsidRDefault="007D2CB0">
      <w:pPr>
        <w:rPr>
          <w:rFonts w:ascii="Times New Roman" w:hAnsi="Times New Roman" w:cs="Times New Roman"/>
          <w:sz w:val="28"/>
          <w:szCs w:val="28"/>
        </w:rPr>
      </w:pPr>
    </w:p>
    <w:p w:rsidR="007D2CB0" w:rsidRDefault="001C23A2">
      <w:pPr>
        <w:rPr>
          <w:rFonts w:ascii="Times New Roman" w:hAnsi="Times New Roman" w:cs="Times New Roman"/>
          <w:sz w:val="28"/>
          <w:szCs w:val="28"/>
        </w:rPr>
      </w:pPr>
      <w:r>
        <w:rPr>
          <w:rFonts w:ascii="Times New Roman" w:hAnsi="Times New Roman" w:cs="Times New Roman"/>
          <w:sz w:val="28"/>
          <w:szCs w:val="28"/>
        </w:rPr>
        <w:t xml:space="preserve">                                                                                                                                  </w:t>
      </w:r>
    </w:p>
    <w:p w:rsidR="007D2CB0" w:rsidRDefault="001C23A2">
      <w:pPr>
        <w:tabs>
          <w:tab w:val="left" w:pos="5529"/>
        </w:tabs>
        <w:rPr>
          <w:rFonts w:ascii="Times New Roman" w:hAnsi="Times New Roman" w:cs="Times New Roman"/>
          <w:sz w:val="28"/>
          <w:szCs w:val="28"/>
        </w:rPr>
      </w:pPr>
      <w:r>
        <w:rPr>
          <w:rFonts w:ascii="Times New Roman" w:hAnsi="Times New Roman" w:cs="Times New Roman"/>
          <w:kern w:val="32"/>
          <w:sz w:val="28"/>
          <w:szCs w:val="28"/>
        </w:rPr>
        <w:t xml:space="preserve">                                   </w:t>
      </w:r>
      <w:r>
        <w:rPr>
          <w:rFonts w:ascii="Times New Roman" w:hAnsi="Times New Roman" w:cs="Times New Roman"/>
          <w:sz w:val="28"/>
          <w:szCs w:val="28"/>
        </w:rPr>
        <w:t xml:space="preserve">                                                                                                                                               </w:t>
      </w:r>
    </w:p>
    <w:p w:rsidR="007D2CB0" w:rsidRDefault="001C23A2">
      <w:pPr>
        <w:rPr>
          <w:rFonts w:ascii="Times New Roman" w:hAnsi="Times New Roman" w:cs="Times New Roman"/>
          <w:sz w:val="28"/>
          <w:szCs w:val="28"/>
        </w:rPr>
      </w:pPr>
      <w:r>
        <w:rPr>
          <w:rFonts w:ascii="Times New Roman" w:hAnsi="Times New Roman" w:cs="Times New Roman"/>
          <w:sz w:val="28"/>
          <w:szCs w:val="28"/>
        </w:rPr>
        <w:t xml:space="preserve">                                                                           </w:t>
      </w:r>
    </w:p>
    <w:p w:rsidR="007D2CB0" w:rsidRDefault="007D2CB0">
      <w:pPr>
        <w:rPr>
          <w:rFonts w:ascii="Times New Roman" w:hAnsi="Times New Roman" w:cs="Times New Roman"/>
          <w:sz w:val="28"/>
          <w:szCs w:val="28"/>
        </w:rPr>
      </w:pPr>
    </w:p>
    <w:p w:rsidR="007D2CB0" w:rsidRDefault="007D2CB0">
      <w:pPr>
        <w:tabs>
          <w:tab w:val="left" w:pos="5529"/>
        </w:tabs>
        <w:rPr>
          <w:rFonts w:ascii="Times New Roman" w:hAnsi="Times New Roman" w:cs="Times New Roman"/>
          <w:sz w:val="28"/>
          <w:szCs w:val="28"/>
        </w:rPr>
      </w:pPr>
    </w:p>
    <w:p w:rsidR="007D2CB0" w:rsidRDefault="007D2CB0">
      <w:pPr>
        <w:rPr>
          <w:rFonts w:ascii="Times New Roman" w:hAnsi="Times New Roman" w:cs="Times New Roman"/>
          <w:sz w:val="28"/>
          <w:szCs w:val="28"/>
        </w:rPr>
      </w:pPr>
    </w:p>
    <w:p w:rsidR="007D2CB0" w:rsidRDefault="007D2CB0">
      <w:pPr>
        <w:tabs>
          <w:tab w:val="left" w:pos="5529"/>
        </w:tabs>
        <w:rPr>
          <w:rFonts w:ascii="Times New Roman" w:hAnsi="Times New Roman" w:cs="Times New Roman"/>
          <w:sz w:val="28"/>
          <w:szCs w:val="28"/>
        </w:rPr>
      </w:pPr>
    </w:p>
    <w:p w:rsidR="007D2CB0" w:rsidRDefault="001C23A2">
      <w:pPr>
        <w:jc w:val="both"/>
        <w:rPr>
          <w:rFonts w:ascii="Times New Roman" w:hAnsi="Times New Roman" w:cs="Times New Roman"/>
          <w:sz w:val="28"/>
          <w:szCs w:val="28"/>
        </w:rPr>
      </w:pPr>
      <w:r>
        <w:rPr>
          <w:rFonts w:ascii="Times New Roman" w:hAnsi="Times New Roman" w:cs="Times New Roman"/>
          <w:sz w:val="28"/>
          <w:szCs w:val="28"/>
        </w:rPr>
        <w:t xml:space="preserve">                                                                                       </w:t>
      </w:r>
    </w:p>
    <w:p w:rsidR="007D2CB0" w:rsidRDefault="001C23A2">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w:t>
      </w:r>
    </w:p>
    <w:p w:rsidR="007D2CB0" w:rsidRDefault="007D2CB0">
      <w:pPr>
        <w:keepNext/>
        <w:ind w:firstLine="720"/>
        <w:outlineLvl w:val="5"/>
        <w:rPr>
          <w:rFonts w:ascii="Times New Roman" w:hAnsi="Times New Roman" w:cs="Times New Roman"/>
          <w:b/>
          <w:sz w:val="28"/>
          <w:szCs w:val="28"/>
          <w:lang w:eastAsia="uk-UA"/>
        </w:rPr>
      </w:pPr>
    </w:p>
    <w:p w:rsidR="007D2CB0" w:rsidRDefault="007D2CB0">
      <w:pPr>
        <w:keepNext/>
        <w:outlineLvl w:val="5"/>
        <w:rPr>
          <w:rFonts w:ascii="Times New Roman" w:hAnsi="Times New Roman" w:cs="Times New Roman"/>
          <w:b/>
          <w:sz w:val="28"/>
          <w:szCs w:val="28"/>
          <w:lang w:eastAsia="uk-UA"/>
        </w:rPr>
      </w:pPr>
    </w:p>
    <w:p w:rsidR="007D2CB0" w:rsidRDefault="001C23A2">
      <w:pPr>
        <w:keepNext/>
        <w:outlineLvl w:val="5"/>
        <w:rPr>
          <w:rFonts w:ascii="Times New Roman" w:hAnsi="Times New Roman" w:cs="Times New Roman"/>
          <w:b/>
          <w:sz w:val="28"/>
          <w:szCs w:val="28"/>
          <w:lang w:eastAsia="uk-UA"/>
        </w:rPr>
      </w:pPr>
      <w:r>
        <w:rPr>
          <w:rFonts w:ascii="Times New Roman" w:hAnsi="Times New Roman" w:cs="Times New Roman"/>
          <w:b/>
          <w:sz w:val="28"/>
          <w:szCs w:val="28"/>
          <w:lang w:eastAsia="uk-UA"/>
        </w:rPr>
        <w:t>ОСВІТНЯ  ПРОГРАМА</w:t>
      </w:r>
    </w:p>
    <w:p w:rsidR="007D2CB0" w:rsidRDefault="001C23A2">
      <w:pPr>
        <w:jc w:val="both"/>
        <w:rPr>
          <w:rFonts w:ascii="Times New Roman" w:hAnsi="Times New Roman" w:cs="Times New Roman"/>
          <w:sz w:val="28"/>
          <w:szCs w:val="28"/>
        </w:rPr>
      </w:pPr>
      <w:r>
        <w:rPr>
          <w:rFonts w:ascii="Times New Roman" w:hAnsi="Times New Roman" w:cs="Times New Roman"/>
          <w:b/>
          <w:sz w:val="28"/>
          <w:szCs w:val="28"/>
          <w:lang w:eastAsia="uk-UA"/>
        </w:rPr>
        <w:t>закладу дошкільної освіти</w:t>
      </w:r>
      <w:r>
        <w:rPr>
          <w:rFonts w:ascii="Times New Roman" w:hAnsi="Times New Roman" w:cs="Times New Roman"/>
          <w:sz w:val="28"/>
          <w:szCs w:val="28"/>
        </w:rPr>
        <w:t xml:space="preserve">                                                                                                                   СХВАЛЕНО                                               </w:t>
      </w:r>
    </w:p>
    <w:p w:rsidR="007D2CB0" w:rsidRDefault="001C23A2">
      <w:pPr>
        <w:jc w:val="both"/>
        <w:rPr>
          <w:rFonts w:ascii="Times New Roman" w:hAnsi="Times New Roman" w:cs="Times New Roman"/>
          <w:sz w:val="28"/>
          <w:szCs w:val="28"/>
        </w:rPr>
      </w:pPr>
      <w:r>
        <w:rPr>
          <w:rFonts w:ascii="Times New Roman" w:hAnsi="Times New Roman" w:cs="Times New Roman"/>
          <w:b/>
          <w:sz w:val="28"/>
          <w:szCs w:val="28"/>
          <w:lang w:eastAsia="uk-UA"/>
        </w:rPr>
        <w:t xml:space="preserve"> №10</w:t>
      </w:r>
      <w:r>
        <w:rPr>
          <w:rFonts w:ascii="Times New Roman" w:hAnsi="Times New Roman" w:cs="Times New Roman"/>
          <w:sz w:val="28"/>
          <w:szCs w:val="28"/>
        </w:rPr>
        <w:t xml:space="preserve">                                                                                                                                                                                                                                                                                                                                            </w:t>
      </w:r>
    </w:p>
    <w:p w:rsidR="007D2CB0" w:rsidRDefault="001C23A2">
      <w:pPr>
        <w:jc w:val="both"/>
        <w:rPr>
          <w:rFonts w:ascii="Times New Roman" w:hAnsi="Times New Roman" w:cs="Times New Roman"/>
          <w:sz w:val="28"/>
          <w:szCs w:val="28"/>
        </w:rPr>
      </w:pPr>
      <w:r>
        <w:rPr>
          <w:rFonts w:ascii="Times New Roman" w:hAnsi="Times New Roman" w:cs="Times New Roman"/>
          <w:sz w:val="28"/>
          <w:szCs w:val="28"/>
        </w:rPr>
        <w:t xml:space="preserve">                                                                                                                                                       Рішення педагогічної ради  </w:t>
      </w:r>
    </w:p>
    <w:p w:rsidR="007D2CB0" w:rsidRDefault="001C23A2">
      <w:pPr>
        <w:rPr>
          <w:rFonts w:asciiTheme="minorHAnsi" w:eastAsiaTheme="minorHAnsi" w:hAnsiTheme="minorHAnsi" w:cstheme="minorBidi"/>
          <w:sz w:val="22"/>
          <w:szCs w:val="22"/>
          <w:lang w:eastAsia="en-US"/>
        </w:rPr>
      </w:pPr>
      <w:r>
        <w:rPr>
          <w:rFonts w:ascii="Times New Roman" w:eastAsia="Times New Roman" w:hAnsi="Times New Roman" w:cs="Times New Roman"/>
          <w:lang w:eastAsia="uk-UA"/>
        </w:rPr>
        <w:br/>
      </w:r>
    </w:p>
    <w:p w:rsidR="007D2CB0" w:rsidRDefault="001C23A2">
      <w:pPr>
        <w:keepNext/>
        <w:outlineLvl w:val="5"/>
        <w:rPr>
          <w:rFonts w:ascii="Times New Roman" w:hAnsi="Times New Roman" w:cs="Times New Roman"/>
          <w:b/>
          <w:sz w:val="28"/>
          <w:szCs w:val="28"/>
          <w:lang w:eastAsia="uk-UA"/>
        </w:rPr>
      </w:pPr>
      <w:r>
        <w:rPr>
          <w:rFonts w:ascii="Times New Roman" w:hAnsi="Times New Roman" w:cs="Times New Roman"/>
          <w:sz w:val="28"/>
          <w:szCs w:val="28"/>
        </w:rPr>
        <w:t xml:space="preserve">                                                                                                                                                </w:t>
      </w:r>
      <w:r w:rsidR="008A4897">
        <w:rPr>
          <w:rFonts w:ascii="Times New Roman" w:hAnsi="Times New Roman" w:cs="Times New Roman"/>
          <w:sz w:val="28"/>
          <w:szCs w:val="28"/>
        </w:rPr>
        <w:t xml:space="preserve">      31.08.2026 р. протокол № 1</w:t>
      </w:r>
      <w:r>
        <w:rPr>
          <w:rFonts w:ascii="Times New Roman" w:hAnsi="Times New Roman" w:cs="Times New Roman"/>
          <w:sz w:val="28"/>
          <w:szCs w:val="28"/>
        </w:rPr>
        <w:t xml:space="preserve">     </w:t>
      </w:r>
    </w:p>
    <w:p w:rsidR="007D2CB0" w:rsidRDefault="007D2CB0">
      <w:pPr>
        <w:ind w:firstLine="720"/>
        <w:rPr>
          <w:rFonts w:ascii="Times New Roman" w:hAnsi="Times New Roman" w:cs="Times New Roman"/>
          <w:sz w:val="28"/>
          <w:szCs w:val="28"/>
        </w:rPr>
      </w:pPr>
    </w:p>
    <w:p w:rsidR="007D2CB0" w:rsidRDefault="007D2CB0">
      <w:pPr>
        <w:ind w:firstLine="720"/>
        <w:rPr>
          <w:rFonts w:ascii="Times New Roman" w:hAnsi="Times New Roman" w:cs="Times New Roman"/>
          <w:sz w:val="28"/>
          <w:szCs w:val="28"/>
        </w:rPr>
      </w:pPr>
    </w:p>
    <w:p w:rsidR="007D2CB0" w:rsidRDefault="007D2CB0">
      <w:pPr>
        <w:ind w:firstLine="720"/>
        <w:rPr>
          <w:rFonts w:ascii="Times New Roman" w:hAnsi="Times New Roman" w:cs="Times New Roman"/>
          <w:sz w:val="28"/>
          <w:szCs w:val="28"/>
        </w:rPr>
      </w:pPr>
    </w:p>
    <w:p w:rsidR="007D2CB0" w:rsidRDefault="007D2CB0">
      <w:pPr>
        <w:ind w:firstLine="720"/>
        <w:rPr>
          <w:rFonts w:ascii="Times New Roman" w:hAnsi="Times New Roman" w:cs="Times New Roman"/>
          <w:sz w:val="28"/>
          <w:szCs w:val="28"/>
        </w:rPr>
      </w:pPr>
    </w:p>
    <w:p w:rsidR="007D2CB0" w:rsidRDefault="007D2CB0">
      <w:pPr>
        <w:jc w:val="both"/>
        <w:rPr>
          <w:rFonts w:ascii="Times New Roman" w:hAnsi="Times New Roman" w:cs="Times New Roman"/>
          <w:sz w:val="28"/>
          <w:szCs w:val="28"/>
        </w:rPr>
      </w:pPr>
    </w:p>
    <w:p w:rsidR="007D2CB0" w:rsidRDefault="007D2CB0">
      <w:pPr>
        <w:tabs>
          <w:tab w:val="left" w:pos="5670"/>
        </w:tabs>
        <w:jc w:val="center"/>
        <w:rPr>
          <w:rFonts w:ascii="Times New Roman" w:hAnsi="Times New Roman" w:cs="Times New Roman"/>
          <w:sz w:val="28"/>
          <w:szCs w:val="28"/>
        </w:rPr>
      </w:pPr>
    </w:p>
    <w:p w:rsidR="007D2CB0" w:rsidRDefault="007D2CB0">
      <w:pPr>
        <w:tabs>
          <w:tab w:val="left" w:pos="5670"/>
        </w:tabs>
        <w:jc w:val="center"/>
        <w:rPr>
          <w:rFonts w:ascii="Times New Roman" w:hAnsi="Times New Roman" w:cs="Times New Roman"/>
          <w:sz w:val="28"/>
          <w:szCs w:val="28"/>
        </w:rPr>
      </w:pPr>
    </w:p>
    <w:p w:rsidR="007D2CB0" w:rsidRDefault="001C3053">
      <w:pPr>
        <w:tabs>
          <w:tab w:val="left" w:pos="5670"/>
        </w:tabs>
        <w:jc w:val="center"/>
        <w:rPr>
          <w:rFonts w:ascii="Times New Roman" w:hAnsi="Times New Roman" w:cs="Times New Roman"/>
          <w:sz w:val="28"/>
          <w:szCs w:val="28"/>
        </w:rPr>
      </w:pPr>
      <w:r>
        <w:rPr>
          <w:rFonts w:ascii="Times New Roman" w:hAnsi="Times New Roman" w:cs="Times New Roman"/>
          <w:sz w:val="28"/>
          <w:szCs w:val="28"/>
        </w:rPr>
        <w:t>Шептицький – 2026</w:t>
      </w:r>
    </w:p>
    <w:p w:rsidR="007D2CB0" w:rsidRDefault="007D2CB0">
      <w:pPr>
        <w:shd w:val="clear" w:color="auto" w:fill="FFFFFF"/>
        <w:jc w:val="center"/>
        <w:rPr>
          <w:rFonts w:hint="eastAsia"/>
          <w:b/>
          <w:bCs/>
          <w:color w:val="000000"/>
          <w:sz w:val="28"/>
          <w:szCs w:val="28"/>
        </w:rPr>
      </w:pPr>
    </w:p>
    <w:p w:rsidR="007D2CB0" w:rsidRDefault="007D2CB0">
      <w:pPr>
        <w:shd w:val="clear" w:color="auto" w:fill="FFFFFF"/>
        <w:jc w:val="center"/>
        <w:rPr>
          <w:rFonts w:hint="eastAsia"/>
          <w:b/>
          <w:bCs/>
          <w:color w:val="000000"/>
          <w:sz w:val="28"/>
          <w:szCs w:val="28"/>
        </w:rPr>
      </w:pPr>
    </w:p>
    <w:p w:rsidR="007D2CB0" w:rsidRDefault="007D2CB0">
      <w:pPr>
        <w:shd w:val="clear" w:color="auto" w:fill="FFFFFF"/>
        <w:jc w:val="center"/>
        <w:rPr>
          <w:rFonts w:hint="eastAsia"/>
          <w:b/>
          <w:bCs/>
          <w:color w:val="000000"/>
          <w:sz w:val="28"/>
          <w:szCs w:val="28"/>
        </w:rPr>
      </w:pPr>
    </w:p>
    <w:p w:rsidR="007D2CB0" w:rsidRDefault="001C23A2">
      <w:pPr>
        <w:shd w:val="clear" w:color="auto" w:fill="FFFFFF"/>
        <w:jc w:val="center"/>
        <w:rPr>
          <w:rFonts w:hint="eastAsia"/>
          <w:b/>
          <w:bCs/>
          <w:color w:val="000000"/>
          <w:sz w:val="28"/>
          <w:szCs w:val="28"/>
        </w:rPr>
      </w:pPr>
      <w:r>
        <w:rPr>
          <w:b/>
          <w:bCs/>
          <w:color w:val="000000"/>
          <w:sz w:val="28"/>
          <w:szCs w:val="28"/>
        </w:rPr>
        <w:t>ЗМІСТ</w:t>
      </w:r>
    </w:p>
    <w:p w:rsidR="007D2CB0" w:rsidRDefault="007D2CB0">
      <w:pPr>
        <w:shd w:val="clear" w:color="auto" w:fill="FFFFFF"/>
        <w:jc w:val="center"/>
        <w:rPr>
          <w:rFonts w:hint="eastAsia"/>
          <w:b/>
          <w:bCs/>
          <w:color w:val="000000"/>
          <w:sz w:val="28"/>
          <w:szCs w:val="28"/>
        </w:rPr>
      </w:pPr>
    </w:p>
    <w:p w:rsidR="007D2CB0" w:rsidRDefault="001C23A2">
      <w:pPr>
        <w:shd w:val="clear" w:color="auto" w:fill="FFFFFF"/>
        <w:jc w:val="both"/>
        <w:rPr>
          <w:rFonts w:ascii="Arial" w:hAnsi="Arial"/>
          <w:color w:val="686868"/>
          <w:sz w:val="27"/>
          <w:szCs w:val="27"/>
        </w:rPr>
      </w:pPr>
      <w:r>
        <w:rPr>
          <w:b/>
          <w:bCs/>
          <w:color w:val="000000"/>
          <w:sz w:val="28"/>
          <w:szCs w:val="28"/>
        </w:rPr>
        <w:t>Вступ</w:t>
      </w:r>
      <w:r>
        <w:rPr>
          <w:bCs/>
          <w:color w:val="000000"/>
          <w:sz w:val="28"/>
          <w:szCs w:val="28"/>
        </w:rPr>
        <w:t>______________________________________________________________________________________________ 3</w:t>
      </w:r>
    </w:p>
    <w:p w:rsidR="007D2CB0" w:rsidRDefault="001C23A2">
      <w:pPr>
        <w:shd w:val="clear" w:color="auto" w:fill="FFFFFF"/>
        <w:jc w:val="both"/>
        <w:rPr>
          <w:rFonts w:ascii="Arial" w:hAnsi="Arial"/>
          <w:color w:val="686868"/>
          <w:sz w:val="27"/>
          <w:szCs w:val="27"/>
        </w:rPr>
      </w:pPr>
      <w:r>
        <w:rPr>
          <w:color w:val="000000"/>
          <w:sz w:val="28"/>
          <w:szCs w:val="28"/>
        </w:rPr>
        <w:t> </w:t>
      </w:r>
    </w:p>
    <w:p w:rsidR="007D2CB0" w:rsidRDefault="001C23A2">
      <w:pPr>
        <w:shd w:val="clear" w:color="auto" w:fill="FFFFFF"/>
        <w:jc w:val="both"/>
        <w:rPr>
          <w:rFonts w:ascii="Arial" w:hAnsi="Arial"/>
          <w:color w:val="686868"/>
          <w:sz w:val="27"/>
          <w:szCs w:val="27"/>
        </w:rPr>
      </w:pPr>
      <w:r>
        <w:rPr>
          <w:b/>
          <w:bCs/>
          <w:color w:val="000000"/>
          <w:sz w:val="28"/>
          <w:szCs w:val="28"/>
        </w:rPr>
        <w:t>Розділ</w:t>
      </w:r>
      <w:r>
        <w:rPr>
          <w:color w:val="000000"/>
          <w:sz w:val="28"/>
          <w:szCs w:val="28"/>
        </w:rPr>
        <w:t> </w:t>
      </w:r>
      <w:r>
        <w:rPr>
          <w:b/>
          <w:bCs/>
          <w:color w:val="000000"/>
          <w:sz w:val="28"/>
          <w:szCs w:val="28"/>
        </w:rPr>
        <w:t>І.</w:t>
      </w:r>
      <w:r>
        <w:rPr>
          <w:color w:val="000000"/>
          <w:sz w:val="28"/>
          <w:szCs w:val="28"/>
        </w:rPr>
        <w:t xml:space="preserve"> Загальний обсяг навантаження та очікувані результати навчання (набуті   компетентності)_______________  </w:t>
      </w:r>
      <w:r>
        <w:rPr>
          <w:rFonts w:hint="eastAsia"/>
          <w:color w:val="000000"/>
          <w:sz w:val="28"/>
          <w:szCs w:val="28"/>
        </w:rPr>
        <w:t>4</w:t>
      </w:r>
    </w:p>
    <w:p w:rsidR="007D2CB0" w:rsidRDefault="001C23A2">
      <w:pPr>
        <w:shd w:val="clear" w:color="auto" w:fill="FFFFFF"/>
        <w:jc w:val="both"/>
        <w:rPr>
          <w:rFonts w:ascii="Arial" w:hAnsi="Arial"/>
          <w:color w:val="686868"/>
          <w:sz w:val="27"/>
          <w:szCs w:val="27"/>
        </w:rPr>
      </w:pPr>
      <w:r>
        <w:rPr>
          <w:color w:val="000000"/>
          <w:sz w:val="28"/>
          <w:szCs w:val="28"/>
        </w:rPr>
        <w:t> </w:t>
      </w:r>
    </w:p>
    <w:p w:rsidR="007D2CB0" w:rsidRDefault="001C23A2">
      <w:pPr>
        <w:shd w:val="clear" w:color="auto" w:fill="FFFFFF"/>
        <w:jc w:val="both"/>
        <w:rPr>
          <w:rFonts w:ascii="Arial" w:hAnsi="Arial"/>
          <w:color w:val="686868"/>
          <w:sz w:val="27"/>
          <w:szCs w:val="27"/>
        </w:rPr>
      </w:pPr>
      <w:r>
        <w:rPr>
          <w:b/>
          <w:bCs/>
          <w:color w:val="000000"/>
          <w:sz w:val="28"/>
          <w:szCs w:val="28"/>
        </w:rPr>
        <w:t>Розділ ІІ.</w:t>
      </w:r>
      <w:r>
        <w:rPr>
          <w:color w:val="000000"/>
          <w:sz w:val="28"/>
          <w:szCs w:val="28"/>
        </w:rPr>
        <w:t> Перелік, зміст, тривалість і взаємозв’язок освітніх напрямів, логічна послідовність їх реалізації___________8</w:t>
      </w:r>
    </w:p>
    <w:p w:rsidR="007D2CB0" w:rsidRDefault="001C23A2">
      <w:pPr>
        <w:shd w:val="clear" w:color="auto" w:fill="FFFFFF"/>
        <w:jc w:val="both"/>
        <w:rPr>
          <w:rFonts w:ascii="Arial" w:hAnsi="Arial"/>
          <w:color w:val="686868"/>
          <w:sz w:val="27"/>
          <w:szCs w:val="27"/>
        </w:rPr>
      </w:pPr>
      <w:r>
        <w:rPr>
          <w:color w:val="000000"/>
          <w:sz w:val="28"/>
          <w:szCs w:val="28"/>
        </w:rPr>
        <w:t> </w:t>
      </w:r>
    </w:p>
    <w:p w:rsidR="007D2CB0" w:rsidRDefault="001C23A2">
      <w:pPr>
        <w:shd w:val="clear" w:color="auto" w:fill="FFFFFF"/>
        <w:jc w:val="both"/>
        <w:rPr>
          <w:rFonts w:ascii="Arial" w:hAnsi="Arial"/>
          <w:color w:val="686868"/>
          <w:sz w:val="27"/>
          <w:szCs w:val="27"/>
        </w:rPr>
      </w:pPr>
      <w:r>
        <w:rPr>
          <w:b/>
          <w:bCs/>
          <w:color w:val="000000"/>
          <w:sz w:val="28"/>
          <w:szCs w:val="28"/>
        </w:rPr>
        <w:t>Розділ ІІІ.</w:t>
      </w:r>
      <w:r>
        <w:rPr>
          <w:color w:val="000000"/>
          <w:sz w:val="28"/>
          <w:szCs w:val="28"/>
        </w:rPr>
        <w:t> Форми організації освітнього процесу__________________________________________________________15</w:t>
      </w:r>
    </w:p>
    <w:p w:rsidR="007D2CB0" w:rsidRDefault="001C23A2">
      <w:pPr>
        <w:shd w:val="clear" w:color="auto" w:fill="FFFFFF"/>
        <w:jc w:val="both"/>
        <w:rPr>
          <w:rFonts w:ascii="Arial" w:hAnsi="Arial"/>
          <w:color w:val="686868"/>
          <w:sz w:val="27"/>
          <w:szCs w:val="27"/>
        </w:rPr>
      </w:pPr>
      <w:r>
        <w:rPr>
          <w:color w:val="000000"/>
          <w:sz w:val="28"/>
          <w:szCs w:val="28"/>
        </w:rPr>
        <w:t> </w:t>
      </w:r>
    </w:p>
    <w:p w:rsidR="007D2CB0" w:rsidRDefault="001C23A2">
      <w:pPr>
        <w:shd w:val="clear" w:color="auto" w:fill="FFFFFF"/>
        <w:jc w:val="both"/>
        <w:rPr>
          <w:rFonts w:ascii="Arial" w:hAnsi="Arial"/>
          <w:color w:val="686868"/>
          <w:sz w:val="27"/>
          <w:szCs w:val="27"/>
        </w:rPr>
      </w:pPr>
      <w:r>
        <w:rPr>
          <w:b/>
          <w:bCs/>
          <w:color w:val="000000"/>
          <w:sz w:val="28"/>
          <w:szCs w:val="28"/>
        </w:rPr>
        <w:t>Розділ ІV. </w:t>
      </w:r>
      <w:r>
        <w:rPr>
          <w:color w:val="000000"/>
          <w:sz w:val="28"/>
          <w:szCs w:val="28"/>
        </w:rPr>
        <w:t>Система внутрішнього забезпечення якості освіти ________________________________________________17</w:t>
      </w:r>
    </w:p>
    <w:p w:rsidR="007D2CB0" w:rsidRDefault="001C23A2">
      <w:pPr>
        <w:shd w:val="clear" w:color="auto" w:fill="FFFFFF"/>
        <w:jc w:val="both"/>
        <w:rPr>
          <w:rFonts w:ascii="Arial" w:hAnsi="Arial"/>
          <w:color w:val="686868"/>
          <w:sz w:val="27"/>
          <w:szCs w:val="27"/>
        </w:rPr>
      </w:pPr>
      <w:r>
        <w:rPr>
          <w:color w:val="000000"/>
          <w:sz w:val="28"/>
          <w:szCs w:val="28"/>
        </w:rPr>
        <w:t> </w:t>
      </w:r>
    </w:p>
    <w:p w:rsidR="007D2CB0" w:rsidRDefault="007D2CB0">
      <w:pPr>
        <w:rPr>
          <w:rFonts w:hint="eastAsia"/>
        </w:rPr>
      </w:pPr>
    </w:p>
    <w:p w:rsidR="007D2CB0" w:rsidRDefault="007D2CB0">
      <w:pPr>
        <w:jc w:val="center"/>
        <w:rPr>
          <w:rFonts w:ascii="Times New Roman" w:hAnsi="Times New Roman" w:cs="Times New Roman"/>
          <w:sz w:val="28"/>
          <w:szCs w:val="28"/>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7D2CB0">
      <w:pPr>
        <w:rPr>
          <w:rFonts w:hint="eastAsia"/>
        </w:rPr>
      </w:pPr>
    </w:p>
    <w:p w:rsidR="007D2CB0" w:rsidRDefault="001C23A2">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Вступ</w:t>
      </w:r>
    </w:p>
    <w:p w:rsidR="007D2CB0" w:rsidRDefault="001C23A2">
      <w:pPr>
        <w:jc w:val="both"/>
        <w:rPr>
          <w:rFonts w:ascii="Times New Roman" w:eastAsia="Calibri" w:hAnsi="Times New Roman" w:cs="Times New Roman"/>
          <w:color w:val="FF0000"/>
          <w:sz w:val="26"/>
          <w:szCs w:val="26"/>
          <w:lang w:bidi="ar-SA"/>
        </w:rPr>
      </w:pPr>
      <w:r>
        <w:rPr>
          <w:rFonts w:ascii="Times New Roman" w:eastAsia="Calibri" w:hAnsi="Times New Roman" w:cs="Times New Roman"/>
          <w:color w:val="FF0000"/>
          <w:sz w:val="26"/>
          <w:szCs w:val="26"/>
          <w:lang w:bidi="ar-SA"/>
        </w:rPr>
        <w:tab/>
      </w:r>
    </w:p>
    <w:p w:rsidR="007D2CB0" w:rsidRDefault="001C23A2">
      <w:pPr>
        <w:jc w:val="both"/>
        <w:rPr>
          <w:rFonts w:ascii="Times New Roman" w:eastAsia="Calibri" w:hAnsi="Times New Roman" w:cs="Times New Roman"/>
          <w:sz w:val="26"/>
          <w:szCs w:val="26"/>
          <w:lang w:bidi="ar-SA"/>
        </w:rPr>
      </w:pPr>
      <w:r>
        <w:rPr>
          <w:rFonts w:ascii="Times New Roman" w:eastAsia="Calibri" w:hAnsi="Times New Roman" w:cs="Times New Roman"/>
          <w:color w:val="FF0000"/>
          <w:sz w:val="26"/>
          <w:szCs w:val="26"/>
          <w:lang w:bidi="ar-SA"/>
        </w:rPr>
        <w:t xml:space="preserve">        </w:t>
      </w:r>
      <w:r>
        <w:rPr>
          <w:rFonts w:ascii="Times New Roman" w:eastAsia="Calibri" w:hAnsi="Times New Roman" w:cs="Times New Roman"/>
          <w:sz w:val="26"/>
          <w:szCs w:val="26"/>
          <w:lang w:bidi="ar-SA"/>
        </w:rPr>
        <w:t>Освітня програма закладу розроблена на виконання законів України «Про освіту», «Про дошкільну освіту», Базового компоненту дошкільної освіти</w:t>
      </w:r>
      <w:r>
        <w:rPr>
          <w:rFonts w:ascii="Times New Roman" w:hAnsi="Times New Roman" w:cs="Times New Roman"/>
          <w:sz w:val="26"/>
          <w:szCs w:val="26"/>
          <w:shd w:val="clear" w:color="auto" w:fill="FFFFFF"/>
        </w:rPr>
        <w:t>,</w:t>
      </w:r>
      <w:r>
        <w:rPr>
          <w:rFonts w:ascii="Times New Roman" w:hAnsi="Times New Roman" w:cs="Times New Roman"/>
          <w:bCs/>
          <w:kern w:val="36"/>
          <w:sz w:val="26"/>
          <w:szCs w:val="26"/>
          <w:lang w:eastAsia="uk-UA" w:bidi="ar-SA"/>
        </w:rPr>
        <w:t xml:space="preserve"> </w:t>
      </w:r>
      <w:r>
        <w:rPr>
          <w:rFonts w:ascii="Times New Roman" w:eastAsia="Calibri" w:hAnsi="Times New Roman" w:cs="Times New Roman"/>
          <w:sz w:val="26"/>
          <w:szCs w:val="26"/>
          <w:lang w:bidi="ar-SA"/>
        </w:rPr>
        <w:t>програми розвитку дитини дошкільного віку «Українське дошкілля»</w:t>
      </w:r>
      <w:r>
        <w:rPr>
          <w:rFonts w:ascii="Times New Roman" w:eastAsia="Times New Roman" w:hAnsi="Times New Roman" w:cs="Times New Roman"/>
          <w:kern w:val="0"/>
          <w:sz w:val="26"/>
          <w:szCs w:val="26"/>
          <w:lang w:eastAsia="uk-UA" w:bidi="ar-SA"/>
        </w:rPr>
        <w:t>, наказу МОН України від 20.04.2015 № 146 «</w:t>
      </w:r>
      <w:r>
        <w:rPr>
          <w:rFonts w:ascii="Times New Roman" w:eastAsia="Calibri" w:hAnsi="Times New Roman" w:cs="Times New Roman"/>
          <w:sz w:val="26"/>
          <w:szCs w:val="26"/>
          <w:lang w:bidi="ar-SA"/>
        </w:rPr>
        <w:t>Про затвердження гранично допустимого навчального навантаження на дитину у дошкільних навчальних закладах різних типів та форми власності</w:t>
      </w:r>
      <w:r>
        <w:rPr>
          <w:rFonts w:ascii="Times New Roman" w:eastAsia="Times New Roman" w:hAnsi="Times New Roman" w:cs="Times New Roman"/>
          <w:kern w:val="0"/>
          <w:sz w:val="26"/>
          <w:szCs w:val="26"/>
          <w:lang w:eastAsia="uk-UA" w:bidi="ar-SA"/>
        </w:rPr>
        <w:t xml:space="preserve">» та зареєстрованого в </w:t>
      </w:r>
      <w:r>
        <w:rPr>
          <w:rFonts w:ascii="Times New Roman" w:eastAsia="Calibri" w:hAnsi="Times New Roman" w:cs="Times New Roman"/>
          <w:sz w:val="26"/>
          <w:szCs w:val="26"/>
          <w:lang w:bidi="ar-SA"/>
        </w:rPr>
        <w:t>Міністерстві юстиції України 13 травня 2015 р.</w:t>
      </w:r>
      <w:r>
        <w:rPr>
          <w:rFonts w:ascii="Times New Roman" w:eastAsia="Calibri" w:hAnsi="Times New Roman" w:cs="Times New Roman"/>
          <w:sz w:val="26"/>
          <w:szCs w:val="26"/>
          <w:lang w:bidi="ar-SA"/>
        </w:rPr>
        <w:br/>
        <w:t>за № 520/26965 та листа МОН України від 09.12.2019 № 1/9-750 «Щодо освітніх програм у закладах дошкільної освіти»</w:t>
      </w:r>
    </w:p>
    <w:p w:rsidR="007D2CB0" w:rsidRDefault="001C23A2">
      <w:pPr>
        <w:shd w:val="clear" w:color="auto" w:fill="FFFFFF"/>
        <w:ind w:firstLine="709"/>
        <w:jc w:val="both"/>
        <w:rPr>
          <w:rFonts w:ascii="Arial" w:hAnsi="Arial"/>
          <w:color w:val="686868"/>
          <w:sz w:val="26"/>
          <w:szCs w:val="26"/>
        </w:rPr>
      </w:pPr>
      <w:r>
        <w:rPr>
          <w:color w:val="000000"/>
          <w:sz w:val="26"/>
          <w:szCs w:val="26"/>
        </w:rPr>
        <w:t>Освітня програма окреслює підходи до планування й організації закладом освіти єдиного комплексу освітніх компонентів для досягнення вихованцями обов’язкових результатів навчання (набуття компетентностей), визначених Базовим компонентом дошкільної освіти.</w:t>
      </w:r>
    </w:p>
    <w:p w:rsidR="007D2CB0" w:rsidRDefault="001C23A2">
      <w:pPr>
        <w:shd w:val="clear" w:color="auto" w:fill="FFFFFF"/>
        <w:ind w:firstLine="709"/>
        <w:jc w:val="both"/>
        <w:rPr>
          <w:rFonts w:ascii="Arial" w:hAnsi="Arial"/>
          <w:b/>
          <w:color w:val="686868"/>
          <w:sz w:val="26"/>
          <w:szCs w:val="26"/>
        </w:rPr>
      </w:pPr>
      <w:r>
        <w:rPr>
          <w:b/>
          <w:color w:val="000000"/>
          <w:sz w:val="26"/>
          <w:szCs w:val="26"/>
          <w:u w:val="single"/>
        </w:rPr>
        <w:t>Освітня програма визначає</w:t>
      </w:r>
      <w:r>
        <w:rPr>
          <w:b/>
          <w:color w:val="000000"/>
          <w:sz w:val="26"/>
          <w:szCs w:val="26"/>
        </w:rPr>
        <w:t>: </w:t>
      </w:r>
    </w:p>
    <w:p w:rsidR="007D2CB0" w:rsidRDefault="001C23A2">
      <w:pPr>
        <w:pStyle w:val="a6"/>
        <w:numPr>
          <w:ilvl w:val="0"/>
          <w:numId w:val="1"/>
        </w:numPr>
        <w:shd w:val="clear" w:color="auto" w:fill="FFFFFF"/>
        <w:spacing w:after="0"/>
        <w:jc w:val="both"/>
        <w:rPr>
          <w:rFonts w:ascii="Arial" w:hAnsi="Arial" w:cs="Arial"/>
          <w:color w:val="686868"/>
          <w:sz w:val="26"/>
          <w:szCs w:val="26"/>
          <w:lang w:val="uk-UA"/>
        </w:rPr>
      </w:pPr>
      <w:r>
        <w:rPr>
          <w:rFonts w:ascii="Times New Roman" w:hAnsi="Times New Roman"/>
          <w:color w:val="000000"/>
          <w:sz w:val="26"/>
          <w:szCs w:val="26"/>
          <w:lang w:val="uk-UA"/>
        </w:rPr>
        <w:t>гранично допустиме навчальне навантаження на дитину та очікувані результати навчання (набуті компетентності);</w:t>
      </w:r>
    </w:p>
    <w:p w:rsidR="007D2CB0" w:rsidRDefault="001C23A2">
      <w:pPr>
        <w:pStyle w:val="a6"/>
        <w:numPr>
          <w:ilvl w:val="0"/>
          <w:numId w:val="1"/>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перелік, зміст, тривалість і взаємозв’язок освітніх напрямів, логічну послідовність їх реалізації;</w:t>
      </w:r>
    </w:p>
    <w:p w:rsidR="007D2CB0" w:rsidRDefault="001C23A2">
      <w:pPr>
        <w:pStyle w:val="a6"/>
        <w:numPr>
          <w:ilvl w:val="0"/>
          <w:numId w:val="1"/>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форми організації освітнього процесу;</w:t>
      </w:r>
    </w:p>
    <w:p w:rsidR="007D2CB0" w:rsidRDefault="001C23A2">
      <w:pPr>
        <w:pStyle w:val="a6"/>
        <w:numPr>
          <w:ilvl w:val="0"/>
          <w:numId w:val="1"/>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систему внутрішнього забезпечення якості освіти.</w:t>
      </w:r>
    </w:p>
    <w:p w:rsidR="007D2CB0" w:rsidRDefault="001C23A2">
      <w:pPr>
        <w:tabs>
          <w:tab w:val="left" w:pos="720"/>
        </w:tabs>
        <w:spacing w:after="240"/>
        <w:rPr>
          <w:rFonts w:ascii="Arial" w:eastAsia="Times New Roman" w:hAnsi="Arial"/>
          <w:b/>
          <w:bCs/>
          <w:color w:val="303335"/>
          <w:kern w:val="0"/>
          <w:u w:val="single"/>
          <w:lang w:eastAsia="ru-RU" w:bidi="ar-SA"/>
        </w:rPr>
      </w:pPr>
      <w:r>
        <w:rPr>
          <w:rFonts w:ascii="Times New Roman" w:hAnsi="Times New Roman"/>
          <w:b/>
          <w:color w:val="000000"/>
          <w:sz w:val="26"/>
          <w:szCs w:val="26"/>
          <w:u w:val="single"/>
        </w:rPr>
        <w:t xml:space="preserve">         Зміст освітньої програми передбачає:</w:t>
      </w:r>
      <w:r>
        <w:rPr>
          <w:rFonts w:ascii="Arial" w:eastAsia="Times New Roman" w:hAnsi="Arial"/>
          <w:b/>
          <w:bCs/>
          <w:color w:val="303335"/>
          <w:kern w:val="0"/>
          <w:u w:val="single"/>
          <w:lang w:eastAsia="ru-RU" w:bidi="ar-SA"/>
        </w:rPr>
        <w:t xml:space="preserve"> </w:t>
      </w:r>
    </w:p>
    <w:p w:rsidR="007D2CB0" w:rsidRDefault="001C23A2">
      <w:pPr>
        <w:pStyle w:val="a6"/>
        <w:numPr>
          <w:ilvl w:val="1"/>
          <w:numId w:val="2"/>
        </w:numPr>
        <w:tabs>
          <w:tab w:val="left" w:pos="720"/>
        </w:tabs>
        <w:spacing w:after="240"/>
        <w:rPr>
          <w:rFonts w:ascii="Times New Roman" w:hAnsi="Times New Roman"/>
          <w:sz w:val="26"/>
          <w:szCs w:val="26"/>
          <w:lang w:val="uk-UA"/>
        </w:rPr>
      </w:pPr>
      <w:r>
        <w:rPr>
          <w:rFonts w:ascii="Times New Roman" w:hAnsi="Times New Roman"/>
          <w:sz w:val="26"/>
          <w:szCs w:val="26"/>
          <w:lang w:val="uk-UA"/>
        </w:rPr>
        <w:t xml:space="preserve">створення сприятливого освітнього простору шляхом реалізації індивідуальних творчих потреб дітей дошкільного віку на основі використання елементів </w:t>
      </w:r>
      <w:r>
        <w:rPr>
          <w:rFonts w:ascii="Times New Roman" w:hAnsi="Times New Roman"/>
          <w:sz w:val="26"/>
          <w:szCs w:val="26"/>
        </w:rPr>
        <w:t>STREAM</w:t>
      </w:r>
      <w:r>
        <w:rPr>
          <w:rFonts w:ascii="Times New Roman" w:hAnsi="Times New Roman"/>
          <w:sz w:val="26"/>
          <w:szCs w:val="26"/>
          <w:lang w:val="uk-UA"/>
        </w:rPr>
        <w:t>-освіти;</w:t>
      </w:r>
    </w:p>
    <w:p w:rsidR="007D2CB0" w:rsidRDefault="001C23A2">
      <w:pPr>
        <w:pStyle w:val="a6"/>
        <w:numPr>
          <w:ilvl w:val="1"/>
          <w:numId w:val="2"/>
        </w:numPr>
        <w:tabs>
          <w:tab w:val="left" w:pos="720"/>
        </w:tabs>
        <w:spacing w:after="240"/>
        <w:rPr>
          <w:rFonts w:ascii="Times New Roman" w:hAnsi="Times New Roman"/>
          <w:sz w:val="26"/>
          <w:szCs w:val="26"/>
          <w:lang w:val="uk-UA"/>
        </w:rPr>
      </w:pPr>
      <w:r>
        <w:rPr>
          <w:rFonts w:ascii="Times New Roman" w:hAnsi="Times New Roman"/>
          <w:color w:val="000000"/>
          <w:sz w:val="26"/>
          <w:szCs w:val="26"/>
          <w:lang w:val="uk-UA"/>
        </w:rPr>
        <w:t>формування основ соціальної адаптації та життєвої компетентності дитини;</w:t>
      </w:r>
    </w:p>
    <w:p w:rsidR="007D2CB0" w:rsidRDefault="001C23A2">
      <w:pPr>
        <w:pStyle w:val="a6"/>
        <w:numPr>
          <w:ilvl w:val="0"/>
          <w:numId w:val="3"/>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виховання елементів природо-доцільного світогляду, розвиток позитивного емоційно-ціннісного ставлення до довкілля;</w:t>
      </w:r>
    </w:p>
    <w:p w:rsidR="007D2CB0" w:rsidRDefault="001C23A2">
      <w:pPr>
        <w:pStyle w:val="a6"/>
        <w:numPr>
          <w:ilvl w:val="0"/>
          <w:numId w:val="3"/>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утвердження емоційно-ціннісного ставлення до практичної та духовної діяльності людини</w:t>
      </w:r>
    </w:p>
    <w:p w:rsidR="007D2CB0" w:rsidRDefault="001C23A2">
      <w:pPr>
        <w:pStyle w:val="a6"/>
        <w:numPr>
          <w:ilvl w:val="0"/>
          <w:numId w:val="3"/>
        </w:numPr>
        <w:shd w:val="clear" w:color="auto" w:fill="FFFFFF"/>
        <w:spacing w:after="0"/>
        <w:jc w:val="both"/>
        <w:rPr>
          <w:rFonts w:ascii="Times New Roman" w:hAnsi="Times New Roman"/>
          <w:sz w:val="26"/>
          <w:szCs w:val="26"/>
          <w:lang w:val="uk-UA"/>
        </w:rPr>
      </w:pPr>
      <w:r>
        <w:rPr>
          <w:rFonts w:ascii="Times New Roman" w:hAnsi="Times New Roman"/>
          <w:sz w:val="26"/>
          <w:szCs w:val="26"/>
        </w:rPr>
        <w:t>сприяння удосконаленню культури українського мовлення між учасниками освітнього процесу як основи формування національно-патріотичних почуттів</w:t>
      </w:r>
    </w:p>
    <w:p w:rsidR="007D2CB0" w:rsidRDefault="007D2CB0">
      <w:pPr>
        <w:pStyle w:val="a6"/>
        <w:shd w:val="clear" w:color="auto" w:fill="FFFFFF"/>
        <w:spacing w:after="0"/>
        <w:ind w:left="1429"/>
        <w:jc w:val="both"/>
        <w:rPr>
          <w:rFonts w:ascii="Times New Roman" w:hAnsi="Times New Roman"/>
          <w:sz w:val="26"/>
          <w:szCs w:val="26"/>
          <w:lang w:val="uk-UA"/>
        </w:rPr>
      </w:pPr>
    </w:p>
    <w:p w:rsidR="007D2CB0" w:rsidRDefault="007D2CB0">
      <w:pPr>
        <w:ind w:firstLine="709"/>
        <w:jc w:val="both"/>
        <w:rPr>
          <w:rFonts w:ascii="Times New Roman" w:hAnsi="Times New Roman" w:cs="Times New Roman"/>
          <w:b/>
          <w:sz w:val="26"/>
          <w:szCs w:val="26"/>
          <w:u w:val="single"/>
        </w:rPr>
      </w:pPr>
    </w:p>
    <w:p w:rsidR="007D2CB0" w:rsidRDefault="007D2CB0">
      <w:pPr>
        <w:ind w:firstLine="709"/>
        <w:jc w:val="both"/>
        <w:rPr>
          <w:rFonts w:ascii="Times New Roman" w:hAnsi="Times New Roman" w:cs="Times New Roman"/>
          <w:b/>
          <w:sz w:val="26"/>
          <w:szCs w:val="26"/>
          <w:u w:val="single"/>
        </w:rPr>
      </w:pPr>
    </w:p>
    <w:p w:rsidR="007D2CB0" w:rsidRDefault="007D2CB0">
      <w:pPr>
        <w:ind w:firstLine="709"/>
        <w:jc w:val="both"/>
        <w:rPr>
          <w:rFonts w:ascii="Times New Roman" w:hAnsi="Times New Roman" w:cs="Times New Roman"/>
          <w:b/>
          <w:sz w:val="26"/>
          <w:szCs w:val="26"/>
          <w:u w:val="single"/>
        </w:rPr>
      </w:pPr>
    </w:p>
    <w:p w:rsidR="007D2CB0" w:rsidRDefault="007D2CB0">
      <w:pPr>
        <w:ind w:firstLine="709"/>
        <w:jc w:val="both"/>
        <w:rPr>
          <w:rFonts w:ascii="Times New Roman" w:hAnsi="Times New Roman" w:cs="Times New Roman"/>
          <w:b/>
          <w:sz w:val="26"/>
          <w:szCs w:val="26"/>
          <w:u w:val="single"/>
        </w:rPr>
      </w:pPr>
    </w:p>
    <w:p w:rsidR="007D2CB0" w:rsidRDefault="007D2CB0">
      <w:pPr>
        <w:ind w:firstLine="709"/>
        <w:jc w:val="both"/>
        <w:rPr>
          <w:rFonts w:ascii="Times New Roman" w:hAnsi="Times New Roman" w:cs="Times New Roman"/>
          <w:b/>
          <w:sz w:val="26"/>
          <w:szCs w:val="26"/>
          <w:u w:val="single"/>
        </w:rPr>
      </w:pPr>
    </w:p>
    <w:p w:rsidR="007D2CB0" w:rsidRDefault="001C23A2">
      <w:pPr>
        <w:ind w:firstLine="709"/>
        <w:jc w:val="both"/>
        <w:rPr>
          <w:rFonts w:ascii="Times New Roman" w:hAnsi="Times New Roman" w:cs="Times New Roman"/>
          <w:sz w:val="26"/>
          <w:szCs w:val="26"/>
          <w:u w:val="single"/>
        </w:rPr>
      </w:pPr>
      <w:r>
        <w:rPr>
          <w:rFonts w:ascii="Times New Roman" w:hAnsi="Times New Roman" w:cs="Times New Roman"/>
          <w:b/>
          <w:sz w:val="26"/>
          <w:szCs w:val="26"/>
          <w:u w:val="single"/>
        </w:rPr>
        <w:t>Мета і завдання освітньої програми</w:t>
      </w:r>
      <w:r>
        <w:rPr>
          <w:rFonts w:ascii="Times New Roman" w:hAnsi="Times New Roman" w:cs="Times New Roman"/>
          <w:sz w:val="26"/>
          <w:szCs w:val="26"/>
          <w:u w:val="single"/>
        </w:rPr>
        <w:t>:</w:t>
      </w:r>
    </w:p>
    <w:p w:rsidR="007D2CB0" w:rsidRDefault="007D2CB0">
      <w:pPr>
        <w:ind w:firstLine="709"/>
        <w:jc w:val="both"/>
        <w:rPr>
          <w:rFonts w:ascii="Times New Roman" w:hAnsi="Times New Roman" w:cs="Times New Roman"/>
          <w:sz w:val="26"/>
          <w:szCs w:val="26"/>
          <w:u w:val="single"/>
        </w:rPr>
      </w:pP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забезпечення якісної організації та здійснення освітнього процесу в ЗДО;</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створення умов, комфортних для розвитку пізнавальних і психічних  процесів дітей, їхньої спрямованості на активність у соціумі;</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забезпечення реалізації можливостей і здібностей кожної дитини;</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створення в групах атмосфери гуманного та доброзичливого ставлення до всіх вихованців, що сприятиме вихованню у них товариськості, доброзичливості, допитливості, ініціативності, формуванню самостійності і творчості;</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турбота про здоров’я, емоційне благополуччя та своєчасний всебічний розвиток  кожної дитини;</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максимальне використання різноманітних видів дитячої діяльності, їх інтеграція задля підвищення ефективності освітнього процесу;</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творча організація (креативність) освітнього процесу;</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варіативність використання навчального матеріалу з метою розвитку творчості з урахуванням інтересів і здібностей кожної дитини;</w:t>
      </w:r>
    </w:p>
    <w:p w:rsidR="007D2CB0" w:rsidRDefault="001C23A2">
      <w:pPr>
        <w:pStyle w:val="a6"/>
        <w:numPr>
          <w:ilvl w:val="0"/>
          <w:numId w:val="4"/>
        </w:numPr>
        <w:shd w:val="clear" w:color="auto" w:fill="FFFFFF"/>
        <w:spacing w:after="0"/>
        <w:jc w:val="both"/>
        <w:rPr>
          <w:rFonts w:ascii="Times New Roman" w:hAnsi="Times New Roman"/>
          <w:color w:val="000000"/>
          <w:sz w:val="26"/>
          <w:szCs w:val="26"/>
          <w:lang w:val="uk-UA"/>
        </w:rPr>
      </w:pPr>
      <w:r>
        <w:rPr>
          <w:rFonts w:ascii="Times New Roman" w:hAnsi="Times New Roman"/>
          <w:color w:val="000000"/>
          <w:sz w:val="26"/>
          <w:szCs w:val="26"/>
          <w:lang w:val="uk-UA"/>
        </w:rPr>
        <w:t>забезпечення шанобливого ставлення до результатів дитячої творчості;</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єдність підходів до виховання дітей в умовах закладу дошкільної освіти та сім’ї;</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забезпечення наступності між закладом дошкільної освіти та початковою школою, що виключає розумові та фізичні перевантаження у змісті освіти дітей дошкільного віку;</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організація психолого-педагогічної підтримки дітей у відповідності з їх віковими та індивідуальними особливостями і здібностями, розвиток здібностей і творчого потенціалу кожної дитини як суб’єкта відносин з самим собою, іншими дітьми, дорослими та світом;</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забезпечення психолого-педагогічної підтримки сім’ї та підвищення компетентності батьків у питаннях розвитку освіти, охорони і зміцнення здоров’я дітей;</w:t>
      </w:r>
    </w:p>
    <w:p w:rsidR="007D2CB0" w:rsidRDefault="001C23A2">
      <w:pPr>
        <w:pStyle w:val="a6"/>
        <w:numPr>
          <w:ilvl w:val="0"/>
          <w:numId w:val="4"/>
        </w:numPr>
        <w:shd w:val="clear" w:color="auto" w:fill="FFFFFF"/>
        <w:jc w:val="both"/>
        <w:rPr>
          <w:rFonts w:ascii="Times New Roman" w:hAnsi="Times New Roman"/>
          <w:color w:val="000000"/>
          <w:sz w:val="26"/>
          <w:szCs w:val="26"/>
        </w:rPr>
      </w:pPr>
      <w:r>
        <w:rPr>
          <w:rFonts w:ascii="Times New Roman" w:hAnsi="Times New Roman"/>
          <w:color w:val="000000"/>
          <w:sz w:val="26"/>
          <w:szCs w:val="26"/>
        </w:rPr>
        <w:t>корекційно-розвивальна робота, що забезпечує своєчасну спеціалізовану допомогу в освоєнні змісту навчання і корекцію вад дітей в умовах закладу дошкільної освіти;</w:t>
      </w:r>
    </w:p>
    <w:p w:rsidR="007D2CB0" w:rsidRDefault="001C23A2">
      <w:pPr>
        <w:pStyle w:val="a6"/>
        <w:numPr>
          <w:ilvl w:val="0"/>
          <w:numId w:val="4"/>
        </w:numPr>
        <w:shd w:val="clear" w:color="auto" w:fill="FFFFFF"/>
        <w:jc w:val="both"/>
        <w:rPr>
          <w:rFonts w:ascii="Times New Roman" w:eastAsia="Calibri" w:hAnsi="Times New Roman"/>
          <w:sz w:val="26"/>
          <w:szCs w:val="26"/>
        </w:rPr>
      </w:pPr>
      <w:r>
        <w:rPr>
          <w:rFonts w:ascii="Times New Roman" w:hAnsi="Times New Roman"/>
          <w:color w:val="000000"/>
          <w:sz w:val="26"/>
          <w:szCs w:val="26"/>
        </w:rPr>
        <w:t xml:space="preserve">підвищення </w:t>
      </w:r>
      <w:r>
        <w:rPr>
          <w:rFonts w:ascii="Times New Roman" w:eastAsia="Calibri" w:hAnsi="Times New Roman"/>
          <w:sz w:val="26"/>
          <w:szCs w:val="26"/>
        </w:rPr>
        <w:t>професійної майстерності педагогів дошкільної освіти.</w:t>
      </w:r>
    </w:p>
    <w:p w:rsidR="007D2CB0" w:rsidRDefault="007D2CB0">
      <w:pPr>
        <w:shd w:val="clear" w:color="auto" w:fill="FFFFFF" w:themeFill="background1"/>
        <w:suppressAutoHyphens w:val="0"/>
        <w:spacing w:before="180" w:after="180"/>
        <w:jc w:val="both"/>
        <w:rPr>
          <w:rFonts w:ascii="Times New Roman" w:eastAsia="Times New Roman" w:hAnsi="Times New Roman" w:cs="Times New Roman"/>
          <w:kern w:val="0"/>
          <w:sz w:val="26"/>
          <w:szCs w:val="26"/>
          <w:lang w:val="ru-RU" w:eastAsia="ru-RU" w:bidi="ar-SA"/>
        </w:rPr>
      </w:pPr>
    </w:p>
    <w:p w:rsidR="007D2CB0" w:rsidRDefault="007D2CB0">
      <w:pPr>
        <w:shd w:val="clear" w:color="auto" w:fill="FFFFFF" w:themeFill="background1"/>
        <w:suppressAutoHyphens w:val="0"/>
        <w:spacing w:before="180" w:after="180"/>
        <w:jc w:val="both"/>
        <w:rPr>
          <w:rFonts w:ascii="Times New Roman" w:eastAsia="Times New Roman" w:hAnsi="Times New Roman" w:cs="Times New Roman"/>
          <w:kern w:val="0"/>
          <w:sz w:val="26"/>
          <w:szCs w:val="26"/>
          <w:lang w:val="ru-RU" w:eastAsia="ru-RU" w:bidi="ar-SA"/>
        </w:rPr>
      </w:pPr>
    </w:p>
    <w:p w:rsidR="007D2CB0" w:rsidRDefault="001C23A2">
      <w:pPr>
        <w:shd w:val="clear" w:color="auto" w:fill="FFFFFF" w:themeFill="background1"/>
        <w:suppressAutoHyphens w:val="0"/>
        <w:spacing w:before="180" w:after="180"/>
        <w:jc w:val="both"/>
        <w:rPr>
          <w:rFonts w:ascii="Times New Roman" w:eastAsia="Times New Roman" w:hAnsi="Times New Roman" w:cs="Times New Roman"/>
          <w:kern w:val="0"/>
          <w:sz w:val="26"/>
          <w:szCs w:val="26"/>
          <w:lang w:val="ru-RU" w:eastAsia="ru-RU" w:bidi="ar-SA"/>
        </w:rPr>
      </w:pPr>
      <w:r>
        <w:rPr>
          <w:rFonts w:ascii="Times New Roman" w:eastAsia="Times New Roman" w:hAnsi="Times New Roman" w:cs="Times New Roman"/>
          <w:kern w:val="0"/>
          <w:sz w:val="26"/>
          <w:szCs w:val="26"/>
          <w:lang w:val="ru-RU" w:eastAsia="ru-RU" w:bidi="ar-SA"/>
        </w:rPr>
        <w:t>Організація освітнього процесу в ЗДО № 10 у 202</w:t>
      </w:r>
      <w:r w:rsidR="001C3053">
        <w:rPr>
          <w:rFonts w:ascii="Times New Roman" w:eastAsia="Times New Roman" w:hAnsi="Times New Roman" w:cs="Times New Roman"/>
          <w:kern w:val="0"/>
          <w:sz w:val="26"/>
          <w:szCs w:val="26"/>
          <w:lang w:eastAsia="ru-RU" w:bidi="ar-SA"/>
        </w:rPr>
        <w:t>6</w:t>
      </w:r>
      <w:r>
        <w:rPr>
          <w:rFonts w:ascii="Times New Roman" w:eastAsia="Times New Roman" w:hAnsi="Times New Roman" w:cs="Times New Roman"/>
          <w:kern w:val="0"/>
          <w:sz w:val="26"/>
          <w:szCs w:val="26"/>
          <w:lang w:val="ru-RU" w:eastAsia="ru-RU" w:bidi="ar-SA"/>
        </w:rPr>
        <w:t>/202</w:t>
      </w:r>
      <w:r w:rsidR="001C3053">
        <w:rPr>
          <w:rFonts w:ascii="Times New Roman" w:eastAsia="Times New Roman" w:hAnsi="Times New Roman" w:cs="Times New Roman"/>
          <w:kern w:val="0"/>
          <w:sz w:val="26"/>
          <w:szCs w:val="26"/>
          <w:lang w:eastAsia="ru-RU" w:bidi="ar-SA"/>
        </w:rPr>
        <w:t>7</w:t>
      </w:r>
      <w:r>
        <w:rPr>
          <w:rFonts w:ascii="Times New Roman" w:eastAsia="Times New Roman" w:hAnsi="Times New Roman" w:cs="Times New Roman"/>
          <w:kern w:val="0"/>
          <w:sz w:val="26"/>
          <w:szCs w:val="26"/>
          <w:lang w:val="ru-RU" w:eastAsia="ru-RU" w:bidi="ar-SA"/>
        </w:rPr>
        <w:t> навчальному році буде здійснюватися  за </w:t>
      </w:r>
      <w:r>
        <w:rPr>
          <w:rFonts w:ascii="Times New Roman" w:eastAsia="Times New Roman" w:hAnsi="Times New Roman" w:cs="Times New Roman"/>
          <w:b/>
          <w:bCs/>
          <w:i/>
          <w:iCs/>
          <w:kern w:val="0"/>
          <w:sz w:val="26"/>
          <w:szCs w:val="26"/>
          <w:lang w:val="ru-RU" w:eastAsia="ru-RU" w:bidi="ar-SA"/>
        </w:rPr>
        <w:t>пріоритетними напрямами</w:t>
      </w:r>
      <w:r>
        <w:rPr>
          <w:rFonts w:ascii="Times New Roman" w:eastAsia="Times New Roman" w:hAnsi="Times New Roman" w:cs="Times New Roman"/>
          <w:kern w:val="0"/>
          <w:sz w:val="26"/>
          <w:szCs w:val="26"/>
          <w:lang w:val="ru-RU" w:eastAsia="ru-RU" w:bidi="ar-SA"/>
        </w:rPr>
        <w:t> :</w:t>
      </w:r>
    </w:p>
    <w:p w:rsidR="007D2CB0" w:rsidRDefault="001C23A2">
      <w:pPr>
        <w:numPr>
          <w:ilvl w:val="0"/>
          <w:numId w:val="5"/>
        </w:numPr>
        <w:shd w:val="clear" w:color="auto" w:fill="FFFFFF" w:themeFill="background1"/>
        <w:suppressAutoHyphens w:val="0"/>
        <w:spacing w:before="45" w:after="160" w:line="259" w:lineRule="auto"/>
        <w:ind w:left="255"/>
        <w:jc w:val="both"/>
        <w:rPr>
          <w:rFonts w:ascii="Times New Roman" w:eastAsia="Times New Roman" w:hAnsi="Times New Roman" w:cs="Times New Roman"/>
          <w:kern w:val="0"/>
          <w:sz w:val="26"/>
          <w:szCs w:val="26"/>
          <w:lang w:val="ru-RU" w:eastAsia="ru-RU" w:bidi="ar-SA"/>
        </w:rPr>
      </w:pPr>
      <w:r>
        <w:rPr>
          <w:rFonts w:ascii="Times New Roman" w:eastAsia="Times New Roman" w:hAnsi="Times New Roman" w:cs="Times New Roman"/>
          <w:kern w:val="0"/>
          <w:sz w:val="26"/>
          <w:szCs w:val="26"/>
          <w:lang w:val="ru-RU" w:eastAsia="ru-RU" w:bidi="ar-SA"/>
        </w:rPr>
        <w:t>Організація та підтримка безпечного освітнього простору.</w:t>
      </w:r>
    </w:p>
    <w:p w:rsidR="007D2CB0" w:rsidRDefault="001C23A2">
      <w:pPr>
        <w:numPr>
          <w:ilvl w:val="0"/>
          <w:numId w:val="5"/>
        </w:numPr>
        <w:shd w:val="clear" w:color="auto" w:fill="FFFFFF" w:themeFill="background1"/>
        <w:suppressAutoHyphens w:val="0"/>
        <w:spacing w:before="45" w:after="160" w:line="259" w:lineRule="auto"/>
        <w:ind w:left="255"/>
        <w:jc w:val="both"/>
        <w:rPr>
          <w:rFonts w:ascii="Times New Roman" w:eastAsia="Times New Roman" w:hAnsi="Times New Roman" w:cs="Times New Roman"/>
          <w:kern w:val="0"/>
          <w:sz w:val="26"/>
          <w:szCs w:val="26"/>
          <w:lang w:val="ru-RU" w:eastAsia="ru-RU" w:bidi="ar-SA"/>
        </w:rPr>
      </w:pPr>
      <w:r>
        <w:rPr>
          <w:rFonts w:ascii="Times New Roman" w:eastAsia="Times New Roman" w:hAnsi="Times New Roman" w:cs="Times New Roman"/>
          <w:kern w:val="0"/>
          <w:sz w:val="26"/>
          <w:szCs w:val="26"/>
          <w:lang w:val="ru-RU" w:eastAsia="ru-RU" w:bidi="ar-SA"/>
        </w:rPr>
        <w:t>Партнерство: вихователь – діти - батьки .</w:t>
      </w:r>
    </w:p>
    <w:p w:rsidR="007D2CB0" w:rsidRDefault="001C23A2">
      <w:pPr>
        <w:shd w:val="clear" w:color="auto" w:fill="FFFFFF" w:themeFill="background1"/>
        <w:suppressAutoHyphens w:val="0"/>
        <w:spacing w:before="45" w:after="160" w:line="259" w:lineRule="auto"/>
        <w:ind w:left="255"/>
        <w:jc w:val="both"/>
        <w:rPr>
          <w:rFonts w:ascii="Times New Roman" w:eastAsia="Times New Roman" w:hAnsi="Times New Roman" w:cs="Times New Roman"/>
          <w:b/>
          <w:kern w:val="0"/>
          <w:sz w:val="26"/>
          <w:szCs w:val="26"/>
          <w:lang w:val="ru-RU" w:eastAsia="ru-RU" w:bidi="ar-SA"/>
        </w:rPr>
      </w:pPr>
      <w:r>
        <w:rPr>
          <w:rFonts w:ascii="Times New Roman" w:eastAsia="Times New Roman" w:hAnsi="Times New Roman" w:cs="Times New Roman"/>
          <w:b/>
          <w:kern w:val="0"/>
          <w:sz w:val="26"/>
          <w:szCs w:val="26"/>
          <w:lang w:val="ru-RU" w:eastAsia="ru-RU" w:bidi="ar-SA"/>
        </w:rPr>
        <w:t>Методичною проблемою:</w:t>
      </w:r>
    </w:p>
    <w:p w:rsidR="007D2CB0" w:rsidRDefault="001C23A2">
      <w:pPr>
        <w:pStyle w:val="a6"/>
        <w:numPr>
          <w:ilvl w:val="0"/>
          <w:numId w:val="6"/>
        </w:numPr>
        <w:shd w:val="clear" w:color="auto" w:fill="FFFFFF" w:themeFill="background1"/>
        <w:spacing w:before="45" w:after="160" w:line="259" w:lineRule="auto"/>
        <w:jc w:val="both"/>
        <w:rPr>
          <w:rFonts w:ascii="Times New Roman" w:hAnsi="Times New Roman"/>
          <w:sz w:val="26"/>
          <w:szCs w:val="26"/>
        </w:rPr>
      </w:pPr>
      <w:r>
        <w:rPr>
          <w:rFonts w:ascii="Times New Roman" w:hAnsi="Times New Roman"/>
          <w:sz w:val="26"/>
          <w:szCs w:val="26"/>
        </w:rPr>
        <w:t>створення якісного освітнього середовища в ЗДО.</w:t>
      </w:r>
    </w:p>
    <w:p w:rsidR="007D2CB0" w:rsidRDefault="001C23A2">
      <w:pPr>
        <w:shd w:val="clear" w:color="auto" w:fill="FFFFFF" w:themeFill="background1"/>
        <w:suppressAutoHyphens w:val="0"/>
        <w:spacing w:before="180" w:after="180"/>
        <w:jc w:val="both"/>
        <w:rPr>
          <w:rFonts w:ascii="Times New Roman" w:eastAsia="Times New Roman" w:hAnsi="Times New Roman" w:cs="Times New Roman"/>
          <w:b/>
          <w:kern w:val="0"/>
          <w:sz w:val="26"/>
          <w:szCs w:val="26"/>
          <w:u w:val="single"/>
          <w:lang w:val="ru-RU" w:eastAsia="ru-RU" w:bidi="ar-SA"/>
        </w:rPr>
      </w:pPr>
      <w:r>
        <w:rPr>
          <w:rFonts w:ascii="Times New Roman" w:eastAsia="Times New Roman" w:hAnsi="Times New Roman" w:cs="Times New Roman"/>
          <w:kern w:val="0"/>
          <w:sz w:val="26"/>
          <w:szCs w:val="26"/>
          <w:lang w:val="ru-RU" w:eastAsia="ru-RU" w:bidi="ar-SA"/>
        </w:rPr>
        <w:t xml:space="preserve">   </w:t>
      </w:r>
      <w:r>
        <w:rPr>
          <w:rFonts w:ascii="Times New Roman" w:eastAsia="Times New Roman" w:hAnsi="Times New Roman" w:cs="Times New Roman"/>
          <w:b/>
          <w:kern w:val="0"/>
          <w:sz w:val="26"/>
          <w:szCs w:val="26"/>
          <w:u w:val="single"/>
          <w:lang w:val="ru-RU" w:eastAsia="ru-RU" w:bidi="ar-SA"/>
        </w:rPr>
        <w:t>Та реалізацію таких </w:t>
      </w:r>
      <w:r>
        <w:rPr>
          <w:rFonts w:ascii="Times New Roman" w:eastAsia="Times New Roman" w:hAnsi="Times New Roman" w:cs="Times New Roman"/>
          <w:b/>
          <w:bCs/>
          <w:iCs/>
          <w:kern w:val="0"/>
          <w:sz w:val="26"/>
          <w:szCs w:val="26"/>
          <w:u w:val="single"/>
          <w:lang w:val="ru-RU" w:eastAsia="ru-RU" w:bidi="ar-SA"/>
        </w:rPr>
        <w:t>завдань:</w:t>
      </w:r>
    </w:p>
    <w:p w:rsidR="007D2CB0" w:rsidRDefault="00B926F8">
      <w:pPr>
        <w:pStyle w:val="a6"/>
        <w:numPr>
          <w:ilvl w:val="0"/>
          <w:numId w:val="7"/>
        </w:numPr>
        <w:rPr>
          <w:rFonts w:ascii="Times New Roman" w:hAnsi="Times New Roman"/>
          <w:sz w:val="26"/>
          <w:szCs w:val="26"/>
        </w:rPr>
      </w:pPr>
      <w:r>
        <w:rPr>
          <w:rFonts w:ascii="Times New Roman" w:hAnsi="Times New Roman"/>
          <w:sz w:val="26"/>
          <w:szCs w:val="26"/>
          <w:lang w:val="uk-UA"/>
        </w:rPr>
        <w:t>Формування мовленнєвої компетенції дошкільнят</w:t>
      </w:r>
      <w:r w:rsidR="001C23A2">
        <w:rPr>
          <w:rFonts w:ascii="Times New Roman" w:hAnsi="Times New Roman"/>
          <w:sz w:val="26"/>
          <w:szCs w:val="26"/>
          <w:lang w:val="uk-UA"/>
        </w:rPr>
        <w:t>;</w:t>
      </w:r>
    </w:p>
    <w:p w:rsidR="007D2CB0" w:rsidRDefault="001C23A2">
      <w:pPr>
        <w:pStyle w:val="a6"/>
        <w:numPr>
          <w:ilvl w:val="0"/>
          <w:numId w:val="7"/>
        </w:numPr>
        <w:rPr>
          <w:rFonts w:ascii="Times New Roman" w:hAnsi="Times New Roman"/>
          <w:sz w:val="26"/>
          <w:szCs w:val="26"/>
        </w:rPr>
      </w:pPr>
      <w:r>
        <w:rPr>
          <w:rFonts w:ascii="Times New Roman" w:hAnsi="Times New Roman"/>
          <w:sz w:val="26"/>
          <w:szCs w:val="26"/>
          <w:lang w:val="uk-UA"/>
        </w:rPr>
        <w:t xml:space="preserve"> Організація освітнього процесу за усіма освітніми  напрямками комплексної програми «Стежинки у Всесвіт»  з </w:t>
      </w:r>
      <w:r w:rsidR="008A4897">
        <w:rPr>
          <w:rFonts w:ascii="Times New Roman" w:hAnsi="Times New Roman"/>
          <w:sz w:val="26"/>
          <w:szCs w:val="26"/>
          <w:lang w:val="uk-UA"/>
        </w:rPr>
        <w:t>пріоритетом за напрямком «Інжиніринг</w:t>
      </w:r>
      <w:r>
        <w:rPr>
          <w:rFonts w:ascii="Times New Roman" w:hAnsi="Times New Roman"/>
          <w:sz w:val="26"/>
          <w:szCs w:val="26"/>
          <w:lang w:val="uk-UA"/>
        </w:rPr>
        <w:t>» за альтернативною програми формування інженерного мислення «</w:t>
      </w:r>
      <w:r>
        <w:rPr>
          <w:rFonts w:ascii="Times New Roman" w:hAnsi="Times New Roman"/>
          <w:sz w:val="26"/>
          <w:szCs w:val="26"/>
          <w:lang w:val="en-US"/>
        </w:rPr>
        <w:t>STRE</w:t>
      </w:r>
      <w:r>
        <w:rPr>
          <w:rFonts w:ascii="Times New Roman" w:hAnsi="Times New Roman"/>
          <w:sz w:val="26"/>
          <w:szCs w:val="26"/>
          <w:lang w:val="uk-UA"/>
        </w:rPr>
        <w:t>А</w:t>
      </w:r>
      <w:r>
        <w:rPr>
          <w:rFonts w:ascii="Times New Roman" w:hAnsi="Times New Roman"/>
          <w:sz w:val="26"/>
          <w:szCs w:val="26"/>
          <w:lang w:val="en-US"/>
        </w:rPr>
        <w:t>M</w:t>
      </w:r>
      <w:r>
        <w:rPr>
          <w:rFonts w:ascii="Times New Roman" w:hAnsi="Times New Roman"/>
          <w:sz w:val="26"/>
          <w:szCs w:val="26"/>
        </w:rPr>
        <w:t xml:space="preserve"> – </w:t>
      </w:r>
      <w:r>
        <w:rPr>
          <w:rFonts w:ascii="Times New Roman" w:hAnsi="Times New Roman"/>
          <w:sz w:val="26"/>
          <w:szCs w:val="26"/>
          <w:lang w:val="uk-UA"/>
        </w:rPr>
        <w:t>освіта»</w:t>
      </w:r>
    </w:p>
    <w:p w:rsidR="007D2CB0" w:rsidRDefault="007D2CB0">
      <w:pPr>
        <w:pStyle w:val="a6"/>
        <w:rPr>
          <w:rFonts w:ascii="Times New Roman" w:hAnsi="Times New Roman"/>
          <w:sz w:val="26"/>
          <w:szCs w:val="26"/>
          <w:lang w:val="uk-UA"/>
        </w:rPr>
      </w:pPr>
    </w:p>
    <w:p w:rsidR="007D2CB0" w:rsidRDefault="001C23A2">
      <w:pPr>
        <w:shd w:val="clear" w:color="auto" w:fill="FFFFFF"/>
        <w:rPr>
          <w:rFonts w:ascii="Arial" w:hAnsi="Arial"/>
          <w:color w:val="686868"/>
          <w:sz w:val="32"/>
          <w:szCs w:val="32"/>
        </w:rPr>
      </w:pPr>
      <w:r>
        <w:rPr>
          <w:b/>
          <w:bCs/>
          <w:color w:val="000000"/>
          <w:sz w:val="32"/>
          <w:szCs w:val="32"/>
        </w:rPr>
        <w:t>Розділ І</w:t>
      </w:r>
      <w:r>
        <w:rPr>
          <w:rFonts w:ascii="Arial" w:hAnsi="Arial"/>
          <w:color w:val="686868"/>
          <w:sz w:val="32"/>
          <w:szCs w:val="32"/>
        </w:rPr>
        <w:t xml:space="preserve"> : </w:t>
      </w:r>
      <w:r>
        <w:rPr>
          <w:b/>
          <w:bCs/>
          <w:color w:val="000000"/>
          <w:sz w:val="28"/>
          <w:szCs w:val="28"/>
        </w:rPr>
        <w:t xml:space="preserve">Загальний обсяг навантаження та очікувані </w:t>
      </w:r>
      <w:r>
        <w:rPr>
          <w:rFonts w:ascii="Arial" w:hAnsi="Arial"/>
          <w:color w:val="686868"/>
          <w:sz w:val="32"/>
          <w:szCs w:val="32"/>
        </w:rPr>
        <w:t xml:space="preserve"> </w:t>
      </w:r>
      <w:r>
        <w:rPr>
          <w:b/>
          <w:bCs/>
          <w:color w:val="000000"/>
          <w:sz w:val="28"/>
          <w:szCs w:val="28"/>
        </w:rPr>
        <w:t>результати навчання здобувачів освіти</w:t>
      </w:r>
    </w:p>
    <w:p w:rsidR="007D2CB0" w:rsidRDefault="007D2CB0">
      <w:pPr>
        <w:jc w:val="both"/>
        <w:rPr>
          <w:rFonts w:ascii="Times New Roman" w:eastAsia="Calibri" w:hAnsi="Times New Roman" w:cs="Times New Roman"/>
          <w:sz w:val="26"/>
          <w:szCs w:val="26"/>
          <w:lang w:bidi="ar-SA"/>
        </w:rPr>
      </w:pP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 xml:space="preserve">       Освітня програма окреслює підходи до планування й організації закладом дошкільної освіти єдиного комплексу освітніх компонентів для досягнення вихованцями обов’язкових результатів навчання, визначених Державним стандартом дошкільної освіти України. </w:t>
      </w:r>
    </w:p>
    <w:p w:rsidR="007D2CB0" w:rsidRDefault="001C3053">
      <w:pPr>
        <w:jc w:val="both"/>
        <w:rPr>
          <w:rFonts w:ascii="Times New Roman" w:eastAsia="Calibri" w:hAnsi="Times New Roman" w:cs="Times New Roman"/>
          <w:sz w:val="26"/>
          <w:szCs w:val="26"/>
          <w:lang w:bidi="ar-SA"/>
        </w:rPr>
      </w:pPr>
      <w:r>
        <w:rPr>
          <w:rFonts w:ascii="Times New Roman" w:eastAsia="Calibri" w:hAnsi="Times New Roman" w:cs="Times New Roman"/>
          <w:sz w:val="26"/>
          <w:szCs w:val="26"/>
          <w:lang w:bidi="ar-SA"/>
        </w:rPr>
        <w:t xml:space="preserve">        У 2026-2027</w:t>
      </w:r>
      <w:r w:rsidR="001C23A2">
        <w:rPr>
          <w:rFonts w:ascii="Times New Roman" w:eastAsia="Calibri" w:hAnsi="Times New Roman" w:cs="Times New Roman"/>
          <w:sz w:val="26"/>
          <w:szCs w:val="26"/>
          <w:lang w:bidi="ar-SA"/>
        </w:rPr>
        <w:t xml:space="preserve"> навчальному році заклад дошкільної освіти в організації освітньої діяльності керуватиметься головними засадами державного стандарту - Базового компоненту дошкільної освіти України та чинними програмами:</w:t>
      </w:r>
    </w:p>
    <w:p w:rsidR="007D2CB0" w:rsidRDefault="001C23A2">
      <w:pPr>
        <w:pStyle w:val="a6"/>
        <w:numPr>
          <w:ilvl w:val="0"/>
          <w:numId w:val="8"/>
        </w:numPr>
        <w:jc w:val="both"/>
        <w:rPr>
          <w:rFonts w:ascii="Times New Roman" w:eastAsia="Calibri" w:hAnsi="Times New Roman"/>
          <w:sz w:val="26"/>
          <w:szCs w:val="26"/>
        </w:rPr>
      </w:pPr>
      <w:r>
        <w:rPr>
          <w:rFonts w:ascii="Times New Roman" w:eastAsia="Calibri" w:hAnsi="Times New Roman"/>
          <w:sz w:val="26"/>
          <w:szCs w:val="26"/>
        </w:rPr>
        <w:t>Комплексна освітня програмадля дітей раннього та передшкільного віку «Стежинки у Всесвіт» / науковий керівник К.Л.Крутій-Запоріжжя</w:t>
      </w:r>
    </w:p>
    <w:p w:rsidR="007D2CB0" w:rsidRDefault="001C23A2">
      <w:pPr>
        <w:pStyle w:val="a6"/>
        <w:numPr>
          <w:ilvl w:val="0"/>
          <w:numId w:val="8"/>
        </w:numPr>
        <w:jc w:val="both"/>
        <w:rPr>
          <w:rFonts w:ascii="Times New Roman" w:eastAsia="Calibri" w:hAnsi="Times New Roman"/>
          <w:sz w:val="26"/>
          <w:szCs w:val="26"/>
        </w:rPr>
      </w:pPr>
      <w:r>
        <w:rPr>
          <w:rFonts w:ascii="Times New Roman" w:eastAsia="Calibri" w:hAnsi="Times New Roman"/>
          <w:sz w:val="26"/>
          <w:szCs w:val="26"/>
        </w:rPr>
        <w:t>Альтернативна програма формування культури інженерного мислення в дошкільників «</w:t>
      </w:r>
      <w:r>
        <w:rPr>
          <w:rFonts w:ascii="Times New Roman" w:eastAsia="Calibri" w:hAnsi="Times New Roman"/>
          <w:sz w:val="26"/>
          <w:szCs w:val="26"/>
          <w:lang w:val="en-US"/>
        </w:rPr>
        <w:t>STREAM</w:t>
      </w:r>
      <w:r>
        <w:rPr>
          <w:rFonts w:ascii="Times New Roman" w:eastAsia="Calibri" w:hAnsi="Times New Roman"/>
          <w:sz w:val="26"/>
          <w:szCs w:val="26"/>
        </w:rPr>
        <w:t xml:space="preserve"> – освіта або Стежинки у Всесвіт» /  науковий керівник К.Л.Крутій – Запоріжжя</w:t>
      </w:r>
    </w:p>
    <w:p w:rsidR="007D2CB0" w:rsidRDefault="001C23A2">
      <w:pPr>
        <w:pStyle w:val="a6"/>
        <w:numPr>
          <w:ilvl w:val="0"/>
          <w:numId w:val="8"/>
        </w:numPr>
        <w:jc w:val="both"/>
        <w:rPr>
          <w:rFonts w:ascii="Times New Roman" w:eastAsia="Calibri" w:hAnsi="Times New Roman"/>
          <w:sz w:val="26"/>
          <w:szCs w:val="26"/>
        </w:rPr>
      </w:pPr>
      <w:r>
        <w:rPr>
          <w:rFonts w:ascii="Times New Roman" w:eastAsia="Calibri" w:hAnsi="Times New Roman"/>
          <w:sz w:val="26"/>
          <w:szCs w:val="26"/>
        </w:rPr>
        <w:t>Парціальна програма з фізичного виховання дітей раннього та дошкільного віку «Казкова фізкультура»/ М.М. Єфименко. - Тернопіль: Мандрівець, 2014р.  (заняття з фізичного розвитку дітей молодшого дошкільного віку);</w:t>
      </w:r>
    </w:p>
    <w:p w:rsidR="007D2CB0" w:rsidRDefault="001C23A2">
      <w:pPr>
        <w:pStyle w:val="a6"/>
        <w:numPr>
          <w:ilvl w:val="0"/>
          <w:numId w:val="8"/>
        </w:numPr>
        <w:jc w:val="both"/>
        <w:rPr>
          <w:rFonts w:ascii="Times New Roman" w:eastAsia="Calibri" w:hAnsi="Times New Roman"/>
          <w:sz w:val="26"/>
          <w:szCs w:val="26"/>
        </w:rPr>
      </w:pPr>
      <w:r>
        <w:rPr>
          <w:rFonts w:ascii="Times New Roman" w:hAnsi="Times New Roman"/>
          <w:color w:val="001533"/>
          <w:sz w:val="26"/>
          <w:szCs w:val="26"/>
        </w:rPr>
        <w:lastRenderedPageBreak/>
        <w:t xml:space="preserve">Програма оздоровчо-освітньої роботи з дітьми старшого дошкільного віку  «Веселкова музикотерапія» / І. А. Малашевська, С. К. Демидова. - </w:t>
      </w:r>
      <w:r>
        <w:rPr>
          <w:rFonts w:ascii="Times New Roman" w:eastAsia="Calibri" w:hAnsi="Times New Roman"/>
          <w:sz w:val="26"/>
          <w:szCs w:val="26"/>
        </w:rPr>
        <w:t>Тернопіль: Мандрівець, 2015. – 44 с.;</w:t>
      </w:r>
    </w:p>
    <w:p w:rsidR="007D2CB0" w:rsidRDefault="001C23A2">
      <w:pPr>
        <w:pStyle w:val="a6"/>
        <w:numPr>
          <w:ilvl w:val="0"/>
          <w:numId w:val="8"/>
        </w:numPr>
        <w:spacing w:after="240"/>
        <w:rPr>
          <w:rFonts w:ascii="Times New Roman" w:hAnsi="Times New Roman"/>
          <w:color w:val="303335"/>
          <w:sz w:val="26"/>
          <w:szCs w:val="26"/>
        </w:rPr>
      </w:pPr>
      <w:r>
        <w:rPr>
          <w:rFonts w:ascii="Times New Roman" w:eastAsia="Calibri" w:hAnsi="Times New Roman"/>
          <w:sz w:val="26"/>
          <w:szCs w:val="26"/>
        </w:rPr>
        <w:t>Парціальна програма для дошкільних навчальних закладів «Дошкільнятам – освіта для сталого розвитку»</w:t>
      </w:r>
      <w:r>
        <w:rPr>
          <w:rFonts w:ascii="Times New Roman" w:eastAsia="Calibri" w:hAnsi="Times New Roman"/>
          <w:sz w:val="26"/>
          <w:szCs w:val="26"/>
          <w:lang w:val="uk-UA"/>
        </w:rPr>
        <w:t xml:space="preserve"> Гавриш Н.В., Пометун О.І.</w:t>
      </w:r>
    </w:p>
    <w:p w:rsidR="007D2CB0" w:rsidRDefault="001C23A2">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lang w:val="uk-UA"/>
        </w:rPr>
        <w:t>Посібник з природничо-наукової освіти дошкільників «Осінь арабеска», «Зима-білосніжка», «Літо-грайлик», «Весна-чарівниця» з е-матеріалама/К.Крутій, І.Стеценко, Т.Грицишин, Запоріжжя ТОВ «ЛІПС» ЛТД 2018р.</w:t>
      </w:r>
    </w:p>
    <w:p w:rsidR="007D2CB0" w:rsidRDefault="001C23A2">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lang w:val="uk-UA"/>
        </w:rPr>
        <w:t>Посібник «Педагогічна технологія формування звукової культури мовлення/ К.Крутій-Запоріжжя ТОВ «ЛІПС» ЛТД 2012</w:t>
      </w:r>
    </w:p>
    <w:p w:rsidR="007D2CB0" w:rsidRDefault="001C23A2">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rPr>
        <w:t>Навчально-методичний посібник із навчання правильної вимови/К.Крутій Запоріжжя ТОВ «ЛІПС» ЛТД 2017</w:t>
      </w:r>
    </w:p>
    <w:p w:rsidR="007D2CB0" w:rsidRDefault="001C23A2">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lang w:val="uk-UA"/>
        </w:rPr>
        <w:t>Методичний посібник «Формування всебічно-розвиненої дитини методом пісочної терапії» ( укладач практичний психологЛисак І.І.)</w:t>
      </w:r>
    </w:p>
    <w:p w:rsidR="007D2CB0" w:rsidRDefault="001C23A2">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lang w:val="uk-UA"/>
        </w:rPr>
        <w:t>Навчально –методичний посібник «Конспекти логопедичних занять із навчання правильної вимови звуків дітей дошкільного віку» К.Л.Крутій Запоріжжя ТОВ «ЛІПС» ЛТД, 2017р. та дидактичний матеріал до нього.</w:t>
      </w:r>
    </w:p>
    <w:p w:rsidR="00DC3CB8" w:rsidRDefault="00DC3CB8">
      <w:pPr>
        <w:pStyle w:val="a6"/>
        <w:numPr>
          <w:ilvl w:val="0"/>
          <w:numId w:val="8"/>
        </w:numPr>
        <w:jc w:val="both"/>
        <w:rPr>
          <w:rFonts w:ascii="Times New Roman" w:eastAsia="Calibri" w:hAnsi="Times New Roman"/>
          <w:sz w:val="26"/>
          <w:szCs w:val="26"/>
          <w:lang w:val="uk-UA"/>
        </w:rPr>
      </w:pPr>
      <w:r>
        <w:rPr>
          <w:rFonts w:ascii="Times New Roman" w:eastAsia="Calibri" w:hAnsi="Times New Roman"/>
          <w:sz w:val="26"/>
          <w:szCs w:val="26"/>
          <w:lang w:val="uk-UA"/>
        </w:rPr>
        <w:t>Програмам Т.Шкваріної «Англійська мова для дітей дошкільного віку»</w:t>
      </w:r>
    </w:p>
    <w:p w:rsidR="007D2CB0" w:rsidRDefault="001C23A2">
      <w:pPr>
        <w:pStyle w:val="a6"/>
        <w:spacing w:after="0"/>
        <w:jc w:val="both"/>
        <w:rPr>
          <w:rFonts w:ascii="Times New Roman" w:hAnsi="Times New Roman"/>
          <w:sz w:val="26"/>
          <w:szCs w:val="26"/>
        </w:rPr>
      </w:pPr>
      <w:r>
        <w:rPr>
          <w:rFonts w:ascii="Times New Roman" w:hAnsi="Times New Roman"/>
          <w:sz w:val="26"/>
          <w:szCs w:val="26"/>
        </w:rPr>
        <w:t xml:space="preserve">Планування та організація життєдіяльності дітей у ЗДО здійснюється за режимними моментами І та ІІ половини дня, за </w:t>
      </w:r>
    </w:p>
    <w:p w:rsidR="007D2CB0" w:rsidRDefault="001C23A2">
      <w:pPr>
        <w:jc w:val="both"/>
        <w:rPr>
          <w:rFonts w:ascii="Times New Roman" w:eastAsia="Calibri" w:hAnsi="Times New Roman"/>
          <w:sz w:val="26"/>
          <w:szCs w:val="26"/>
        </w:rPr>
      </w:pPr>
      <w:r>
        <w:rPr>
          <w:rFonts w:ascii="Times New Roman" w:hAnsi="Times New Roman"/>
          <w:sz w:val="26"/>
          <w:szCs w:val="26"/>
        </w:rPr>
        <w:t>розробленим  блоково-тематичним планування  за програмою « Стежинки у Всесвіт» в  друкованому варіанті .</w:t>
      </w:r>
    </w:p>
    <w:p w:rsidR="007D2CB0" w:rsidRDefault="001C23A2">
      <w:pPr>
        <w:suppressAutoHyphens w:val="0"/>
        <w:spacing w:after="240"/>
        <w:rPr>
          <w:rFonts w:ascii="Times New Roman" w:eastAsia="Times New Roman" w:hAnsi="Times New Roman" w:cs="Times New Roman"/>
          <w:kern w:val="0"/>
          <w:sz w:val="26"/>
          <w:szCs w:val="26"/>
          <w:lang w:val="ru-RU" w:eastAsia="ru-RU" w:bidi="ar-SA"/>
        </w:rPr>
      </w:pPr>
      <w:r>
        <w:rPr>
          <w:rFonts w:ascii="Times New Roman" w:eastAsia="Times New Roman" w:hAnsi="Times New Roman" w:cs="Times New Roman"/>
          <w:kern w:val="0"/>
          <w:sz w:val="26"/>
          <w:szCs w:val="26"/>
          <w:lang w:val="ru-RU" w:eastAsia="ru-RU" w:bidi="ar-SA"/>
        </w:rPr>
        <w:t xml:space="preserve">          </w:t>
      </w:r>
      <w:r>
        <w:rPr>
          <w:rFonts w:ascii="Times New Roman" w:hAnsi="Times New Roman" w:cs="Times New Roman"/>
          <w:color w:val="000000"/>
          <w:sz w:val="26"/>
          <w:szCs w:val="26"/>
        </w:rPr>
        <w:t>Мова навчання та виховання дітей українська.</w:t>
      </w:r>
    </w:p>
    <w:p w:rsidR="007D2CB0" w:rsidRDefault="001C3053">
      <w:pPr>
        <w:jc w:val="both"/>
        <w:rPr>
          <w:rFonts w:ascii="Times New Roman" w:hAnsi="Times New Roman"/>
          <w:b/>
          <w:color w:val="000000"/>
          <w:sz w:val="26"/>
          <w:szCs w:val="26"/>
        </w:rPr>
      </w:pPr>
      <w:r>
        <w:rPr>
          <w:rFonts w:ascii="Times New Roman" w:hAnsi="Times New Roman"/>
          <w:b/>
          <w:color w:val="000000"/>
          <w:sz w:val="26"/>
          <w:szCs w:val="26"/>
        </w:rPr>
        <w:t>У 2026/2027</w:t>
      </w:r>
      <w:r w:rsidR="001C23A2">
        <w:rPr>
          <w:rFonts w:ascii="Times New Roman" w:hAnsi="Times New Roman"/>
          <w:b/>
          <w:color w:val="000000"/>
          <w:sz w:val="26"/>
          <w:szCs w:val="26"/>
        </w:rPr>
        <w:t xml:space="preserve"> навчальному році у ЗДО функціонуватимуть такі групи:</w:t>
      </w:r>
    </w:p>
    <w:p w:rsidR="007D2CB0" w:rsidRDefault="007D2CB0">
      <w:pPr>
        <w:jc w:val="both"/>
        <w:rPr>
          <w:rFonts w:ascii="Times New Roman" w:hAnsi="Times New Roman"/>
          <w:b/>
          <w:color w:val="000000"/>
          <w:sz w:val="26"/>
          <w:szCs w:val="26"/>
        </w:rPr>
      </w:pPr>
    </w:p>
    <w:tbl>
      <w:tblPr>
        <w:tblW w:w="1491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984"/>
        <w:gridCol w:w="2439"/>
        <w:gridCol w:w="9922"/>
      </w:tblGrid>
      <w:tr w:rsidR="007D2CB0">
        <w:tc>
          <w:tcPr>
            <w:tcW w:w="568" w:type="dxa"/>
          </w:tcPr>
          <w:p w:rsidR="007D2CB0" w:rsidRDefault="001C23A2">
            <w:pPr>
              <w:jc w:val="center"/>
              <w:rPr>
                <w:rFonts w:ascii="Times New Roman" w:hAnsi="Times New Roman"/>
                <w:sz w:val="26"/>
                <w:szCs w:val="26"/>
              </w:rPr>
            </w:pPr>
            <w:r>
              <w:rPr>
                <w:rFonts w:ascii="Times New Roman" w:hAnsi="Times New Roman"/>
                <w:sz w:val="26"/>
                <w:szCs w:val="26"/>
              </w:rPr>
              <w:t>№ з/п</w:t>
            </w:r>
          </w:p>
        </w:tc>
        <w:tc>
          <w:tcPr>
            <w:tcW w:w="1984" w:type="dxa"/>
          </w:tcPr>
          <w:p w:rsidR="007D2CB0" w:rsidRDefault="001C23A2">
            <w:pPr>
              <w:jc w:val="center"/>
              <w:rPr>
                <w:rFonts w:ascii="Times New Roman" w:hAnsi="Times New Roman"/>
                <w:sz w:val="26"/>
                <w:szCs w:val="26"/>
              </w:rPr>
            </w:pPr>
            <w:r>
              <w:rPr>
                <w:rFonts w:ascii="Times New Roman" w:hAnsi="Times New Roman"/>
                <w:sz w:val="26"/>
                <w:szCs w:val="26"/>
              </w:rPr>
              <w:t>Назва групи</w:t>
            </w:r>
          </w:p>
        </w:tc>
        <w:tc>
          <w:tcPr>
            <w:tcW w:w="2439" w:type="dxa"/>
          </w:tcPr>
          <w:p w:rsidR="007D2CB0" w:rsidRDefault="001C23A2">
            <w:pPr>
              <w:jc w:val="center"/>
              <w:rPr>
                <w:rFonts w:ascii="Times New Roman" w:hAnsi="Times New Roman"/>
                <w:sz w:val="26"/>
                <w:szCs w:val="26"/>
              </w:rPr>
            </w:pPr>
            <w:r>
              <w:rPr>
                <w:rFonts w:ascii="Times New Roman" w:hAnsi="Times New Roman"/>
                <w:sz w:val="26"/>
                <w:szCs w:val="26"/>
              </w:rPr>
              <w:t>Вік дітей</w:t>
            </w:r>
          </w:p>
        </w:tc>
        <w:tc>
          <w:tcPr>
            <w:tcW w:w="9922" w:type="dxa"/>
            <w:tcBorders>
              <w:right w:val="single" w:sz="4" w:space="0" w:color="auto"/>
            </w:tcBorders>
          </w:tcPr>
          <w:p w:rsidR="007D2CB0" w:rsidRDefault="001C23A2">
            <w:pPr>
              <w:jc w:val="center"/>
              <w:rPr>
                <w:rFonts w:ascii="Times New Roman" w:hAnsi="Times New Roman"/>
                <w:sz w:val="26"/>
                <w:szCs w:val="26"/>
              </w:rPr>
            </w:pPr>
            <w:r>
              <w:rPr>
                <w:rFonts w:ascii="Times New Roman" w:hAnsi="Times New Roman"/>
                <w:sz w:val="26"/>
                <w:szCs w:val="26"/>
              </w:rPr>
              <w:t>Вихователі</w:t>
            </w:r>
          </w:p>
        </w:tc>
      </w:tr>
      <w:tr w:rsidR="007D2CB0">
        <w:tc>
          <w:tcPr>
            <w:tcW w:w="568" w:type="dxa"/>
          </w:tcPr>
          <w:p w:rsidR="007D2CB0" w:rsidRDefault="001C23A2">
            <w:pPr>
              <w:jc w:val="both"/>
              <w:rPr>
                <w:rFonts w:ascii="Times New Roman" w:hAnsi="Times New Roman"/>
                <w:sz w:val="26"/>
                <w:szCs w:val="26"/>
              </w:rPr>
            </w:pPr>
            <w:r>
              <w:rPr>
                <w:rFonts w:ascii="Times New Roman" w:hAnsi="Times New Roman"/>
                <w:sz w:val="26"/>
                <w:szCs w:val="26"/>
              </w:rPr>
              <w:t>1.</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«Малятко»</w:t>
            </w:r>
          </w:p>
        </w:tc>
        <w:tc>
          <w:tcPr>
            <w:tcW w:w="2439" w:type="dxa"/>
          </w:tcPr>
          <w:p w:rsidR="007D2CB0" w:rsidRDefault="001C23A2">
            <w:pPr>
              <w:jc w:val="both"/>
              <w:rPr>
                <w:rFonts w:ascii="Times New Roman" w:hAnsi="Times New Roman"/>
                <w:sz w:val="26"/>
                <w:szCs w:val="26"/>
              </w:rPr>
            </w:pPr>
            <w:r>
              <w:rPr>
                <w:rFonts w:ascii="Times New Roman" w:hAnsi="Times New Roman"/>
                <w:sz w:val="26"/>
                <w:szCs w:val="26"/>
              </w:rPr>
              <w:t>Ранній вік (інклюзивна)</w:t>
            </w:r>
          </w:p>
        </w:tc>
        <w:tc>
          <w:tcPr>
            <w:tcW w:w="9922" w:type="dxa"/>
            <w:tcBorders>
              <w:right w:val="single" w:sz="4" w:space="0" w:color="auto"/>
            </w:tcBorders>
          </w:tcPr>
          <w:p w:rsidR="007D2CB0" w:rsidRDefault="001C23A2">
            <w:pPr>
              <w:rPr>
                <w:rFonts w:ascii="Times New Roman" w:hAnsi="Times New Roman"/>
                <w:sz w:val="26"/>
                <w:szCs w:val="26"/>
              </w:rPr>
            </w:pPr>
            <w:r>
              <w:rPr>
                <w:rFonts w:ascii="Times New Roman" w:hAnsi="Times New Roman"/>
                <w:sz w:val="26"/>
                <w:szCs w:val="26"/>
              </w:rPr>
              <w:t>Сметана Людмила Петрівна, Олексович Анжеліка Вячеславівна</w:t>
            </w:r>
            <w:r w:rsidR="00B926F8">
              <w:rPr>
                <w:rFonts w:ascii="Times New Roman" w:hAnsi="Times New Roman"/>
                <w:sz w:val="26"/>
                <w:szCs w:val="26"/>
              </w:rPr>
              <w:t>, Люта Ольга Михайлівна, Гнатишин Надія Зеновіївна</w:t>
            </w:r>
          </w:p>
        </w:tc>
      </w:tr>
      <w:tr w:rsidR="007D2CB0">
        <w:tc>
          <w:tcPr>
            <w:tcW w:w="568" w:type="dxa"/>
          </w:tcPr>
          <w:p w:rsidR="007D2CB0" w:rsidRDefault="001C23A2">
            <w:pPr>
              <w:jc w:val="both"/>
              <w:rPr>
                <w:rFonts w:ascii="Times New Roman" w:hAnsi="Times New Roman"/>
                <w:sz w:val="26"/>
                <w:szCs w:val="26"/>
              </w:rPr>
            </w:pPr>
            <w:r>
              <w:rPr>
                <w:rFonts w:ascii="Times New Roman" w:hAnsi="Times New Roman"/>
                <w:sz w:val="26"/>
                <w:szCs w:val="26"/>
              </w:rPr>
              <w:t>2.</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«Ромашка»</w:t>
            </w:r>
          </w:p>
        </w:tc>
        <w:tc>
          <w:tcPr>
            <w:tcW w:w="2439" w:type="dxa"/>
          </w:tcPr>
          <w:p w:rsidR="007D2CB0" w:rsidRDefault="001C23A2">
            <w:pPr>
              <w:jc w:val="both"/>
              <w:rPr>
                <w:rFonts w:ascii="Times New Roman" w:hAnsi="Times New Roman"/>
                <w:sz w:val="26"/>
                <w:szCs w:val="26"/>
              </w:rPr>
            </w:pPr>
            <w:r>
              <w:rPr>
                <w:rFonts w:ascii="Times New Roman" w:hAnsi="Times New Roman"/>
                <w:sz w:val="26"/>
                <w:szCs w:val="26"/>
              </w:rPr>
              <w:t>Ранній вік</w:t>
            </w:r>
          </w:p>
        </w:tc>
        <w:tc>
          <w:tcPr>
            <w:tcW w:w="9922" w:type="dxa"/>
            <w:tcBorders>
              <w:right w:val="single" w:sz="4" w:space="0" w:color="auto"/>
            </w:tcBorders>
          </w:tcPr>
          <w:p w:rsidR="007D2CB0" w:rsidRDefault="001C23A2">
            <w:pPr>
              <w:jc w:val="both"/>
              <w:rPr>
                <w:rFonts w:ascii="Times New Roman" w:hAnsi="Times New Roman"/>
                <w:sz w:val="26"/>
                <w:szCs w:val="26"/>
              </w:rPr>
            </w:pPr>
            <w:r>
              <w:rPr>
                <w:rFonts w:ascii="Times New Roman" w:hAnsi="Times New Roman"/>
                <w:sz w:val="26"/>
                <w:szCs w:val="26"/>
              </w:rPr>
              <w:t>Бортник Ольга Володимирівна, Харчук Юлія Миколаївна</w:t>
            </w:r>
          </w:p>
        </w:tc>
      </w:tr>
      <w:tr w:rsidR="007D2CB0">
        <w:trPr>
          <w:trHeight w:val="369"/>
        </w:trPr>
        <w:tc>
          <w:tcPr>
            <w:tcW w:w="568" w:type="dxa"/>
          </w:tcPr>
          <w:p w:rsidR="007D2CB0" w:rsidRDefault="001C23A2">
            <w:pPr>
              <w:jc w:val="both"/>
              <w:rPr>
                <w:rFonts w:ascii="Times New Roman" w:hAnsi="Times New Roman"/>
                <w:sz w:val="26"/>
                <w:szCs w:val="26"/>
              </w:rPr>
            </w:pPr>
            <w:r>
              <w:rPr>
                <w:rFonts w:ascii="Times New Roman" w:hAnsi="Times New Roman"/>
                <w:sz w:val="26"/>
                <w:szCs w:val="26"/>
              </w:rPr>
              <w:t>3.</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«Ангелятко»</w:t>
            </w:r>
          </w:p>
        </w:tc>
        <w:tc>
          <w:tcPr>
            <w:tcW w:w="2439" w:type="dxa"/>
          </w:tcPr>
          <w:p w:rsidR="007D2CB0" w:rsidRDefault="00B926F8">
            <w:pPr>
              <w:jc w:val="both"/>
              <w:rPr>
                <w:rFonts w:ascii="Times New Roman" w:hAnsi="Times New Roman"/>
                <w:sz w:val="26"/>
                <w:szCs w:val="26"/>
              </w:rPr>
            </w:pPr>
            <w:r>
              <w:rPr>
                <w:rFonts w:ascii="Times New Roman" w:hAnsi="Times New Roman"/>
                <w:sz w:val="26"/>
                <w:szCs w:val="26"/>
              </w:rPr>
              <w:t>Старший вік</w:t>
            </w:r>
            <w:r>
              <w:rPr>
                <w:rFonts w:ascii="Times New Roman" w:hAnsi="Times New Roman"/>
                <w:sz w:val="26"/>
                <w:szCs w:val="26"/>
              </w:rPr>
              <w:t xml:space="preserve"> №1</w:t>
            </w:r>
          </w:p>
        </w:tc>
        <w:tc>
          <w:tcPr>
            <w:tcW w:w="9922" w:type="dxa"/>
            <w:tcBorders>
              <w:right w:val="single" w:sz="4" w:space="0" w:color="auto"/>
            </w:tcBorders>
          </w:tcPr>
          <w:p w:rsidR="007D2CB0" w:rsidRDefault="001C23A2">
            <w:pPr>
              <w:jc w:val="both"/>
              <w:rPr>
                <w:rFonts w:ascii="Times New Roman" w:hAnsi="Times New Roman"/>
                <w:sz w:val="26"/>
                <w:szCs w:val="26"/>
              </w:rPr>
            </w:pPr>
            <w:r>
              <w:rPr>
                <w:rFonts w:ascii="Times New Roman" w:hAnsi="Times New Roman"/>
                <w:sz w:val="26"/>
                <w:szCs w:val="26"/>
              </w:rPr>
              <w:t>Турчик Ганна Валеріївна,</w:t>
            </w:r>
            <w:r w:rsidR="00B926F8">
              <w:rPr>
                <w:rFonts w:ascii="Times New Roman" w:hAnsi="Times New Roman"/>
                <w:sz w:val="26"/>
                <w:szCs w:val="26"/>
              </w:rPr>
              <w:t xml:space="preserve"> </w:t>
            </w:r>
            <w:r w:rsidR="00B926F8">
              <w:rPr>
                <w:rFonts w:ascii="Times New Roman" w:hAnsi="Times New Roman"/>
                <w:sz w:val="26"/>
                <w:szCs w:val="26"/>
              </w:rPr>
              <w:t>Бучинська Тетяна  Михайлівна</w:t>
            </w:r>
          </w:p>
        </w:tc>
      </w:tr>
      <w:tr w:rsidR="007D2CB0">
        <w:tc>
          <w:tcPr>
            <w:tcW w:w="568" w:type="dxa"/>
          </w:tcPr>
          <w:p w:rsidR="007D2CB0" w:rsidRDefault="001C23A2">
            <w:pPr>
              <w:jc w:val="both"/>
              <w:rPr>
                <w:rFonts w:ascii="Times New Roman" w:hAnsi="Times New Roman"/>
                <w:sz w:val="26"/>
                <w:szCs w:val="26"/>
              </w:rPr>
            </w:pPr>
            <w:r>
              <w:rPr>
                <w:rFonts w:ascii="Times New Roman" w:hAnsi="Times New Roman"/>
                <w:sz w:val="26"/>
                <w:szCs w:val="26"/>
              </w:rPr>
              <w:t>4.</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«Кораблик»</w:t>
            </w:r>
          </w:p>
        </w:tc>
        <w:tc>
          <w:tcPr>
            <w:tcW w:w="2439" w:type="dxa"/>
          </w:tcPr>
          <w:p w:rsidR="007D2CB0" w:rsidRDefault="00B926F8">
            <w:pPr>
              <w:jc w:val="both"/>
              <w:rPr>
                <w:rFonts w:ascii="Times New Roman" w:hAnsi="Times New Roman"/>
                <w:sz w:val="26"/>
                <w:szCs w:val="26"/>
              </w:rPr>
            </w:pPr>
            <w:r>
              <w:rPr>
                <w:rFonts w:ascii="Times New Roman" w:hAnsi="Times New Roman"/>
                <w:sz w:val="26"/>
                <w:szCs w:val="26"/>
              </w:rPr>
              <w:t>Молодший  вік</w:t>
            </w:r>
          </w:p>
        </w:tc>
        <w:tc>
          <w:tcPr>
            <w:tcW w:w="9922" w:type="dxa"/>
            <w:tcBorders>
              <w:right w:val="single" w:sz="4" w:space="0" w:color="auto"/>
            </w:tcBorders>
          </w:tcPr>
          <w:p w:rsidR="007D2CB0" w:rsidRDefault="001C23A2">
            <w:pPr>
              <w:jc w:val="both"/>
              <w:rPr>
                <w:rFonts w:ascii="Times New Roman" w:hAnsi="Times New Roman"/>
                <w:sz w:val="26"/>
                <w:szCs w:val="26"/>
              </w:rPr>
            </w:pPr>
            <w:r>
              <w:rPr>
                <w:rFonts w:ascii="Times New Roman" w:hAnsi="Times New Roman"/>
                <w:sz w:val="26"/>
                <w:szCs w:val="26"/>
              </w:rPr>
              <w:t>Бульбак Оксана Михайлівна, Бучинська Тетяна  Михайлівна</w:t>
            </w:r>
          </w:p>
        </w:tc>
      </w:tr>
      <w:tr w:rsidR="007D2CB0">
        <w:tc>
          <w:tcPr>
            <w:tcW w:w="568" w:type="dxa"/>
          </w:tcPr>
          <w:p w:rsidR="007D2CB0" w:rsidRDefault="001C23A2">
            <w:pPr>
              <w:jc w:val="both"/>
              <w:rPr>
                <w:rFonts w:ascii="Times New Roman" w:hAnsi="Times New Roman"/>
                <w:sz w:val="26"/>
                <w:szCs w:val="26"/>
              </w:rPr>
            </w:pPr>
            <w:r>
              <w:rPr>
                <w:rFonts w:ascii="Times New Roman" w:hAnsi="Times New Roman"/>
                <w:sz w:val="26"/>
                <w:szCs w:val="26"/>
              </w:rPr>
              <w:t>5.</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«Пізнайки»</w:t>
            </w:r>
          </w:p>
        </w:tc>
        <w:tc>
          <w:tcPr>
            <w:tcW w:w="2439" w:type="dxa"/>
          </w:tcPr>
          <w:p w:rsidR="007D2CB0" w:rsidRDefault="00B926F8">
            <w:pPr>
              <w:jc w:val="both"/>
              <w:rPr>
                <w:rFonts w:ascii="Times New Roman" w:hAnsi="Times New Roman"/>
                <w:sz w:val="26"/>
                <w:szCs w:val="26"/>
              </w:rPr>
            </w:pPr>
            <w:r>
              <w:rPr>
                <w:rFonts w:ascii="Times New Roman" w:hAnsi="Times New Roman"/>
                <w:sz w:val="26"/>
                <w:szCs w:val="26"/>
              </w:rPr>
              <w:t>Середній вік</w:t>
            </w:r>
          </w:p>
        </w:tc>
        <w:tc>
          <w:tcPr>
            <w:tcW w:w="9922" w:type="dxa"/>
            <w:tcBorders>
              <w:right w:val="single" w:sz="4" w:space="0" w:color="auto"/>
            </w:tcBorders>
          </w:tcPr>
          <w:p w:rsidR="007D2CB0" w:rsidRDefault="001C23A2">
            <w:pPr>
              <w:jc w:val="both"/>
              <w:rPr>
                <w:rFonts w:ascii="Times New Roman" w:hAnsi="Times New Roman"/>
                <w:sz w:val="26"/>
                <w:szCs w:val="26"/>
              </w:rPr>
            </w:pPr>
            <w:r>
              <w:rPr>
                <w:rFonts w:ascii="Times New Roman" w:hAnsi="Times New Roman"/>
                <w:sz w:val="26"/>
                <w:szCs w:val="26"/>
              </w:rPr>
              <w:t>Стасюк Любов Михайлівна, Зварич Юлія Русланівна</w:t>
            </w:r>
          </w:p>
        </w:tc>
      </w:tr>
      <w:tr w:rsidR="007D2CB0">
        <w:tc>
          <w:tcPr>
            <w:tcW w:w="568" w:type="dxa"/>
          </w:tcPr>
          <w:p w:rsidR="007D2CB0" w:rsidRDefault="001C23A2">
            <w:pPr>
              <w:jc w:val="both"/>
              <w:rPr>
                <w:rFonts w:ascii="Times New Roman" w:hAnsi="Times New Roman"/>
                <w:sz w:val="26"/>
                <w:szCs w:val="26"/>
              </w:rPr>
            </w:pPr>
            <w:r>
              <w:rPr>
                <w:rFonts w:ascii="Times New Roman" w:hAnsi="Times New Roman"/>
                <w:sz w:val="26"/>
                <w:szCs w:val="26"/>
              </w:rPr>
              <w:t>6.</w:t>
            </w:r>
          </w:p>
        </w:tc>
        <w:tc>
          <w:tcPr>
            <w:tcW w:w="1984" w:type="dxa"/>
          </w:tcPr>
          <w:p w:rsidR="007D2CB0" w:rsidRDefault="001C23A2">
            <w:pPr>
              <w:jc w:val="both"/>
              <w:rPr>
                <w:rFonts w:ascii="Times New Roman" w:hAnsi="Times New Roman"/>
                <w:sz w:val="26"/>
                <w:szCs w:val="26"/>
              </w:rPr>
            </w:pPr>
            <w:r>
              <w:rPr>
                <w:rFonts w:ascii="Times New Roman" w:hAnsi="Times New Roman"/>
                <w:sz w:val="26"/>
                <w:szCs w:val="26"/>
              </w:rPr>
              <w:t>«Розумники»</w:t>
            </w:r>
          </w:p>
        </w:tc>
        <w:tc>
          <w:tcPr>
            <w:tcW w:w="2439" w:type="dxa"/>
          </w:tcPr>
          <w:p w:rsidR="007D2CB0" w:rsidRDefault="00B926F8">
            <w:pPr>
              <w:jc w:val="both"/>
              <w:rPr>
                <w:rFonts w:ascii="Times New Roman" w:hAnsi="Times New Roman"/>
                <w:sz w:val="26"/>
                <w:szCs w:val="26"/>
              </w:rPr>
            </w:pPr>
            <w:r>
              <w:rPr>
                <w:rFonts w:ascii="Times New Roman" w:hAnsi="Times New Roman"/>
                <w:sz w:val="26"/>
                <w:szCs w:val="26"/>
              </w:rPr>
              <w:t>Старший вік</w:t>
            </w:r>
            <w:r>
              <w:rPr>
                <w:rFonts w:ascii="Times New Roman" w:hAnsi="Times New Roman"/>
                <w:sz w:val="26"/>
                <w:szCs w:val="26"/>
              </w:rPr>
              <w:t xml:space="preserve"> № 2</w:t>
            </w:r>
          </w:p>
        </w:tc>
        <w:tc>
          <w:tcPr>
            <w:tcW w:w="9922" w:type="dxa"/>
            <w:tcBorders>
              <w:right w:val="single" w:sz="4" w:space="0" w:color="auto"/>
            </w:tcBorders>
          </w:tcPr>
          <w:p w:rsidR="007D2CB0" w:rsidRDefault="001C23A2">
            <w:pPr>
              <w:jc w:val="both"/>
              <w:rPr>
                <w:rFonts w:ascii="Times New Roman" w:hAnsi="Times New Roman"/>
                <w:sz w:val="26"/>
                <w:szCs w:val="26"/>
              </w:rPr>
            </w:pPr>
            <w:r>
              <w:rPr>
                <w:rFonts w:ascii="Times New Roman" w:hAnsi="Times New Roman"/>
                <w:sz w:val="26"/>
                <w:szCs w:val="26"/>
              </w:rPr>
              <w:t>Юзвак Марія Василівна, Медвідь Людмила Дмитрівна</w:t>
            </w:r>
          </w:p>
        </w:tc>
      </w:tr>
    </w:tbl>
    <w:p w:rsidR="007D2CB0" w:rsidRDefault="007D2CB0">
      <w:pPr>
        <w:ind w:firstLine="709"/>
        <w:jc w:val="both"/>
        <w:rPr>
          <w:rFonts w:ascii="Times New Roman" w:hAnsi="Times New Roman" w:cs="Times New Roman"/>
          <w:color w:val="2B2B2B"/>
          <w:sz w:val="26"/>
          <w:szCs w:val="26"/>
          <w:shd w:val="clear" w:color="auto" w:fill="FFFFFF"/>
        </w:rPr>
      </w:pPr>
    </w:p>
    <w:p w:rsidR="007D2CB0" w:rsidRDefault="007D2CB0">
      <w:pPr>
        <w:ind w:firstLine="709"/>
        <w:jc w:val="both"/>
        <w:rPr>
          <w:rFonts w:ascii="Times New Roman" w:hAnsi="Times New Roman" w:cs="Times New Roman"/>
          <w:color w:val="2B2B2B"/>
          <w:sz w:val="26"/>
          <w:szCs w:val="26"/>
          <w:shd w:val="clear" w:color="auto" w:fill="FFFFFF"/>
        </w:rPr>
      </w:pPr>
    </w:p>
    <w:p w:rsidR="007D2CB0" w:rsidRDefault="001C23A2">
      <w:pPr>
        <w:jc w:val="both"/>
        <w:rPr>
          <w:rFonts w:ascii="Times New Roman" w:hAnsi="Times New Roman" w:cs="Times New Roman"/>
          <w:color w:val="2B2B2B"/>
          <w:sz w:val="26"/>
          <w:szCs w:val="26"/>
          <w:shd w:val="clear" w:color="auto" w:fill="FFFFFF"/>
          <w:lang w:eastAsia="ru-RU"/>
        </w:rPr>
      </w:pPr>
      <w:r>
        <w:rPr>
          <w:rFonts w:ascii="Times New Roman" w:hAnsi="Times New Roman" w:cs="Times New Roman"/>
          <w:color w:val="2B2B2B"/>
          <w:sz w:val="26"/>
          <w:szCs w:val="26"/>
          <w:shd w:val="clear" w:color="auto" w:fill="FFFFFF"/>
        </w:rPr>
        <w:lastRenderedPageBreak/>
        <w:t xml:space="preserve">     Також у закладі дошкільної освіти надаються </w:t>
      </w:r>
      <w:r>
        <w:rPr>
          <w:rFonts w:ascii="Times New Roman" w:hAnsi="Times New Roman" w:cs="Times New Roman"/>
          <w:b/>
          <w:color w:val="2B2B2B"/>
          <w:sz w:val="26"/>
          <w:szCs w:val="26"/>
          <w:shd w:val="clear" w:color="auto" w:fill="FFFFFF"/>
          <w:lang w:eastAsia="ru-RU"/>
        </w:rPr>
        <w:t>додаткові освітні послуги</w:t>
      </w:r>
      <w:r>
        <w:rPr>
          <w:rFonts w:ascii="Times New Roman" w:hAnsi="Times New Roman" w:cs="Times New Roman"/>
          <w:color w:val="2B2B2B"/>
          <w:sz w:val="26"/>
          <w:szCs w:val="26"/>
          <w:shd w:val="clear" w:color="auto" w:fill="FFFFFF"/>
          <w:lang w:eastAsia="ru-RU"/>
        </w:rPr>
        <w:t xml:space="preserve"> у межах гранично допустимого навантаження дитини</w:t>
      </w:r>
      <w:r>
        <w:rPr>
          <w:rFonts w:ascii="Times New Roman" w:hAnsi="Times New Roman" w:cs="Times New Roman"/>
          <w:color w:val="2B2B2B"/>
          <w:sz w:val="26"/>
          <w:szCs w:val="26"/>
          <w:shd w:val="clear" w:color="auto" w:fill="FFFFFF"/>
        </w:rPr>
        <w:t xml:space="preserve"> (</w:t>
      </w:r>
      <w:r>
        <w:rPr>
          <w:rFonts w:ascii="Times New Roman" w:hAnsi="Times New Roman" w:cs="Times New Roman"/>
          <w:color w:val="2B2B2B"/>
          <w:sz w:val="26"/>
          <w:szCs w:val="26"/>
          <w:shd w:val="clear" w:color="auto" w:fill="FFFFFF"/>
          <w:lang w:eastAsia="ru-RU"/>
        </w:rPr>
        <w:t>за згодою батьків дитини або осіб, які їх замінюють).</w:t>
      </w:r>
    </w:p>
    <w:p w:rsidR="007D2CB0" w:rsidRDefault="001C23A2">
      <w:pPr>
        <w:pStyle w:val="a7"/>
        <w:jc w:val="both"/>
        <w:rPr>
          <w:rFonts w:ascii="Times New Roman" w:hAnsi="Times New Roman" w:cs="Times New Roman"/>
          <w:sz w:val="26"/>
          <w:szCs w:val="26"/>
          <w:lang w:eastAsia="uk-UA"/>
        </w:rPr>
      </w:pPr>
      <w:r>
        <w:rPr>
          <w:rFonts w:ascii="Times New Roman" w:hAnsi="Times New Roman" w:cs="Times New Roman"/>
          <w:sz w:val="26"/>
          <w:szCs w:val="26"/>
          <w:lang w:val="uk-UA" w:eastAsia="uk-UA"/>
        </w:rPr>
        <w:t xml:space="preserve">     </w:t>
      </w:r>
      <w:r>
        <w:rPr>
          <w:rFonts w:ascii="Times New Roman" w:hAnsi="Times New Roman" w:cs="Times New Roman"/>
          <w:sz w:val="26"/>
          <w:szCs w:val="26"/>
          <w:lang w:eastAsia="uk-UA"/>
        </w:rPr>
        <w:t>Заняття в гуртках (додаткові освітні послуги) проводяться у ІІ половину дня,   після денного сну. Тривалість проведення гурткової роботи - 15-25 хвилин залежно від віку дітей.</w:t>
      </w:r>
    </w:p>
    <w:p w:rsidR="007D2CB0" w:rsidRDefault="001C23A2">
      <w:pPr>
        <w:pStyle w:val="a7"/>
        <w:jc w:val="both"/>
        <w:rPr>
          <w:rFonts w:ascii="Times New Roman" w:hAnsi="Times New Roman" w:cs="Times New Roman"/>
          <w:sz w:val="26"/>
          <w:szCs w:val="26"/>
          <w:lang w:eastAsia="uk-UA"/>
        </w:rPr>
      </w:pPr>
      <w:r>
        <w:rPr>
          <w:rFonts w:ascii="Times New Roman" w:hAnsi="Times New Roman" w:cs="Times New Roman"/>
          <w:sz w:val="26"/>
          <w:szCs w:val="26"/>
          <w:lang w:val="uk-UA" w:eastAsia="uk-UA"/>
        </w:rPr>
        <w:t xml:space="preserve">     </w:t>
      </w:r>
      <w:r>
        <w:rPr>
          <w:rFonts w:ascii="Times New Roman" w:hAnsi="Times New Roman" w:cs="Times New Roman"/>
          <w:sz w:val="26"/>
          <w:szCs w:val="26"/>
          <w:lang w:eastAsia="uk-UA"/>
        </w:rPr>
        <w:t>День  проведення гурткової роботи визначено у розкладі занять кожної вікової групи. Для кожної вікової групи визначено парціальні програми, за якими буде проводитись гурткова робота.</w:t>
      </w:r>
      <w:r>
        <w:rPr>
          <w:rFonts w:ascii="Times New Roman" w:hAnsi="Times New Roman"/>
          <w:b/>
          <w:sz w:val="26"/>
          <w:szCs w:val="26"/>
        </w:rPr>
        <w:t xml:space="preserve"> </w:t>
      </w:r>
    </w:p>
    <w:p w:rsidR="007D2CB0" w:rsidRDefault="007D2CB0">
      <w:pPr>
        <w:ind w:firstLine="709"/>
        <w:jc w:val="both"/>
        <w:rPr>
          <w:rFonts w:ascii="Times New Roman" w:hAnsi="Times New Roman"/>
          <w:b/>
          <w:sz w:val="26"/>
          <w:szCs w:val="26"/>
        </w:rPr>
      </w:pPr>
    </w:p>
    <w:p w:rsidR="007D2CB0" w:rsidRDefault="00B926F8">
      <w:pPr>
        <w:ind w:firstLine="709"/>
        <w:jc w:val="both"/>
        <w:rPr>
          <w:rFonts w:ascii="Times New Roman" w:hAnsi="Times New Roman"/>
          <w:b/>
          <w:sz w:val="26"/>
          <w:szCs w:val="26"/>
        </w:rPr>
      </w:pPr>
      <w:r>
        <w:rPr>
          <w:rFonts w:ascii="Times New Roman" w:hAnsi="Times New Roman"/>
          <w:b/>
          <w:sz w:val="26"/>
          <w:szCs w:val="26"/>
        </w:rPr>
        <w:t>У 2026/2027</w:t>
      </w:r>
      <w:r w:rsidR="001C23A2">
        <w:rPr>
          <w:rFonts w:ascii="Times New Roman" w:hAnsi="Times New Roman"/>
          <w:b/>
          <w:sz w:val="26"/>
          <w:szCs w:val="26"/>
        </w:rPr>
        <w:t xml:space="preserve"> навчальному році функціонуватимуть такі гуртки:</w:t>
      </w:r>
    </w:p>
    <w:p w:rsidR="007D2CB0" w:rsidRDefault="007D2CB0">
      <w:pPr>
        <w:jc w:val="both"/>
        <w:rPr>
          <w:rFonts w:ascii="Times New Roman" w:hAnsi="Times New Roman"/>
          <w:sz w:val="26"/>
          <w:szCs w:val="26"/>
        </w:rPr>
      </w:pPr>
    </w:p>
    <w:tbl>
      <w:tblPr>
        <w:tblW w:w="1477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835"/>
        <w:gridCol w:w="4423"/>
        <w:gridCol w:w="6946"/>
      </w:tblGrid>
      <w:tr w:rsidR="007D2CB0">
        <w:tc>
          <w:tcPr>
            <w:tcW w:w="568" w:type="dxa"/>
          </w:tcPr>
          <w:p w:rsidR="007D2CB0" w:rsidRDefault="001C23A2">
            <w:pPr>
              <w:jc w:val="center"/>
              <w:rPr>
                <w:rFonts w:ascii="Times New Roman" w:hAnsi="Times New Roman"/>
                <w:sz w:val="26"/>
                <w:szCs w:val="26"/>
              </w:rPr>
            </w:pPr>
            <w:r>
              <w:rPr>
                <w:rFonts w:ascii="Times New Roman" w:hAnsi="Times New Roman"/>
                <w:sz w:val="26"/>
                <w:szCs w:val="26"/>
              </w:rPr>
              <w:t>№ з/п</w:t>
            </w:r>
          </w:p>
        </w:tc>
        <w:tc>
          <w:tcPr>
            <w:tcW w:w="2835" w:type="dxa"/>
          </w:tcPr>
          <w:p w:rsidR="007D2CB0" w:rsidRDefault="001C23A2">
            <w:pPr>
              <w:jc w:val="center"/>
              <w:rPr>
                <w:rFonts w:ascii="Times New Roman" w:hAnsi="Times New Roman"/>
                <w:sz w:val="26"/>
                <w:szCs w:val="26"/>
              </w:rPr>
            </w:pPr>
            <w:r>
              <w:rPr>
                <w:rFonts w:ascii="Times New Roman" w:hAnsi="Times New Roman"/>
                <w:sz w:val="26"/>
                <w:szCs w:val="26"/>
              </w:rPr>
              <w:t>Назва гуртка</w:t>
            </w:r>
          </w:p>
        </w:tc>
        <w:tc>
          <w:tcPr>
            <w:tcW w:w="4423" w:type="dxa"/>
            <w:tcBorders>
              <w:right w:val="single" w:sz="4" w:space="0" w:color="auto"/>
            </w:tcBorders>
          </w:tcPr>
          <w:p w:rsidR="007D2CB0" w:rsidRDefault="001C23A2">
            <w:pPr>
              <w:jc w:val="center"/>
              <w:rPr>
                <w:rFonts w:ascii="Times New Roman" w:hAnsi="Times New Roman"/>
                <w:sz w:val="26"/>
                <w:szCs w:val="26"/>
              </w:rPr>
            </w:pPr>
            <w:r>
              <w:rPr>
                <w:rFonts w:ascii="Times New Roman" w:hAnsi="Times New Roman"/>
                <w:sz w:val="26"/>
                <w:szCs w:val="26"/>
              </w:rPr>
              <w:t>Вікова група, вихователі</w:t>
            </w:r>
          </w:p>
        </w:tc>
        <w:tc>
          <w:tcPr>
            <w:tcW w:w="6946" w:type="dxa"/>
            <w:tcBorders>
              <w:left w:val="single" w:sz="4" w:space="0" w:color="auto"/>
            </w:tcBorders>
          </w:tcPr>
          <w:p w:rsidR="007D2CB0" w:rsidRDefault="001C23A2">
            <w:pPr>
              <w:jc w:val="center"/>
              <w:rPr>
                <w:rFonts w:ascii="Times New Roman" w:hAnsi="Times New Roman"/>
                <w:sz w:val="26"/>
                <w:szCs w:val="26"/>
              </w:rPr>
            </w:pPr>
            <w:r>
              <w:rPr>
                <w:rFonts w:ascii="Times New Roman" w:hAnsi="Times New Roman"/>
                <w:sz w:val="26"/>
                <w:szCs w:val="26"/>
              </w:rPr>
              <w:t>Програма</w:t>
            </w:r>
          </w:p>
        </w:tc>
      </w:tr>
      <w:tr w:rsidR="007D2CB0">
        <w:trPr>
          <w:trHeight w:val="945"/>
        </w:trPr>
        <w:tc>
          <w:tcPr>
            <w:tcW w:w="568" w:type="dxa"/>
            <w:tcBorders>
              <w:top w:val="single" w:sz="4" w:space="0" w:color="000000"/>
              <w:left w:val="single" w:sz="4" w:space="0" w:color="000000"/>
              <w:bottom w:val="single" w:sz="4" w:space="0" w:color="auto"/>
              <w:right w:val="single" w:sz="4" w:space="0" w:color="000000"/>
            </w:tcBorders>
          </w:tcPr>
          <w:p w:rsidR="007D2CB0" w:rsidRDefault="001C23A2">
            <w:pPr>
              <w:jc w:val="center"/>
              <w:rPr>
                <w:rFonts w:ascii="Times New Roman" w:hAnsi="Times New Roman"/>
                <w:sz w:val="26"/>
                <w:szCs w:val="26"/>
              </w:rPr>
            </w:pPr>
            <w:r>
              <w:rPr>
                <w:rFonts w:ascii="Times New Roman" w:hAnsi="Times New Roman"/>
                <w:sz w:val="26"/>
                <w:szCs w:val="26"/>
              </w:rPr>
              <w:t>1.</w:t>
            </w:r>
          </w:p>
        </w:tc>
        <w:tc>
          <w:tcPr>
            <w:tcW w:w="2835" w:type="dxa"/>
            <w:tcBorders>
              <w:top w:val="single" w:sz="4" w:space="0" w:color="000000"/>
              <w:left w:val="single" w:sz="4" w:space="0" w:color="000000"/>
              <w:bottom w:val="single" w:sz="4" w:space="0" w:color="auto"/>
              <w:right w:val="single" w:sz="4" w:space="0" w:color="000000"/>
            </w:tcBorders>
          </w:tcPr>
          <w:p w:rsidR="007D2CB0" w:rsidRDefault="001C23A2">
            <w:pPr>
              <w:tabs>
                <w:tab w:val="left" w:pos="34"/>
              </w:tabs>
              <w:jc w:val="center"/>
              <w:rPr>
                <w:rFonts w:ascii="Times New Roman" w:hAnsi="Times New Roman"/>
                <w:sz w:val="26"/>
                <w:szCs w:val="26"/>
              </w:rPr>
            </w:pPr>
            <w:r>
              <w:rPr>
                <w:rFonts w:ascii="Times New Roman" w:hAnsi="Times New Roman"/>
                <w:sz w:val="26"/>
                <w:szCs w:val="26"/>
              </w:rPr>
              <w:t>«Я Божа дитина»</w:t>
            </w:r>
          </w:p>
        </w:tc>
        <w:tc>
          <w:tcPr>
            <w:tcW w:w="4423" w:type="dxa"/>
            <w:tcBorders>
              <w:top w:val="single" w:sz="4" w:space="0" w:color="000000"/>
              <w:left w:val="single" w:sz="4" w:space="0" w:color="000000"/>
              <w:bottom w:val="single" w:sz="4" w:space="0" w:color="auto"/>
              <w:right w:val="single" w:sz="4" w:space="0" w:color="auto"/>
            </w:tcBorders>
          </w:tcPr>
          <w:p w:rsidR="007D2CB0" w:rsidRDefault="00B926F8">
            <w:pPr>
              <w:jc w:val="center"/>
              <w:rPr>
                <w:rFonts w:ascii="Times New Roman" w:hAnsi="Times New Roman"/>
                <w:sz w:val="26"/>
                <w:szCs w:val="26"/>
              </w:rPr>
            </w:pPr>
            <w:r>
              <w:rPr>
                <w:rFonts w:ascii="Times New Roman" w:hAnsi="Times New Roman"/>
                <w:sz w:val="26"/>
                <w:szCs w:val="26"/>
              </w:rPr>
              <w:t>Середня і старші</w:t>
            </w:r>
            <w:r w:rsidR="001C23A2">
              <w:rPr>
                <w:rFonts w:ascii="Times New Roman" w:hAnsi="Times New Roman"/>
                <w:sz w:val="26"/>
                <w:szCs w:val="26"/>
              </w:rPr>
              <w:t xml:space="preserve"> групи</w:t>
            </w:r>
          </w:p>
          <w:p w:rsidR="007D2CB0" w:rsidRDefault="00B926F8">
            <w:pPr>
              <w:jc w:val="center"/>
              <w:rPr>
                <w:rFonts w:ascii="Times New Roman" w:hAnsi="Times New Roman"/>
                <w:sz w:val="26"/>
                <w:szCs w:val="26"/>
              </w:rPr>
            </w:pPr>
            <w:r>
              <w:rPr>
                <w:rFonts w:ascii="Times New Roman" w:hAnsi="Times New Roman"/>
                <w:sz w:val="26"/>
                <w:szCs w:val="26"/>
              </w:rPr>
              <w:t>(отець  Ігор від церкви Введення в храм Пресвятої Богородиці</w:t>
            </w:r>
            <w:r w:rsidR="001C23A2">
              <w:rPr>
                <w:rFonts w:ascii="Times New Roman" w:hAnsi="Times New Roman"/>
                <w:sz w:val="26"/>
                <w:szCs w:val="26"/>
              </w:rPr>
              <w:t>)</w:t>
            </w:r>
          </w:p>
        </w:tc>
        <w:tc>
          <w:tcPr>
            <w:tcW w:w="6946" w:type="dxa"/>
            <w:tcBorders>
              <w:top w:val="single" w:sz="4" w:space="0" w:color="000000"/>
              <w:left w:val="single" w:sz="4" w:space="0" w:color="auto"/>
              <w:bottom w:val="single" w:sz="4" w:space="0" w:color="auto"/>
              <w:right w:val="single" w:sz="4" w:space="0" w:color="000000"/>
            </w:tcBorders>
          </w:tcPr>
          <w:p w:rsidR="007D2CB0" w:rsidRDefault="001C23A2">
            <w:pPr>
              <w:pStyle w:val="a7"/>
              <w:rPr>
                <w:rFonts w:ascii="Times New Roman" w:hAnsi="Times New Roman"/>
                <w:sz w:val="26"/>
                <w:szCs w:val="26"/>
              </w:rPr>
            </w:pPr>
            <w:r>
              <w:rPr>
                <w:rFonts w:ascii="Times New Roman" w:eastAsia="Times New Roman" w:hAnsi="Times New Roman" w:cs="Times New Roman"/>
                <w:sz w:val="26"/>
                <w:szCs w:val="26"/>
              </w:rPr>
              <w:t>Програма та методичні рекомендації з духовно-морального виховання дітей дошкільного віку « Я Божа дитина»</w:t>
            </w:r>
          </w:p>
        </w:tc>
      </w:tr>
      <w:tr w:rsidR="007D2CB0">
        <w:trPr>
          <w:trHeight w:val="240"/>
        </w:trPr>
        <w:tc>
          <w:tcPr>
            <w:tcW w:w="568" w:type="dxa"/>
            <w:tcBorders>
              <w:top w:val="single" w:sz="4" w:space="0" w:color="auto"/>
              <w:left w:val="single" w:sz="4" w:space="0" w:color="000000"/>
              <w:bottom w:val="single" w:sz="4" w:space="0" w:color="000000"/>
              <w:right w:val="single" w:sz="4" w:space="0" w:color="000000"/>
            </w:tcBorders>
          </w:tcPr>
          <w:p w:rsidR="007D2CB0" w:rsidRDefault="001C23A2">
            <w:pPr>
              <w:jc w:val="center"/>
              <w:rPr>
                <w:rFonts w:ascii="Times New Roman" w:hAnsi="Times New Roman"/>
                <w:sz w:val="26"/>
                <w:szCs w:val="26"/>
              </w:rPr>
            </w:pPr>
            <w:r>
              <w:rPr>
                <w:rFonts w:ascii="Times New Roman" w:hAnsi="Times New Roman"/>
                <w:sz w:val="26"/>
                <w:szCs w:val="26"/>
              </w:rPr>
              <w:t>2.</w:t>
            </w:r>
          </w:p>
        </w:tc>
        <w:tc>
          <w:tcPr>
            <w:tcW w:w="2835" w:type="dxa"/>
            <w:tcBorders>
              <w:top w:val="single" w:sz="4" w:space="0" w:color="auto"/>
              <w:left w:val="single" w:sz="4" w:space="0" w:color="000000"/>
              <w:bottom w:val="single" w:sz="4" w:space="0" w:color="000000"/>
              <w:right w:val="single" w:sz="4" w:space="0" w:color="000000"/>
            </w:tcBorders>
          </w:tcPr>
          <w:p w:rsidR="007D2CB0" w:rsidRDefault="001C23A2">
            <w:pPr>
              <w:tabs>
                <w:tab w:val="left" w:pos="34"/>
              </w:tabs>
              <w:jc w:val="center"/>
              <w:rPr>
                <w:rFonts w:ascii="Times New Roman" w:hAnsi="Times New Roman"/>
                <w:sz w:val="26"/>
                <w:szCs w:val="26"/>
              </w:rPr>
            </w:pPr>
            <w:r>
              <w:rPr>
                <w:rFonts w:ascii="Times New Roman" w:hAnsi="Times New Roman"/>
                <w:sz w:val="26"/>
                <w:szCs w:val="26"/>
              </w:rPr>
              <w:t>Вокальний гурток «Віночок»</w:t>
            </w:r>
          </w:p>
        </w:tc>
        <w:tc>
          <w:tcPr>
            <w:tcW w:w="4423" w:type="dxa"/>
            <w:tcBorders>
              <w:top w:val="single" w:sz="4" w:space="0" w:color="auto"/>
              <w:left w:val="single" w:sz="4" w:space="0" w:color="000000"/>
              <w:bottom w:val="single" w:sz="4" w:space="0" w:color="000000"/>
              <w:right w:val="single" w:sz="4" w:space="0" w:color="auto"/>
            </w:tcBorders>
          </w:tcPr>
          <w:p w:rsidR="007D2CB0" w:rsidRDefault="001C23A2">
            <w:pPr>
              <w:jc w:val="center"/>
              <w:rPr>
                <w:rFonts w:ascii="Times New Roman" w:hAnsi="Times New Roman"/>
                <w:sz w:val="26"/>
                <w:szCs w:val="26"/>
              </w:rPr>
            </w:pPr>
            <w:r>
              <w:rPr>
                <w:rFonts w:ascii="Times New Roman" w:hAnsi="Times New Roman"/>
                <w:sz w:val="26"/>
                <w:szCs w:val="26"/>
              </w:rPr>
              <w:t xml:space="preserve">Старша і середня групи </w:t>
            </w:r>
          </w:p>
          <w:p w:rsidR="007D2CB0" w:rsidRDefault="001C23A2">
            <w:pPr>
              <w:jc w:val="center"/>
              <w:rPr>
                <w:rFonts w:ascii="Times New Roman" w:hAnsi="Times New Roman"/>
                <w:sz w:val="26"/>
                <w:szCs w:val="26"/>
              </w:rPr>
            </w:pPr>
            <w:r>
              <w:rPr>
                <w:rFonts w:ascii="Times New Roman" w:hAnsi="Times New Roman"/>
                <w:sz w:val="26"/>
                <w:szCs w:val="26"/>
              </w:rPr>
              <w:t>Медвідь Людмила Дмитрівна</w:t>
            </w:r>
          </w:p>
        </w:tc>
        <w:tc>
          <w:tcPr>
            <w:tcW w:w="6946" w:type="dxa"/>
            <w:tcBorders>
              <w:top w:val="single" w:sz="4" w:space="0" w:color="auto"/>
              <w:left w:val="single" w:sz="4" w:space="0" w:color="auto"/>
              <w:bottom w:val="single" w:sz="4" w:space="0" w:color="000000"/>
              <w:right w:val="single" w:sz="4" w:space="0" w:color="000000"/>
            </w:tcBorders>
          </w:tcPr>
          <w:p w:rsidR="007D2CB0" w:rsidRDefault="001C23A2">
            <w:pPr>
              <w:pStyle w:val="a7"/>
              <w:rPr>
                <w:rFonts w:hint="eastAsia"/>
                <w:sz w:val="26"/>
                <w:szCs w:val="26"/>
                <w:lang w:val="uk-UA" w:bidi="ar-SA"/>
              </w:rPr>
            </w:pPr>
            <w:r>
              <w:rPr>
                <w:rFonts w:ascii="Times New Roman" w:eastAsia="Times New Roman" w:hAnsi="Times New Roman" w:cs="Times New Roman"/>
                <w:sz w:val="26"/>
                <w:szCs w:val="26"/>
              </w:rPr>
              <w:t xml:space="preserve">Програма </w:t>
            </w:r>
            <w:r>
              <w:rPr>
                <w:rFonts w:ascii="Times New Roman" w:eastAsia="Times New Roman" w:hAnsi="Times New Roman" w:cs="Times New Roman"/>
                <w:sz w:val="26"/>
                <w:szCs w:val="26"/>
                <w:lang w:val="uk-UA"/>
              </w:rPr>
              <w:t>« Веселкова музикотерапія»</w:t>
            </w:r>
          </w:p>
        </w:tc>
      </w:tr>
      <w:tr w:rsidR="007D2CB0">
        <w:trPr>
          <w:trHeight w:val="1118"/>
        </w:trPr>
        <w:tc>
          <w:tcPr>
            <w:tcW w:w="568" w:type="dxa"/>
            <w:tcBorders>
              <w:top w:val="single" w:sz="4" w:space="0" w:color="auto"/>
              <w:left w:val="single" w:sz="4" w:space="0" w:color="000000"/>
              <w:bottom w:val="single" w:sz="4" w:space="0" w:color="auto"/>
              <w:right w:val="single" w:sz="4" w:space="0" w:color="000000"/>
            </w:tcBorders>
          </w:tcPr>
          <w:p w:rsidR="007D2CB0" w:rsidRDefault="001C23A2">
            <w:pPr>
              <w:jc w:val="center"/>
              <w:rPr>
                <w:rFonts w:ascii="Times New Roman" w:hAnsi="Times New Roman"/>
                <w:sz w:val="26"/>
                <w:szCs w:val="26"/>
              </w:rPr>
            </w:pPr>
            <w:r>
              <w:rPr>
                <w:rFonts w:ascii="Times New Roman" w:hAnsi="Times New Roman"/>
                <w:sz w:val="26"/>
                <w:szCs w:val="26"/>
              </w:rPr>
              <w:t>4</w:t>
            </w:r>
          </w:p>
        </w:tc>
        <w:tc>
          <w:tcPr>
            <w:tcW w:w="2835" w:type="dxa"/>
            <w:tcBorders>
              <w:top w:val="single" w:sz="4" w:space="0" w:color="auto"/>
              <w:left w:val="single" w:sz="4" w:space="0" w:color="000000"/>
              <w:bottom w:val="single" w:sz="4" w:space="0" w:color="auto"/>
              <w:right w:val="single" w:sz="4" w:space="0" w:color="000000"/>
            </w:tcBorders>
          </w:tcPr>
          <w:p w:rsidR="007D2CB0" w:rsidRDefault="001C23A2">
            <w:pPr>
              <w:jc w:val="center"/>
              <w:rPr>
                <w:rFonts w:ascii="Times New Roman" w:hAnsi="Times New Roman"/>
                <w:sz w:val="26"/>
                <w:szCs w:val="26"/>
              </w:rPr>
            </w:pPr>
            <w:r>
              <w:rPr>
                <w:rFonts w:ascii="Times New Roman" w:hAnsi="Times New Roman"/>
                <w:sz w:val="26"/>
                <w:szCs w:val="26"/>
              </w:rPr>
              <w:t>«Веселий каблучок»</w:t>
            </w:r>
          </w:p>
        </w:tc>
        <w:tc>
          <w:tcPr>
            <w:tcW w:w="4423" w:type="dxa"/>
            <w:tcBorders>
              <w:top w:val="single" w:sz="4" w:space="0" w:color="auto"/>
              <w:left w:val="single" w:sz="4" w:space="0" w:color="000000"/>
              <w:bottom w:val="single" w:sz="4" w:space="0" w:color="auto"/>
              <w:right w:val="single" w:sz="4" w:space="0" w:color="auto"/>
            </w:tcBorders>
          </w:tcPr>
          <w:p w:rsidR="007D2CB0" w:rsidRDefault="001C23A2">
            <w:pPr>
              <w:jc w:val="center"/>
              <w:rPr>
                <w:rFonts w:ascii="Times New Roman" w:hAnsi="Times New Roman"/>
                <w:sz w:val="26"/>
                <w:szCs w:val="26"/>
              </w:rPr>
            </w:pPr>
            <w:r>
              <w:rPr>
                <w:rFonts w:ascii="Times New Roman" w:hAnsi="Times New Roman"/>
                <w:sz w:val="26"/>
                <w:szCs w:val="26"/>
              </w:rPr>
              <w:t>Старша і середня групи</w:t>
            </w:r>
          </w:p>
          <w:p w:rsidR="007D2CB0" w:rsidRDefault="001C23A2">
            <w:pPr>
              <w:jc w:val="center"/>
              <w:rPr>
                <w:rFonts w:ascii="Times New Roman" w:hAnsi="Times New Roman"/>
                <w:sz w:val="26"/>
                <w:szCs w:val="26"/>
              </w:rPr>
            </w:pPr>
            <w:r>
              <w:rPr>
                <w:rFonts w:ascii="Times New Roman" w:hAnsi="Times New Roman"/>
                <w:sz w:val="26"/>
                <w:szCs w:val="26"/>
              </w:rPr>
              <w:t>Кулик Олександра Ярославівна</w:t>
            </w:r>
          </w:p>
          <w:p w:rsidR="007D2CB0" w:rsidRDefault="007D2CB0">
            <w:pPr>
              <w:jc w:val="center"/>
              <w:rPr>
                <w:rFonts w:ascii="Times New Roman" w:hAnsi="Times New Roman"/>
                <w:sz w:val="26"/>
                <w:szCs w:val="26"/>
              </w:rPr>
            </w:pPr>
          </w:p>
        </w:tc>
        <w:tc>
          <w:tcPr>
            <w:tcW w:w="6946" w:type="dxa"/>
            <w:tcBorders>
              <w:top w:val="single" w:sz="4" w:space="0" w:color="auto"/>
              <w:left w:val="single" w:sz="4" w:space="0" w:color="auto"/>
              <w:bottom w:val="single" w:sz="4" w:space="0" w:color="auto"/>
              <w:right w:val="single" w:sz="4" w:space="0" w:color="000000"/>
            </w:tcBorders>
          </w:tcPr>
          <w:p w:rsidR="007D2CB0" w:rsidRDefault="001C23A2">
            <w:pPr>
              <w:jc w:val="both"/>
              <w:rPr>
                <w:rFonts w:ascii="Times New Roman" w:eastAsia="Calibri" w:hAnsi="Times New Roman" w:cs="Times New Roman"/>
                <w:sz w:val="26"/>
                <w:szCs w:val="26"/>
                <w:lang w:bidi="ar-SA"/>
              </w:rPr>
            </w:pPr>
            <w:r>
              <w:rPr>
                <w:rFonts w:ascii="Times New Roman" w:eastAsia="Times New Roman" w:hAnsi="Times New Roman" w:cs="Times New Roman"/>
                <w:sz w:val="26"/>
                <w:szCs w:val="26"/>
              </w:rPr>
              <w:t xml:space="preserve">«Дитяча хореографія» програма хореографічної діяльності дітей від 3 до 7 років </w:t>
            </w:r>
          </w:p>
        </w:tc>
      </w:tr>
      <w:tr w:rsidR="00B926F8">
        <w:trPr>
          <w:trHeight w:val="1118"/>
        </w:trPr>
        <w:tc>
          <w:tcPr>
            <w:tcW w:w="568" w:type="dxa"/>
            <w:tcBorders>
              <w:top w:val="single" w:sz="4" w:space="0" w:color="auto"/>
              <w:left w:val="single" w:sz="4" w:space="0" w:color="000000"/>
              <w:bottom w:val="single" w:sz="4" w:space="0" w:color="auto"/>
              <w:right w:val="single" w:sz="4" w:space="0" w:color="000000"/>
            </w:tcBorders>
          </w:tcPr>
          <w:p w:rsidR="00B926F8" w:rsidRDefault="00B926F8">
            <w:pPr>
              <w:jc w:val="center"/>
              <w:rPr>
                <w:rFonts w:ascii="Times New Roman" w:hAnsi="Times New Roman"/>
                <w:sz w:val="26"/>
                <w:szCs w:val="26"/>
              </w:rPr>
            </w:pPr>
            <w:r>
              <w:rPr>
                <w:rFonts w:ascii="Times New Roman" w:hAnsi="Times New Roman"/>
                <w:sz w:val="26"/>
                <w:szCs w:val="26"/>
              </w:rPr>
              <w:t xml:space="preserve">5 </w:t>
            </w:r>
          </w:p>
        </w:tc>
        <w:tc>
          <w:tcPr>
            <w:tcW w:w="2835" w:type="dxa"/>
            <w:tcBorders>
              <w:top w:val="single" w:sz="4" w:space="0" w:color="auto"/>
              <w:left w:val="single" w:sz="4" w:space="0" w:color="000000"/>
              <w:bottom w:val="single" w:sz="4" w:space="0" w:color="auto"/>
              <w:right w:val="single" w:sz="4" w:space="0" w:color="000000"/>
            </w:tcBorders>
          </w:tcPr>
          <w:p w:rsidR="00B926F8" w:rsidRDefault="00B926F8">
            <w:pPr>
              <w:jc w:val="center"/>
              <w:rPr>
                <w:rFonts w:ascii="Times New Roman" w:hAnsi="Times New Roman"/>
                <w:sz w:val="26"/>
                <w:szCs w:val="26"/>
              </w:rPr>
            </w:pPr>
            <w:r>
              <w:rPr>
                <w:rFonts w:ascii="Times New Roman" w:hAnsi="Times New Roman"/>
                <w:sz w:val="26"/>
                <w:szCs w:val="26"/>
              </w:rPr>
              <w:t>«Цікава англійська»</w:t>
            </w:r>
          </w:p>
        </w:tc>
        <w:tc>
          <w:tcPr>
            <w:tcW w:w="4423" w:type="dxa"/>
            <w:tcBorders>
              <w:top w:val="single" w:sz="4" w:space="0" w:color="auto"/>
              <w:left w:val="single" w:sz="4" w:space="0" w:color="000000"/>
              <w:bottom w:val="single" w:sz="4" w:space="0" w:color="auto"/>
              <w:right w:val="single" w:sz="4" w:space="0" w:color="auto"/>
            </w:tcBorders>
          </w:tcPr>
          <w:p w:rsidR="00B926F8" w:rsidRDefault="00B926F8">
            <w:pPr>
              <w:jc w:val="center"/>
              <w:rPr>
                <w:rFonts w:ascii="Times New Roman" w:hAnsi="Times New Roman"/>
                <w:sz w:val="26"/>
                <w:szCs w:val="26"/>
              </w:rPr>
            </w:pPr>
            <w:r>
              <w:rPr>
                <w:rFonts w:ascii="Times New Roman" w:hAnsi="Times New Roman"/>
                <w:sz w:val="26"/>
                <w:szCs w:val="26"/>
              </w:rPr>
              <w:t>Середня, молодша</w:t>
            </w:r>
          </w:p>
          <w:p w:rsidR="00B926F8" w:rsidRDefault="00B926F8">
            <w:pPr>
              <w:jc w:val="center"/>
              <w:rPr>
                <w:rFonts w:ascii="Times New Roman" w:hAnsi="Times New Roman"/>
                <w:sz w:val="26"/>
                <w:szCs w:val="26"/>
              </w:rPr>
            </w:pPr>
            <w:r>
              <w:rPr>
                <w:rFonts w:ascii="Times New Roman" w:hAnsi="Times New Roman"/>
                <w:sz w:val="26"/>
                <w:szCs w:val="26"/>
              </w:rPr>
              <w:t>Гайова Марія Ярославівна</w:t>
            </w:r>
          </w:p>
        </w:tc>
        <w:tc>
          <w:tcPr>
            <w:tcW w:w="6946" w:type="dxa"/>
            <w:tcBorders>
              <w:top w:val="single" w:sz="4" w:space="0" w:color="auto"/>
              <w:left w:val="single" w:sz="4" w:space="0" w:color="auto"/>
              <w:bottom w:val="single" w:sz="4" w:space="0" w:color="auto"/>
              <w:right w:val="single" w:sz="4" w:space="0" w:color="000000"/>
            </w:tcBorders>
          </w:tcPr>
          <w:p w:rsidR="00B926F8" w:rsidRDefault="00DC3CB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«Вивчаємо англійську з дитячого садка»</w:t>
            </w:r>
            <w:bookmarkStart w:id="0" w:name="_GoBack"/>
            <w:bookmarkEnd w:id="0"/>
          </w:p>
        </w:tc>
      </w:tr>
    </w:tbl>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7D2CB0">
      <w:pPr>
        <w:pStyle w:val="11"/>
        <w:ind w:left="284"/>
        <w:jc w:val="center"/>
        <w:rPr>
          <w:rFonts w:ascii="Times New Roman" w:eastAsia="SimSun" w:hAnsi="Times New Roman"/>
          <w:b/>
          <w:kern w:val="1"/>
          <w:sz w:val="26"/>
          <w:szCs w:val="26"/>
          <w:u w:val="single"/>
          <w:lang w:val="uk-UA" w:eastAsia="zh-CN" w:bidi="hi-IN"/>
        </w:rPr>
      </w:pPr>
    </w:p>
    <w:p w:rsidR="007D2CB0" w:rsidRDefault="001C23A2">
      <w:pPr>
        <w:pStyle w:val="11"/>
        <w:ind w:left="284"/>
        <w:jc w:val="center"/>
        <w:rPr>
          <w:rFonts w:ascii="Times New Roman" w:hAnsi="Times New Roman"/>
          <w:b/>
          <w:sz w:val="26"/>
          <w:szCs w:val="26"/>
          <w:u w:val="single"/>
          <w:lang w:val="ru-RU"/>
        </w:rPr>
      </w:pPr>
      <w:r>
        <w:rPr>
          <w:rFonts w:ascii="Times New Roman" w:eastAsia="SimSun" w:hAnsi="Times New Roman"/>
          <w:b/>
          <w:kern w:val="1"/>
          <w:sz w:val="26"/>
          <w:szCs w:val="26"/>
          <w:u w:val="single"/>
          <w:lang w:val="uk-UA" w:eastAsia="zh-CN" w:bidi="hi-IN"/>
        </w:rPr>
        <w:t xml:space="preserve">Навчальне навантаження на дитину у ЗДО різних типів та форми власності </w:t>
      </w:r>
      <w:r>
        <w:rPr>
          <w:rFonts w:ascii="Times New Roman" w:hAnsi="Times New Roman"/>
          <w:b/>
          <w:sz w:val="26"/>
          <w:szCs w:val="26"/>
          <w:u w:val="single"/>
          <w:lang w:val="uk-UA"/>
        </w:rPr>
        <w:t>та показники компетентності              дитини</w:t>
      </w:r>
      <w:r>
        <w:rPr>
          <w:rFonts w:ascii="Times New Roman" w:hAnsi="Times New Roman"/>
          <w:b/>
          <w:sz w:val="26"/>
          <w:szCs w:val="26"/>
          <w:u w:val="single"/>
          <w:lang w:val="ru-RU"/>
        </w:rPr>
        <w:t>.</w:t>
      </w:r>
    </w:p>
    <w:p w:rsidR="007D2CB0" w:rsidRDefault="007D2CB0">
      <w:pPr>
        <w:pStyle w:val="11"/>
        <w:ind w:left="284"/>
        <w:jc w:val="both"/>
        <w:rPr>
          <w:rFonts w:ascii="Times New Roman" w:hAnsi="Times New Roman"/>
          <w:b/>
          <w:sz w:val="26"/>
          <w:szCs w:val="26"/>
          <w:u w:val="single"/>
          <w:lang w:val="ru-RU"/>
        </w:rPr>
      </w:pPr>
    </w:p>
    <w:tbl>
      <w:tblPr>
        <w:tblW w:w="4743" w:type="pct"/>
        <w:jc w:val="center"/>
        <w:tblBorders>
          <w:top w:val="outset" w:sz="2" w:space="0" w:color="auto"/>
          <w:left w:val="outset" w:sz="2" w:space="0" w:color="auto"/>
          <w:bottom w:val="outset" w:sz="2" w:space="0" w:color="auto"/>
          <w:right w:val="outset" w:sz="2" w:space="0" w:color="auto"/>
        </w:tblBorders>
        <w:tblCellMar>
          <w:top w:w="30" w:type="dxa"/>
          <w:left w:w="30" w:type="dxa"/>
          <w:bottom w:w="30" w:type="dxa"/>
          <w:right w:w="30" w:type="dxa"/>
        </w:tblCellMar>
        <w:tblLook w:val="04A0" w:firstRow="1" w:lastRow="0" w:firstColumn="1" w:lastColumn="0" w:noHBand="0" w:noVBand="1"/>
      </w:tblPr>
      <w:tblGrid>
        <w:gridCol w:w="4523"/>
        <w:gridCol w:w="1902"/>
        <w:gridCol w:w="2256"/>
        <w:gridCol w:w="2118"/>
        <w:gridCol w:w="3007"/>
      </w:tblGrid>
      <w:tr w:rsidR="007D2CB0">
        <w:trPr>
          <w:trHeight w:val="480"/>
          <w:jc w:val="center"/>
        </w:trPr>
        <w:tc>
          <w:tcPr>
            <w:tcW w:w="1638" w:type="pct"/>
            <w:vMerge w:val="restart"/>
            <w:tcBorders>
              <w:top w:val="single" w:sz="6" w:space="0" w:color="000000"/>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bookmarkStart w:id="1" w:name="n14"/>
            <w:bookmarkEnd w:id="1"/>
            <w:r>
              <w:rPr>
                <w:rFonts w:ascii="Times New Roman" w:eastAsia="Times New Roman" w:hAnsi="Times New Roman" w:cs="Times New Roman"/>
                <w:b/>
                <w:bCs/>
                <w:color w:val="000000"/>
                <w:kern w:val="0"/>
                <w:sz w:val="26"/>
                <w:szCs w:val="26"/>
                <w:lang w:eastAsia="ru-RU" w:bidi="ar-SA"/>
              </w:rPr>
              <w:t>Орієнтовні види діяльності за освітніми лініями</w:t>
            </w:r>
          </w:p>
        </w:tc>
        <w:tc>
          <w:tcPr>
            <w:tcW w:w="3362" w:type="pct"/>
            <w:gridSpan w:val="4"/>
            <w:tcBorders>
              <w:top w:val="single" w:sz="6" w:space="0" w:color="000000"/>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color w:val="000000"/>
                <w:kern w:val="0"/>
                <w:sz w:val="26"/>
                <w:szCs w:val="26"/>
                <w:lang w:eastAsia="ru-RU" w:bidi="ar-SA"/>
              </w:rPr>
              <w:t>Орієнтовна кількість занять на тиждень за віковими групами</w:t>
            </w:r>
          </w:p>
        </w:tc>
      </w:tr>
      <w:tr w:rsidR="007D2CB0">
        <w:trPr>
          <w:trHeight w:val="960"/>
          <w:jc w:val="center"/>
        </w:trPr>
        <w:tc>
          <w:tcPr>
            <w:tcW w:w="1638"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7D2CB0" w:rsidRDefault="007D2CB0">
            <w:pPr>
              <w:suppressAutoHyphens w:val="0"/>
              <w:jc w:val="both"/>
              <w:rPr>
                <w:rFonts w:ascii="Times New Roman" w:eastAsia="Times New Roman" w:hAnsi="Times New Roman" w:cs="Times New Roman"/>
                <w:kern w:val="0"/>
                <w:sz w:val="26"/>
                <w:szCs w:val="26"/>
                <w:lang w:eastAsia="ru-RU" w:bidi="ar-SA"/>
              </w:rPr>
            </w:pP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Група раннього віку (від 2 до 3 років)</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Група молодшого дошкільного віку </w:t>
            </w:r>
            <w:r>
              <w:rPr>
                <w:rFonts w:ascii="Times New Roman" w:eastAsia="Times New Roman" w:hAnsi="Times New Roman" w:cs="Times New Roman"/>
                <w:kern w:val="0"/>
                <w:sz w:val="26"/>
                <w:szCs w:val="26"/>
                <w:lang w:eastAsia="ru-RU" w:bidi="ar-SA"/>
              </w:rPr>
              <w:br/>
              <w:t>(від 3 до 4 років)</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Група середнього дошкільного віку </w:t>
            </w:r>
            <w:r>
              <w:rPr>
                <w:rFonts w:ascii="Times New Roman" w:eastAsia="Times New Roman" w:hAnsi="Times New Roman" w:cs="Times New Roman"/>
                <w:kern w:val="0"/>
                <w:sz w:val="26"/>
                <w:szCs w:val="26"/>
                <w:lang w:eastAsia="ru-RU" w:bidi="ar-SA"/>
              </w:rPr>
              <w:br/>
              <w:t>(від 4 до 5 років)</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Група старшого дошкільного віку </w:t>
            </w:r>
            <w:r>
              <w:rPr>
                <w:rFonts w:ascii="Times New Roman" w:eastAsia="Times New Roman" w:hAnsi="Times New Roman" w:cs="Times New Roman"/>
                <w:kern w:val="0"/>
                <w:sz w:val="26"/>
                <w:szCs w:val="26"/>
                <w:lang w:eastAsia="ru-RU" w:bidi="ar-SA"/>
              </w:rPr>
              <w:br/>
              <w:t>(від 5 до 6 (7) років)</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Ознайомлення із соціумом</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3</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Ознайомлення з природним довкіллям</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Художньо-продуктивна діяльність (музична, образотворча, театральна тощо)</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4</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4</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5</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5</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Сенсорний розвиток</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Логіко-математичний розвиток</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1</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r>
      <w:tr w:rsidR="007D2CB0">
        <w:trPr>
          <w:trHeight w:val="480"/>
          <w:jc w:val="center"/>
        </w:trPr>
        <w:tc>
          <w:tcPr>
            <w:tcW w:w="1638"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Розвиток мовлення і культура мовленнєвого спілкування</w:t>
            </w:r>
          </w:p>
        </w:tc>
        <w:tc>
          <w:tcPr>
            <w:tcW w:w="689"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2</w:t>
            </w:r>
          </w:p>
        </w:tc>
        <w:tc>
          <w:tcPr>
            <w:tcW w:w="817"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3</w:t>
            </w:r>
          </w:p>
        </w:tc>
        <w:tc>
          <w:tcPr>
            <w:tcW w:w="767"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3</w:t>
            </w:r>
          </w:p>
        </w:tc>
        <w:tc>
          <w:tcPr>
            <w:tcW w:w="1089"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pStyle w:val="1"/>
              <w:tabs>
                <w:tab w:val="left" w:pos="1276"/>
              </w:tabs>
              <w:ind w:left="0"/>
              <w:jc w:val="both"/>
              <w:rPr>
                <w:rFonts w:ascii="Times New Roman" w:hAnsi="Times New Roman" w:cs="Times New Roman"/>
                <w:sz w:val="26"/>
                <w:szCs w:val="26"/>
              </w:rPr>
            </w:pPr>
            <w:r>
              <w:rPr>
                <w:rFonts w:ascii="Times New Roman" w:hAnsi="Times New Roman" w:cs="Times New Roman"/>
                <w:sz w:val="26"/>
                <w:szCs w:val="26"/>
              </w:rPr>
              <w:t>3</w:t>
            </w:r>
          </w:p>
        </w:tc>
      </w:tr>
      <w:tr w:rsidR="007D2CB0">
        <w:trPr>
          <w:trHeight w:val="480"/>
          <w:jc w:val="center"/>
        </w:trPr>
        <w:tc>
          <w:tcPr>
            <w:tcW w:w="1638"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Здоров’я та фізичний розвиток</w:t>
            </w:r>
          </w:p>
        </w:tc>
        <w:tc>
          <w:tcPr>
            <w:tcW w:w="689"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2</w:t>
            </w:r>
          </w:p>
        </w:tc>
        <w:tc>
          <w:tcPr>
            <w:tcW w:w="817"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3</w:t>
            </w:r>
          </w:p>
        </w:tc>
        <w:tc>
          <w:tcPr>
            <w:tcW w:w="767"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3</w:t>
            </w:r>
          </w:p>
        </w:tc>
        <w:tc>
          <w:tcPr>
            <w:tcW w:w="1089" w:type="pct"/>
            <w:tcBorders>
              <w:top w:val="single" w:sz="4" w:space="0" w:color="auto"/>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3</w:t>
            </w:r>
          </w:p>
        </w:tc>
      </w:tr>
      <w:tr w:rsidR="007D2CB0">
        <w:trPr>
          <w:trHeight w:val="480"/>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Загальна кількість занять на тиждень</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10</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11</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12</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15</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Додаткові освітні послуги на вибір батьків</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3</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4</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5</w:t>
            </w:r>
          </w:p>
        </w:tc>
      </w:tr>
      <w:tr w:rsidR="007D2CB0">
        <w:trPr>
          <w:trHeight w:val="315"/>
          <w:jc w:val="center"/>
        </w:trPr>
        <w:tc>
          <w:tcPr>
            <w:tcW w:w="1638"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Максимальна кількість занять на тиждень</w:t>
            </w:r>
          </w:p>
        </w:tc>
        <w:tc>
          <w:tcPr>
            <w:tcW w:w="6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10</w:t>
            </w:r>
          </w:p>
        </w:tc>
        <w:tc>
          <w:tcPr>
            <w:tcW w:w="81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14</w:t>
            </w:r>
          </w:p>
        </w:tc>
        <w:tc>
          <w:tcPr>
            <w:tcW w:w="767"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16</w:t>
            </w:r>
          </w:p>
        </w:tc>
        <w:tc>
          <w:tcPr>
            <w:tcW w:w="1089" w:type="pct"/>
            <w:tcBorders>
              <w:top w:val="nil"/>
              <w:left w:val="single" w:sz="6" w:space="0" w:color="000000"/>
              <w:bottom w:val="single" w:sz="6" w:space="0" w:color="000000"/>
              <w:right w:val="single" w:sz="6" w:space="0" w:color="000000"/>
            </w:tcBorders>
            <w:shd w:val="clear" w:color="auto" w:fill="auto"/>
          </w:tcPr>
          <w:p w:rsidR="007D2CB0" w:rsidRDefault="001C23A2">
            <w:pPr>
              <w:suppressAutoHyphens w:val="0"/>
              <w:spacing w:before="150" w:after="15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20</w:t>
            </w:r>
          </w:p>
        </w:tc>
      </w:tr>
    </w:tbl>
    <w:p w:rsidR="007D2CB0" w:rsidRDefault="007D2CB0">
      <w:pPr>
        <w:ind w:left="709"/>
        <w:jc w:val="both"/>
        <w:rPr>
          <w:rFonts w:ascii="Times New Roman" w:hAnsi="Times New Roman"/>
          <w:b/>
          <w:sz w:val="26"/>
          <w:szCs w:val="26"/>
          <w:u w:val="single"/>
        </w:rPr>
      </w:pPr>
    </w:p>
    <w:p w:rsidR="007D2CB0" w:rsidRDefault="007D2CB0">
      <w:pPr>
        <w:ind w:left="709"/>
        <w:jc w:val="both"/>
        <w:rPr>
          <w:rFonts w:ascii="Times New Roman" w:hAnsi="Times New Roman"/>
          <w:b/>
          <w:sz w:val="26"/>
          <w:szCs w:val="26"/>
          <w:u w:val="single"/>
        </w:rPr>
      </w:pPr>
    </w:p>
    <w:p w:rsidR="007D2CB0" w:rsidRDefault="007D2CB0">
      <w:pPr>
        <w:ind w:left="709"/>
        <w:jc w:val="both"/>
        <w:rPr>
          <w:rFonts w:ascii="Times New Roman" w:hAnsi="Times New Roman"/>
          <w:b/>
          <w:sz w:val="26"/>
          <w:szCs w:val="26"/>
          <w:u w:val="single"/>
        </w:rPr>
      </w:pPr>
    </w:p>
    <w:p w:rsidR="007D2CB0" w:rsidRDefault="007D2CB0">
      <w:pPr>
        <w:ind w:left="709"/>
        <w:jc w:val="both"/>
        <w:rPr>
          <w:rFonts w:ascii="Times New Roman" w:hAnsi="Times New Roman"/>
          <w:b/>
          <w:sz w:val="26"/>
          <w:szCs w:val="26"/>
          <w:u w:val="single"/>
        </w:rPr>
      </w:pPr>
    </w:p>
    <w:p w:rsidR="007D2CB0" w:rsidRDefault="007D2CB0">
      <w:pPr>
        <w:ind w:left="709"/>
        <w:jc w:val="both"/>
        <w:rPr>
          <w:rFonts w:ascii="Times New Roman" w:hAnsi="Times New Roman"/>
          <w:b/>
          <w:sz w:val="26"/>
          <w:szCs w:val="26"/>
          <w:u w:val="single"/>
        </w:rPr>
      </w:pPr>
    </w:p>
    <w:p w:rsidR="007D2CB0" w:rsidRDefault="007D2CB0">
      <w:pPr>
        <w:autoSpaceDE w:val="0"/>
        <w:autoSpaceDN w:val="0"/>
        <w:adjustRightInd w:val="0"/>
        <w:jc w:val="center"/>
        <w:rPr>
          <w:rFonts w:ascii="Times New Roman" w:hAnsi="Times New Roman"/>
          <w:b/>
          <w:sz w:val="26"/>
          <w:szCs w:val="26"/>
          <w:u w:val="single"/>
        </w:rPr>
      </w:pPr>
    </w:p>
    <w:p w:rsidR="007D2CB0" w:rsidRDefault="007D2CB0">
      <w:pPr>
        <w:autoSpaceDE w:val="0"/>
        <w:autoSpaceDN w:val="0"/>
        <w:adjustRightInd w:val="0"/>
        <w:rPr>
          <w:rFonts w:eastAsia="Calibri"/>
          <w:b/>
          <w:color w:val="000000"/>
          <w:sz w:val="28"/>
          <w:szCs w:val="28"/>
          <w:lang w:eastAsia="en-US"/>
        </w:rPr>
      </w:pPr>
    </w:p>
    <w:p w:rsidR="007D2CB0" w:rsidRDefault="001C23A2">
      <w:pPr>
        <w:autoSpaceDE w:val="0"/>
        <w:autoSpaceDN w:val="0"/>
        <w:adjustRightInd w:val="0"/>
        <w:rPr>
          <w:rFonts w:eastAsia="Calibri"/>
          <w:b/>
          <w:color w:val="000000"/>
          <w:sz w:val="28"/>
          <w:szCs w:val="28"/>
          <w:lang w:eastAsia="en-US"/>
        </w:rPr>
      </w:pPr>
      <w:r>
        <w:rPr>
          <w:rFonts w:eastAsia="Calibri"/>
          <w:b/>
          <w:color w:val="000000"/>
          <w:sz w:val="28"/>
          <w:szCs w:val="28"/>
          <w:lang w:eastAsia="en-US"/>
        </w:rPr>
        <w:t>Перелік, зміст, тривалість і взаємозв’язок освітніх напрямів, логічна послідовність їх вивчення</w:t>
      </w:r>
    </w:p>
    <w:p w:rsidR="007D2CB0" w:rsidRDefault="001C23A2">
      <w:pPr>
        <w:jc w:val="both"/>
        <w:rPr>
          <w:rFonts w:ascii="Times New Roman" w:hAnsi="Times New Roman" w:cs="Times New Roman"/>
          <w:b/>
          <w:sz w:val="26"/>
          <w:szCs w:val="26"/>
          <w:u w:val="single"/>
        </w:rPr>
      </w:pPr>
      <w:r>
        <w:rPr>
          <w:rFonts w:ascii="Times New Roman" w:hAnsi="Times New Roman"/>
          <w:b/>
          <w:sz w:val="26"/>
          <w:szCs w:val="26"/>
          <w:u w:val="single"/>
        </w:rPr>
        <w:t>Показники компетентності дитини</w:t>
      </w:r>
      <w:r>
        <w:rPr>
          <w:rFonts w:ascii="Times New Roman" w:eastAsia="Calibri" w:hAnsi="Times New Roman" w:cs="Times New Roman"/>
          <w:b/>
          <w:sz w:val="26"/>
          <w:szCs w:val="26"/>
          <w:u w:val="single"/>
          <w:lang w:bidi="ar-SA"/>
        </w:rPr>
        <w:t>.</w:t>
      </w:r>
    </w:p>
    <w:p w:rsidR="007D2CB0" w:rsidRDefault="001C23A2">
      <w:pPr>
        <w:jc w:val="both"/>
        <w:rPr>
          <w:rFonts w:ascii="Times New Roman" w:hAnsi="Times New Roman" w:cs="Times New Roman"/>
          <w:b/>
          <w:sz w:val="26"/>
          <w:szCs w:val="26"/>
          <w:u w:val="single"/>
        </w:rPr>
      </w:pPr>
      <w:r>
        <w:rPr>
          <w:rFonts w:ascii="Times New Roman" w:hAnsi="Times New Roman" w:cs="Times New Roman"/>
          <w:sz w:val="26"/>
          <w:szCs w:val="26"/>
        </w:rPr>
        <w:t xml:space="preserve">   Відповідно до мети та загальних цілей, окреслених у Державному стандарті дошкільної освіти, визначено завдання, які має реалізувати педагог у рамках кожної освітнього напряму. </w:t>
      </w:r>
    </w:p>
    <w:p w:rsidR="007D2CB0" w:rsidRDefault="001C23A2">
      <w:pPr>
        <w:jc w:val="both"/>
        <w:rPr>
          <w:rFonts w:ascii="Times New Roman" w:eastAsia="Calibri" w:hAnsi="Times New Roman" w:cs="Times New Roman"/>
          <w:b/>
          <w:sz w:val="26"/>
          <w:szCs w:val="26"/>
          <w:lang w:bidi="ar-SA"/>
        </w:rPr>
      </w:pPr>
      <w:r>
        <w:rPr>
          <w:rFonts w:ascii="Times New Roman" w:eastAsia="Calibri" w:hAnsi="Times New Roman" w:cs="Times New Roman"/>
          <w:sz w:val="26"/>
          <w:szCs w:val="26"/>
          <w:lang w:bidi="ar-SA"/>
        </w:rPr>
        <w:t xml:space="preserve">   Державний стандарт дошкільної освіти передбачає формування у здобувачів таких ключових </w:t>
      </w:r>
      <w:r>
        <w:rPr>
          <w:rFonts w:ascii="Times New Roman" w:eastAsia="Calibri" w:hAnsi="Times New Roman" w:cs="Times New Roman"/>
          <w:b/>
          <w:sz w:val="26"/>
          <w:szCs w:val="26"/>
          <w:lang w:bidi="ar-SA"/>
        </w:rPr>
        <w:t>компетентностей:</w:t>
      </w:r>
    </w:p>
    <w:tbl>
      <w:tblPr>
        <w:tblW w:w="14801" w:type="dxa"/>
        <w:tblInd w:w="-67" w:type="dxa"/>
        <w:tblBorders>
          <w:top w:val="single" w:sz="6" w:space="0" w:color="888888"/>
          <w:left w:val="single" w:sz="6" w:space="0" w:color="888888"/>
          <w:bottom w:val="single" w:sz="6" w:space="0" w:color="888888"/>
          <w:right w:val="single" w:sz="6" w:space="0" w:color="888888"/>
        </w:tblBorders>
        <w:shd w:val="clear" w:color="auto" w:fill="FFFFFF"/>
        <w:tblLayout w:type="fixed"/>
        <w:tblCellMar>
          <w:left w:w="0" w:type="dxa"/>
          <w:right w:w="0" w:type="dxa"/>
        </w:tblCellMar>
        <w:tblLook w:val="04A0" w:firstRow="1" w:lastRow="0" w:firstColumn="1" w:lastColumn="0" w:noHBand="0" w:noVBand="1"/>
      </w:tblPr>
      <w:tblGrid>
        <w:gridCol w:w="926"/>
        <w:gridCol w:w="1627"/>
        <w:gridCol w:w="2062"/>
        <w:gridCol w:w="10186"/>
      </w:tblGrid>
      <w:tr w:rsidR="007D2CB0">
        <w:trPr>
          <w:trHeight w:val="1999"/>
        </w:trPr>
        <w:tc>
          <w:tcPr>
            <w:tcW w:w="926" w:type="dxa"/>
            <w:vMerge w:val="restart"/>
            <w:tcBorders>
              <w:top w:val="single" w:sz="6" w:space="0" w:color="888888"/>
              <w:left w:val="single" w:sz="6" w:space="0" w:color="888888"/>
              <w:right w:val="single" w:sz="6" w:space="0" w:color="888888"/>
            </w:tcBorders>
            <w:shd w:val="clear" w:color="auto" w:fill="FFFFFF"/>
            <w:textDirection w:val="btLr"/>
          </w:tcPr>
          <w:p w:rsidR="007D2CB0" w:rsidRDefault="007D2CB0">
            <w:pPr>
              <w:suppressAutoHyphens w:val="0"/>
              <w:ind w:left="113" w:right="113"/>
              <w:jc w:val="center"/>
              <w:rPr>
                <w:rFonts w:ascii="Times New Roman" w:eastAsia="Times New Roman" w:hAnsi="Times New Roman" w:cs="Times New Roman"/>
                <w:b/>
                <w:bCs/>
                <w:kern w:val="0"/>
                <w:sz w:val="26"/>
                <w:szCs w:val="26"/>
                <w:lang w:eastAsia="ru-RU" w:bidi="ar-SA"/>
              </w:rPr>
            </w:pPr>
          </w:p>
          <w:p w:rsidR="007D2CB0" w:rsidRDefault="001C23A2">
            <w:pPr>
              <w:suppressAutoHyphens w:val="0"/>
              <w:ind w:left="113" w:right="113"/>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Інваріантний складник</w:t>
            </w:r>
          </w:p>
        </w:tc>
        <w:tc>
          <w:tcPr>
            <w:tcW w:w="1627" w:type="dxa"/>
            <w:vMerge w:val="restart"/>
            <w:tcBorders>
              <w:top w:val="single" w:sz="6" w:space="0" w:color="888888"/>
              <w:left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«Особистість дитини»</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Рухова компетентність</w:t>
            </w:r>
          </w:p>
          <w:p w:rsidR="007D2CB0" w:rsidRDefault="007D2CB0">
            <w:pPr>
              <w:suppressAutoHyphens w:val="0"/>
              <w:jc w:val="center"/>
              <w:rPr>
                <w:rFonts w:ascii="Times New Roman" w:eastAsia="Times New Roman" w:hAnsi="Times New Roman" w:cs="Times New Roman"/>
                <w:kern w:val="0"/>
                <w:sz w:val="26"/>
                <w:szCs w:val="26"/>
                <w:lang w:eastAsia="ru-RU" w:bidi="ar-SA"/>
              </w:rPr>
            </w:pP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rPr>
            </w:pPr>
            <w:r>
              <w:rPr>
                <w:rFonts w:ascii="Georgia" w:hAnsi="Georgia"/>
                <w:sz w:val="27"/>
                <w:szCs w:val="27"/>
              </w:rPr>
              <w:t> </w:t>
            </w:r>
            <w:r>
              <w:rPr>
                <w:rFonts w:ascii="Times New Roman" w:hAnsi="Times New Roman" w:cs="Times New Roman"/>
                <w:sz w:val="26"/>
                <w:szCs w:val="26"/>
              </w:rPr>
              <w:t>це здатність дитини до самостійного застосування життєво необхідних рухових умінь та навичок, фізичних якостей, рухового досвіду в різних життєвих ситуаціях.</w:t>
            </w:r>
          </w:p>
          <w:p w:rsidR="007D2CB0" w:rsidRDefault="001C23A2">
            <w:pPr>
              <w:pStyle w:val="a7"/>
              <w:jc w:val="both"/>
              <w:rPr>
                <w:rFonts w:ascii="Times New Roman" w:hAnsi="Times New Roman" w:cs="Times New Roman"/>
                <w:sz w:val="26"/>
                <w:szCs w:val="26"/>
              </w:rPr>
            </w:pPr>
            <w:r>
              <w:rPr>
                <w:rFonts w:ascii="Times New Roman" w:hAnsi="Times New Roman" w:cs="Times New Roman"/>
                <w:sz w:val="26"/>
                <w:szCs w:val="26"/>
              </w:rPr>
              <w:t>Результатом сформованої компетентності є задоволення природної потреби у руховій активності, що забезпечує оптимальний рівень фізичної працездатності, засвоєння та використання елементарних знань у галузі фізичної культури, сформованість умінь і навичок для вирішення рухових завдань у різних життєвих ситуаціях.</w:t>
            </w:r>
          </w:p>
          <w:p w:rsidR="007D2CB0" w:rsidRDefault="007D2CB0">
            <w:pPr>
              <w:suppressAutoHyphens w:val="0"/>
              <w:jc w:val="both"/>
              <w:rPr>
                <w:rFonts w:ascii="Times New Roman" w:eastAsia="Times New Roman" w:hAnsi="Times New Roman" w:cs="Times New Roman"/>
                <w:kern w:val="0"/>
                <w:sz w:val="26"/>
                <w:szCs w:val="26"/>
                <w:lang w:eastAsia="ru-RU" w:bidi="ar-SA"/>
              </w:rPr>
            </w:pPr>
          </w:p>
        </w:tc>
      </w:tr>
      <w:tr w:rsidR="007D2CB0">
        <w:trPr>
          <w:trHeight w:val="2433"/>
        </w:trPr>
        <w:tc>
          <w:tcPr>
            <w:tcW w:w="926" w:type="dxa"/>
            <w:vMerge/>
            <w:tcBorders>
              <w:top w:val="single" w:sz="6" w:space="0" w:color="888888"/>
              <w:left w:val="single" w:sz="6" w:space="0" w:color="888888"/>
              <w:right w:val="single" w:sz="6" w:space="0" w:color="888888"/>
            </w:tcBorders>
            <w:shd w:val="clear" w:color="auto" w:fill="FFFFFF"/>
            <w:textDirection w:val="btLr"/>
          </w:tcPr>
          <w:p w:rsidR="007D2CB0" w:rsidRDefault="007D2CB0">
            <w:pPr>
              <w:suppressAutoHyphens w:val="0"/>
              <w:ind w:left="113" w:right="113"/>
              <w:jc w:val="center"/>
              <w:rPr>
                <w:rFonts w:ascii="Times New Roman" w:eastAsia="Times New Roman" w:hAnsi="Times New Roman" w:cs="Times New Roman"/>
                <w:b/>
                <w:bCs/>
                <w:kern w:val="0"/>
                <w:sz w:val="26"/>
                <w:szCs w:val="26"/>
                <w:lang w:eastAsia="ru-RU" w:bidi="ar-SA"/>
              </w:rPr>
            </w:pPr>
          </w:p>
        </w:tc>
        <w:tc>
          <w:tcPr>
            <w:tcW w:w="1627" w:type="dxa"/>
            <w:vMerge/>
            <w:tcBorders>
              <w:top w:val="single" w:sz="6" w:space="0" w:color="888888"/>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Здоров’я-збережувальна компетентність</w:t>
            </w:r>
          </w:p>
        </w:tc>
        <w:tc>
          <w:tcPr>
            <w:tcW w:w="10186"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це здатність дитини до застосування навичок здоров’язбережувальної поведінки відповідно до наявної життєвої ситуації; дотримання основ здорового способу життя, збереження та зміцнення здоров’я у повсякденній життєдіяльності.</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Результатом розвитку цієї компетентності є потреба в опануванні способами збереження та зміцнення власного здоров’я, сукупність елементарних знань про людину та її здоров’я, здоровий спосіб життя; стійка мотивація еколого-валеологічної спрямованості щодо пізнання себе та довкілля, яка спонукає до використання навичок здоров’язбережувальної поведінки.</w:t>
            </w:r>
          </w:p>
        </w:tc>
      </w:tr>
      <w:tr w:rsidR="007D2CB0">
        <w:trPr>
          <w:trHeight w:val="2309"/>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vMerge/>
            <w:tcBorders>
              <w:left w:val="single" w:sz="6" w:space="0" w:color="888888"/>
              <w:bottom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Особистісна компетентність</w:t>
            </w: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tc>
        <w:tc>
          <w:tcPr>
            <w:tcW w:w="10186"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Освітній потенціал компетентності реалізується у творчій активності дитини у всіх специфічно дитячих видах діяльності (ігровій, пізнавальній, образотворчій). Виявляється в особистісних якостях дитини — від елементарних уявлень та позитивного ставлення дитини до свого внутрішнього світу (думок, почуттів, мрій, бажань, мотивів, планів, ідеалів, цілей, прагнень) до становлення основ її світогляду і розвиненості її свідомості (пізнавальної активності, емоційної сприйнятливості, позитивної налаштованості дій, думок, оптимістичними переживаннями, реалістичними намірами). Особистісну компетентність характеризує сформованість самосвідомості: ідентифікації себе зі своїм «Я», позитивної самооцінки, домагання визнання іншими її чеснот, уміння співвідносити «хочу» (мотиви, наміри), «можу» (знання, вміння навички), «буду» (регуляція поведінки та діяльності), здатність уявляти себе в минулому, теперішньому, майбутньому часі; орієнтування у своїх основних правах і обов’язках</w:t>
            </w:r>
          </w:p>
          <w:p w:rsidR="007D2CB0" w:rsidRDefault="007D2CB0">
            <w:pPr>
              <w:pStyle w:val="a7"/>
              <w:jc w:val="both"/>
              <w:rPr>
                <w:rFonts w:ascii="Times New Roman" w:hAnsi="Times New Roman" w:cs="Times New Roman"/>
                <w:sz w:val="26"/>
                <w:szCs w:val="26"/>
                <w:shd w:val="clear" w:color="auto" w:fill="FFFFFF"/>
                <w:lang w:val="uk-UA"/>
              </w:rPr>
            </w:pPr>
          </w:p>
          <w:p w:rsidR="007D2CB0" w:rsidRDefault="001C23A2">
            <w:pPr>
              <w:suppressAutoHyphens w:val="0"/>
              <w:jc w:val="both"/>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Дотримання спільних вимог щодо розпорядку дня, який відповідає віковим особливостям дитини; створення вдома сприятливого середовища за родинними традиціями здоров’язбереження, роз’яснення користі та шкоди певних дій як для власного здоров’я, так і членів родини; закріплення в різних життєвих ситуаціях навичок безпечної поведінки вдома, на вулиці, громадських місцях; забезпечення щоденного позитивного емоційного, вербального та фізичного контакту</w:t>
            </w:r>
          </w:p>
          <w:p w:rsidR="007D2CB0" w:rsidRDefault="007D2CB0">
            <w:pPr>
              <w:pStyle w:val="a7"/>
              <w:jc w:val="both"/>
              <w:rPr>
                <w:rFonts w:ascii="Times New Roman" w:eastAsia="Times New Roman" w:hAnsi="Times New Roman" w:cs="Times New Roman"/>
                <w:kern w:val="0"/>
                <w:sz w:val="26"/>
                <w:szCs w:val="26"/>
                <w:lang w:val="uk-UA" w:eastAsia="ru-RU" w:bidi="ar-SA"/>
              </w:rPr>
            </w:pPr>
          </w:p>
        </w:tc>
      </w:tr>
      <w:tr w:rsidR="007D2CB0">
        <w:trPr>
          <w:trHeight w:val="2459"/>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vMerge w:val="restart"/>
            <w:tcBorders>
              <w:top w:val="single" w:sz="6" w:space="0" w:color="888888"/>
              <w:left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 «Дитина в сенсорно-пізнавальному  просторі»</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Предметно-практична, технологічна компетентність</w:t>
            </w: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здатність дитини реалізовувати творчі задуми з перетворення об’єктів довкілля з використанням різних матеріалів, що спираються на обізнаність із засобами та предметно-практичними діями, з допомогою дорослого чи самостійно у процесі виконання конструктивних, технічно-творчих завдань, завдань з моделювання.</w:t>
            </w:r>
          </w:p>
          <w:p w:rsidR="007D2CB0" w:rsidRDefault="001C23A2">
            <w:pPr>
              <w:pStyle w:val="a7"/>
              <w:jc w:val="both"/>
              <w:rPr>
                <w:rFonts w:ascii="Georgia" w:hAnsi="Georgia"/>
                <w:sz w:val="27"/>
                <w:szCs w:val="27"/>
                <w:lang w:val="uk-UA"/>
              </w:rPr>
            </w:pPr>
            <w:r>
              <w:rPr>
                <w:rFonts w:ascii="Times New Roman" w:hAnsi="Times New Roman" w:cs="Times New Roman"/>
                <w:sz w:val="26"/>
                <w:szCs w:val="26"/>
                <w:lang w:val="uk-UA"/>
              </w:rPr>
              <w:t>Результатом сформованої предметно-практичної, технологічної компетентностей є творче самовираження через сформовані предметно-практичні та технологічні дії в самостійній і спільній з однолітками діяльності.</w:t>
            </w:r>
          </w:p>
        </w:tc>
      </w:tr>
      <w:tr w:rsidR="007D2CB0">
        <w:trPr>
          <w:trHeight w:val="46"/>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4" w:space="0" w:color="auto"/>
              <w:left w:val="single" w:sz="6" w:space="0" w:color="888888"/>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Сенсорно-пізнавальна, логіко-математична, </w:t>
            </w:r>
            <w:r>
              <w:rPr>
                <w:rFonts w:ascii="Times New Roman" w:eastAsia="Times New Roman" w:hAnsi="Times New Roman" w:cs="Times New Roman"/>
                <w:b/>
                <w:bCs/>
                <w:kern w:val="0"/>
                <w:sz w:val="26"/>
                <w:szCs w:val="26"/>
                <w:lang w:eastAsia="ru-RU" w:bidi="ar-SA"/>
              </w:rPr>
              <w:lastRenderedPageBreak/>
              <w:t>дослідницька компетентність</w:t>
            </w: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tc>
        <w:tc>
          <w:tcPr>
            <w:tcW w:w="10186" w:type="dxa"/>
            <w:tcBorders>
              <w:top w:val="single" w:sz="4" w:space="0" w:color="auto"/>
              <w:left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rPr>
            </w:pPr>
            <w:r>
              <w:rPr>
                <w:rFonts w:ascii="Times New Roman" w:hAnsi="Times New Roman" w:cs="Times New Roman"/>
                <w:sz w:val="26"/>
                <w:szCs w:val="26"/>
              </w:rPr>
              <w:lastRenderedPageBreak/>
              <w:t>це здатність дитини використовувати власну сенсорну систему в процесі логіко-математичної і дослідницької діяльності.</w:t>
            </w:r>
          </w:p>
          <w:p w:rsidR="007D2CB0" w:rsidRDefault="001C23A2">
            <w:pPr>
              <w:pStyle w:val="a7"/>
              <w:jc w:val="both"/>
              <w:rPr>
                <w:rFonts w:ascii="Times New Roman" w:hAnsi="Times New Roman" w:cs="Times New Roman"/>
                <w:sz w:val="26"/>
                <w:szCs w:val="26"/>
              </w:rPr>
            </w:pPr>
            <w:r>
              <w:rPr>
                <w:rFonts w:ascii="Times New Roman" w:hAnsi="Times New Roman" w:cs="Times New Roman"/>
                <w:sz w:val="26"/>
                <w:szCs w:val="26"/>
              </w:rPr>
              <w:t xml:space="preserve">Результатом є наявність пізнавальної мотивації, базису логіко-математичних, дослідницьких знань, набутих дитиною умінь і навичок (аналізу, порівняння, узагальнення, </w:t>
            </w:r>
            <w:r>
              <w:rPr>
                <w:rFonts w:ascii="Times New Roman" w:hAnsi="Times New Roman" w:cs="Times New Roman"/>
                <w:sz w:val="26"/>
                <w:szCs w:val="26"/>
              </w:rPr>
              <w:lastRenderedPageBreak/>
              <w:t>здійснення самоконтролю), пізнавальний досвід, що накопичується і використовується в різних видах дитячої діяльності.</w:t>
            </w:r>
          </w:p>
          <w:p w:rsidR="007D2CB0" w:rsidRDefault="007D2CB0">
            <w:pPr>
              <w:pStyle w:val="a7"/>
              <w:jc w:val="both"/>
              <w:rPr>
                <w:rFonts w:ascii="Times New Roman" w:hAnsi="Times New Roman" w:cs="Times New Roman"/>
                <w:sz w:val="26"/>
                <w:szCs w:val="26"/>
              </w:rPr>
            </w:pPr>
          </w:p>
          <w:p w:rsidR="007D2CB0" w:rsidRDefault="001C23A2">
            <w:pPr>
              <w:shd w:val="clear" w:color="auto" w:fill="FFFFFF"/>
              <w:spacing w:after="240"/>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Забезпечення дитини необхідними матеріалами (конструкторами, папером, природним матеріалом, залишковим і допоміжним матеріалами) для самостійної творчої діяльності, настільно-друкованими іграми; залучення дитини до рукоділля (handmade) з різними матеріалами з метою удосконалення навколишнього життєвого простору; використання у взаємодії з дитиною різноманітних інтелектуальних ігор спільне розв’язання вправ, ігор, завдань, запитань математичного змісту під час прогулянок і спостережень у природі, пізнавальних розмов та бесід з дитиною;</w:t>
            </w:r>
          </w:p>
          <w:p w:rsidR="007D2CB0" w:rsidRDefault="007D2CB0">
            <w:pPr>
              <w:pStyle w:val="a7"/>
              <w:jc w:val="both"/>
              <w:rPr>
                <w:rFonts w:ascii="Times New Roman" w:hAnsi="Times New Roman" w:cs="Times New Roman"/>
                <w:sz w:val="26"/>
                <w:szCs w:val="26"/>
              </w:rPr>
            </w:pPr>
          </w:p>
        </w:tc>
      </w:tr>
      <w:tr w:rsidR="007D2CB0">
        <w:trPr>
          <w:trHeight w:val="180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6" w:space="0" w:color="888888"/>
              <w:left w:val="single" w:sz="6" w:space="0" w:color="888888"/>
              <w:bottom w:val="single" w:sz="4" w:space="0" w:color="auto"/>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«Дитина у природному довкіллі»</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Природничо-екологічна компетентність</w:t>
            </w: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shd w:val="clear" w:color="auto" w:fill="FFFFFF"/>
                <w:lang w:val="uk-UA"/>
              </w:rPr>
            </w:pPr>
            <w:r>
              <w:rPr>
                <w:shd w:val="clear" w:color="auto" w:fill="FFFFFF"/>
              </w:rPr>
              <w:t> </w:t>
            </w:r>
            <w:r>
              <w:rPr>
                <w:rFonts w:ascii="Times New Roman" w:hAnsi="Times New Roman" w:cs="Times New Roman"/>
                <w:sz w:val="26"/>
                <w:szCs w:val="26"/>
                <w:shd w:val="clear" w:color="auto" w:fill="FFFFFF"/>
                <w:lang w:val="uk-UA"/>
              </w:rPr>
              <w:t>це здатність дитини до доцільної поведінки в різних життєвих ситуаціях, що ґрунтується на емоційно-ціннісному ставленні до природи, знаннях її законів та формується у просторі пізнавальної, дослідницької, трудової, ігрової діяльності.</w:t>
            </w:r>
          </w:p>
          <w:p w:rsidR="007D2CB0" w:rsidRDefault="007D2CB0">
            <w:pPr>
              <w:pStyle w:val="a7"/>
              <w:jc w:val="both"/>
              <w:rPr>
                <w:rFonts w:ascii="Times New Roman" w:hAnsi="Times New Roman" w:cs="Times New Roman"/>
                <w:sz w:val="26"/>
                <w:szCs w:val="26"/>
                <w:shd w:val="clear" w:color="auto" w:fill="FFFFFF"/>
                <w:lang w:val="uk-UA"/>
              </w:rPr>
            </w:pPr>
          </w:p>
          <w:p w:rsidR="007D2CB0" w:rsidRDefault="001C23A2">
            <w:pPr>
              <w:shd w:val="clear" w:color="auto" w:fill="FFFFFF"/>
              <w:suppressAutoHyphens w:val="0"/>
              <w:spacing w:after="105"/>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Наданні дитині власного прикладу відповідальної, розумної та виваженої поведінки щодо збереження ресурсів у повсякденному житті родини та розв’язання екологічних проблем власної громади; активної власної участі та участі дитини в акціях, спрямованих на благоустрій території та збереження довкілля у власній громаді чи місцевості: висаджування рослин, звільненні території від засмічення, підтримуванні чистоти вулиць і власного приміщення;</w:t>
            </w:r>
          </w:p>
          <w:p w:rsidR="007D2CB0" w:rsidRDefault="007D2CB0">
            <w:pPr>
              <w:pStyle w:val="a7"/>
              <w:jc w:val="both"/>
              <w:rPr>
                <w:rFonts w:ascii="Times New Roman" w:eastAsia="Times New Roman" w:hAnsi="Times New Roman" w:cs="Times New Roman"/>
                <w:kern w:val="0"/>
                <w:sz w:val="26"/>
                <w:szCs w:val="26"/>
                <w:lang w:val="uk-UA" w:eastAsia="ru-RU" w:bidi="ar-SA"/>
              </w:rPr>
            </w:pPr>
          </w:p>
        </w:tc>
      </w:tr>
      <w:tr w:rsidR="007D2CB0">
        <w:trPr>
          <w:trHeight w:val="402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«Гра дитини»</w:t>
            </w:r>
          </w:p>
        </w:tc>
        <w:tc>
          <w:tcPr>
            <w:tcW w:w="2062"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Ігрова компетентність</w:t>
            </w:r>
          </w:p>
        </w:tc>
        <w:tc>
          <w:tcPr>
            <w:tcW w:w="10186"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це здатність дитини до вільної, емоційно насиченої, спонтанної активності з власної ініціативи, в якій реалізується можливість застосування наявних і освоєння нових знань та особистісного розвитку через прагнення дитини до участі в житті дорослих шляхом реалізації інтересів в ігрових та рольових діях в узагальненій формі.</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Ігровий процес як зона найближчого розвитку дитини вимагає збагаченого ігрового середовища і педагогічного супроводу дорослих і тому класифікація ігор відображає ступінь активності та свободи дитини в організації ігрової діяльності.</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Перша група ігор: самодіяльні вільні ігри (ігри-експериментування, сюжетно-відображувальні, сюжетно-рольові, режисерські, театралізовані).</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Друга група: ігри, що організовані за ініціативою дорослих з метою навчання (сюжетно-дидактичні, дидактичні (словесні, з іграшками, настільно-друковані), рухливі, конструктивно-будівельні) та з метою організації дозвілля (інтелектуальні, карнавальні, обрядові, драматизації, хороводи, ігри-естафети).</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Гра відіграє ключову роль у житті дитини дошкільного віку, і необхідно визнати самоцінність вільної гри дитини в освітньому процесі закладу дошкільної освіти.</w:t>
            </w:r>
          </w:p>
          <w:p w:rsidR="007D2CB0" w:rsidRDefault="007D2CB0">
            <w:pPr>
              <w:pStyle w:val="a7"/>
              <w:jc w:val="both"/>
              <w:rPr>
                <w:rFonts w:ascii="Times New Roman" w:hAnsi="Times New Roman" w:cs="Times New Roman"/>
                <w:sz w:val="26"/>
                <w:szCs w:val="26"/>
                <w:lang w:val="uk-UA"/>
              </w:rPr>
            </w:pPr>
          </w:p>
          <w:p w:rsidR="007D2CB0" w:rsidRDefault="007D2CB0">
            <w:pPr>
              <w:pStyle w:val="a7"/>
              <w:jc w:val="both"/>
              <w:rPr>
                <w:rFonts w:ascii="Times New Roman" w:hAnsi="Times New Roman" w:cs="Times New Roman"/>
                <w:sz w:val="26"/>
                <w:szCs w:val="26"/>
                <w:lang w:val="uk-UA"/>
              </w:rPr>
            </w:pPr>
          </w:p>
          <w:p w:rsidR="007D2CB0" w:rsidRDefault="007D2CB0">
            <w:pPr>
              <w:pStyle w:val="a7"/>
              <w:jc w:val="both"/>
              <w:rPr>
                <w:rFonts w:ascii="Times New Roman" w:hAnsi="Times New Roman" w:cs="Times New Roman"/>
                <w:sz w:val="26"/>
                <w:szCs w:val="26"/>
                <w:lang w:val="uk-UA"/>
              </w:rPr>
            </w:pPr>
          </w:p>
          <w:p w:rsidR="007D2CB0" w:rsidRDefault="007D2CB0">
            <w:pPr>
              <w:pStyle w:val="a7"/>
              <w:jc w:val="both"/>
              <w:rPr>
                <w:rFonts w:ascii="Times New Roman" w:hAnsi="Times New Roman" w:cs="Times New Roman"/>
                <w:sz w:val="26"/>
                <w:szCs w:val="26"/>
                <w:lang w:val="uk-UA"/>
              </w:rPr>
            </w:pPr>
          </w:p>
          <w:p w:rsidR="007D2CB0" w:rsidRDefault="007D2CB0">
            <w:pPr>
              <w:pStyle w:val="a7"/>
              <w:jc w:val="both"/>
              <w:rPr>
                <w:rFonts w:ascii="Times New Roman" w:hAnsi="Times New Roman" w:cs="Times New Roman"/>
                <w:sz w:val="26"/>
                <w:szCs w:val="26"/>
                <w:lang w:val="uk-UA"/>
              </w:rPr>
            </w:pPr>
          </w:p>
        </w:tc>
      </w:tr>
      <w:tr w:rsidR="007D2CB0">
        <w:trPr>
          <w:trHeight w:val="401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6" w:space="0" w:color="888888"/>
              <w:left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«Дитина в соціумі»</w:t>
            </w:r>
          </w:p>
        </w:tc>
        <w:tc>
          <w:tcPr>
            <w:tcW w:w="2062" w:type="dxa"/>
            <w:tcBorders>
              <w:top w:val="single" w:sz="6" w:space="0" w:color="888888"/>
              <w:left w:val="single" w:sz="6" w:space="0" w:color="888888"/>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Соціально-громадянська компетентність</w:t>
            </w: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7D2CB0">
            <w:pPr>
              <w:jc w:val="center"/>
              <w:rPr>
                <w:rFonts w:ascii="Times New Roman" w:eastAsia="Times New Roman" w:hAnsi="Times New Roman" w:cs="Times New Roman"/>
                <w:b/>
                <w:bCs/>
                <w:kern w:val="0"/>
                <w:sz w:val="26"/>
                <w:szCs w:val="26"/>
                <w:lang w:eastAsia="ru-RU" w:bidi="ar-SA"/>
              </w:rPr>
            </w:pPr>
          </w:p>
          <w:p w:rsidR="007D2CB0" w:rsidRDefault="001C23A2">
            <w:pPr>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tc>
        <w:tc>
          <w:tcPr>
            <w:tcW w:w="10186" w:type="dxa"/>
            <w:tcBorders>
              <w:top w:val="single" w:sz="6" w:space="0" w:color="888888"/>
              <w:left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rPr>
            </w:pPr>
            <w:r>
              <w:t> </w:t>
            </w:r>
            <w:r>
              <w:rPr>
                <w:rFonts w:ascii="Times New Roman" w:hAnsi="Times New Roman" w:cs="Times New Roman"/>
                <w:sz w:val="26"/>
                <w:szCs w:val="26"/>
              </w:rPr>
              <w:t>це здатність до прояву особистісних якостей, соціальних почуттів, любові до Батьківщини; готовність до посильної участі в соціальних подіях, що відбуваються у дитячих осередках, громаді, суспільстві та спрямовані на покращення спільного життя.</w:t>
            </w:r>
          </w:p>
          <w:p w:rsidR="007D2CB0" w:rsidRDefault="001C23A2">
            <w:pPr>
              <w:pStyle w:val="a7"/>
              <w:jc w:val="both"/>
              <w:rPr>
                <w:rFonts w:ascii="Times New Roman" w:hAnsi="Times New Roman" w:cs="Times New Roman"/>
                <w:sz w:val="26"/>
                <w:szCs w:val="26"/>
              </w:rPr>
            </w:pPr>
            <w:r>
              <w:rPr>
                <w:rFonts w:ascii="Times New Roman" w:hAnsi="Times New Roman" w:cs="Times New Roman"/>
                <w:sz w:val="26"/>
                <w:szCs w:val="26"/>
              </w:rPr>
              <w:t>Результат сформованості соціально-громадянської компетентності засвідчує ціннісне ставлення дитини до себе, своїх прав і прав інших, наявність уявлень про правила і способи міжособистісної взаємодії з членами сім’ї, родини, іншими людьми та вмінь дотримуватись цих правил в соціально-громадянському просторі, а також ціннісне ставлення та повагу до культурних надбань українського народу, представників різних національностей і культур.</w:t>
            </w:r>
          </w:p>
          <w:p w:rsidR="007D2CB0" w:rsidRDefault="007D2CB0">
            <w:pPr>
              <w:pStyle w:val="a7"/>
              <w:jc w:val="both"/>
              <w:rPr>
                <w:rFonts w:ascii="Times New Roman" w:hAnsi="Times New Roman" w:cs="Times New Roman"/>
                <w:sz w:val="26"/>
                <w:szCs w:val="26"/>
              </w:rPr>
            </w:pPr>
          </w:p>
          <w:p w:rsidR="007D2CB0" w:rsidRDefault="001C23A2">
            <w:pPr>
              <w:suppressAutoHyphens w:val="0"/>
              <w:jc w:val="both"/>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Розповідання дитині про важливі події в житті сім’ї / родини, міста, громади; обговорення різних прикладів і моделей поведінки, зокрема з власного досвіду про взаємини з іншими людьми, про повсякденну діяльність та значущі події, у яких доведеться брати участь дитині;</w:t>
            </w:r>
          </w:p>
          <w:p w:rsidR="007D2CB0" w:rsidRDefault="007D2CB0">
            <w:pPr>
              <w:suppressAutoHyphens w:val="0"/>
              <w:jc w:val="both"/>
              <w:rPr>
                <w:rFonts w:ascii="Times New Roman" w:eastAsia="Times New Roman" w:hAnsi="Times New Roman" w:cs="Times New Roman"/>
                <w:color w:val="000000"/>
                <w:sz w:val="26"/>
                <w:szCs w:val="26"/>
                <w:lang w:eastAsia="uk-UA"/>
              </w:rPr>
            </w:pPr>
          </w:p>
          <w:p w:rsidR="007D2CB0" w:rsidRDefault="007D2CB0">
            <w:pPr>
              <w:pStyle w:val="a7"/>
              <w:jc w:val="both"/>
              <w:rPr>
                <w:rFonts w:ascii="Times New Roman" w:hAnsi="Times New Roman" w:cs="Times New Roman"/>
                <w:sz w:val="26"/>
                <w:szCs w:val="26"/>
                <w:lang w:val="uk-UA"/>
              </w:rPr>
            </w:pPr>
          </w:p>
        </w:tc>
      </w:tr>
      <w:tr w:rsidR="007D2CB0">
        <w:trPr>
          <w:trHeight w:val="315"/>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6" w:space="0" w:color="888888"/>
              <w:left w:val="single" w:sz="6" w:space="0" w:color="888888"/>
              <w:bottom w:val="single" w:sz="4" w:space="0" w:color="auto"/>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«Мовлення дитини. Основи грамоти»</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Мовленнєва компетнтність</w:t>
            </w: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eastAsia="ru-RU" w:bidi="ar-SA"/>
              </w:rPr>
            </w:pPr>
            <w:r>
              <w:rPr>
                <w:shd w:val="clear" w:color="auto" w:fill="FFFFFF"/>
              </w:rPr>
              <w:t> </w:t>
            </w:r>
            <w:r>
              <w:rPr>
                <w:rFonts w:ascii="Times New Roman" w:hAnsi="Times New Roman" w:cs="Times New Roman"/>
                <w:sz w:val="26"/>
                <w:szCs w:val="26"/>
                <w:shd w:val="clear" w:color="auto" w:fill="FFFFFF"/>
              </w:rPr>
              <w:t>це здатність дитини продукувати свої звернення, думки, враження тощо в будь-яких формах мовленнєвого висловлювання за допомогою вербальних і невербальних засобів. Мовленнєва компетентність об’єднує фонетичний, лексичний, граматичний, діалогічний, монологічний складники та засвідчує їх взаємозалежність і взаємозумовленість.</w:t>
            </w:r>
          </w:p>
        </w:tc>
      </w:tr>
      <w:tr w:rsidR="007D2CB0">
        <w:trPr>
          <w:trHeight w:val="2466"/>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4" w:space="0" w:color="auto"/>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Комунікативна компетентність</w:t>
            </w:r>
          </w:p>
          <w:p w:rsidR="007D2CB0" w:rsidRDefault="007D2CB0">
            <w:pPr>
              <w:suppressAutoHyphens w:val="0"/>
              <w:jc w:val="center"/>
              <w:rPr>
                <w:rFonts w:ascii="Times New Roman" w:eastAsia="Times New Roman" w:hAnsi="Times New Roman" w:cs="Times New Roman"/>
                <w:kern w:val="0"/>
                <w:sz w:val="26"/>
                <w:szCs w:val="26"/>
                <w:lang w:eastAsia="ru-RU" w:bidi="ar-SA"/>
              </w:rPr>
            </w:pPr>
          </w:p>
        </w:tc>
        <w:tc>
          <w:tcPr>
            <w:tcW w:w="10186"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val="uk-UA" w:eastAsia="ru-RU" w:bidi="ar-SA"/>
              </w:rPr>
            </w:pPr>
            <w:r>
              <w:rPr>
                <w:rFonts w:ascii="Times New Roman" w:hAnsi="Times New Roman" w:cs="Times New Roman"/>
                <w:sz w:val="26"/>
                <w:szCs w:val="26"/>
                <w:shd w:val="clear" w:color="auto" w:fill="FFFFFF"/>
                <w:lang w:val="uk-UA"/>
              </w:rPr>
              <w:t>здатність дитини до спілкування з однолітками і дорослими у різних формах конструктивної взаємодії; здатність підтримувати партнерські стосунки, заявляти про свої наміри і бажанні, узгоджувати свої інтереси з іншими, домовлятися, за потреби аргументовано відстоювати свою позицію</w:t>
            </w:r>
          </w:p>
        </w:tc>
      </w:tr>
      <w:tr w:rsidR="007D2CB0">
        <w:trPr>
          <w:trHeight w:val="465"/>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Художньо-мовленнєва</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lastRenderedPageBreak/>
              <w:t>Компетентність</w:t>
            </w: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7D2CB0">
            <w:pPr>
              <w:suppressAutoHyphens w:val="0"/>
              <w:jc w:val="center"/>
              <w:rPr>
                <w:rFonts w:ascii="Times New Roman" w:eastAsia="Times New Roman" w:hAnsi="Times New Roman" w:cs="Times New Roman"/>
                <w:b/>
                <w:bCs/>
                <w:kern w:val="0"/>
                <w:sz w:val="26"/>
                <w:szCs w:val="26"/>
                <w:lang w:eastAsia="ru-RU" w:bidi="ar-SA"/>
              </w:rPr>
            </w:pPr>
          </w:p>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tc>
        <w:tc>
          <w:tcPr>
            <w:tcW w:w="10186"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lastRenderedPageBreak/>
              <w:t xml:space="preserve">здатність відтворювати художньо-естетичні враження від сприйняття літературних і фольклорних творів засобами різних видів художньо-мовленнєвої діяльності, що засвідчує </w:t>
            </w:r>
            <w:r>
              <w:rPr>
                <w:rFonts w:ascii="Times New Roman" w:hAnsi="Times New Roman" w:cs="Times New Roman"/>
                <w:sz w:val="26"/>
                <w:szCs w:val="26"/>
                <w:shd w:val="clear" w:color="auto" w:fill="FFFFFF"/>
                <w:lang w:val="uk-UA"/>
              </w:rPr>
              <w:lastRenderedPageBreak/>
              <w:t>ціннісне ставлення дитини до художнього слова як культурного явища, друкованої чи електронної книжки, достатній для художньої комунікації рівень літературної обізнаності.</w:t>
            </w:r>
          </w:p>
          <w:p w:rsidR="007D2CB0" w:rsidRDefault="007D2CB0">
            <w:pPr>
              <w:pStyle w:val="a7"/>
              <w:jc w:val="both"/>
              <w:rPr>
                <w:rFonts w:ascii="Times New Roman" w:hAnsi="Times New Roman" w:cs="Times New Roman"/>
                <w:sz w:val="26"/>
                <w:szCs w:val="26"/>
                <w:shd w:val="clear" w:color="auto" w:fill="FFFFFF"/>
                <w:lang w:val="uk-UA"/>
              </w:rPr>
            </w:pPr>
          </w:p>
          <w:p w:rsidR="007D2CB0" w:rsidRDefault="001C23A2">
            <w:pPr>
              <w:suppressAutoHyphens w:val="0"/>
              <w:jc w:val="both"/>
              <w:rPr>
                <w:rFonts w:ascii="Calibri" w:hAnsi="Calibri"/>
                <w:color w:val="000000"/>
                <w:sz w:val="26"/>
                <w:szCs w:val="26"/>
              </w:rPr>
            </w:pPr>
            <w:r>
              <w:rPr>
                <w:color w:val="000000"/>
                <w:sz w:val="26"/>
                <w:szCs w:val="26"/>
              </w:rPr>
              <w:t>Дотримання у розмовах з дитиною правил літературної мови, своєчасного виправлення мовлення дитини; привертання уваги дітей до звукового складу рідної мови, регулярного залучення дітей до ігор на визначення місця звука в слові; використання різних життєвих ситуацій для спонукання дитини до опису предметів й об’єктів, розповідання про різні події, переказування змісту мультфільмів і прочитаних книжок; нагадування дитині про необхідність дружнього спілкування (привітання, прохання про допомогу, пропонування допомоги чи підтримки, висловлення подяки), демонстрації власного позитивного прикладу такої поведінки; надання можливості дитині брати участь у розмові з близькими чи знайомими по телефону, допомоги в засвоєнні базових мовних формул телефонної розмови; обговорення з дитиною конфліктної ситуації, що трапилась, того, як можна було б їй запобігти, полегшити, якщо б побудувати суперечливий діалог по-іншому; виявлення батьками ціннісного ставлення до книжки як до джерела пізнання; запрошення дитини виразно декламувати улюблені вірші на родинних зібраннях, народних святах;</w:t>
            </w:r>
          </w:p>
          <w:p w:rsidR="007D2CB0" w:rsidRDefault="007D2CB0">
            <w:pPr>
              <w:suppressAutoHyphens w:val="0"/>
              <w:jc w:val="both"/>
              <w:rPr>
                <w:rFonts w:ascii="Calibri" w:hAnsi="Calibri"/>
                <w:color w:val="000000"/>
                <w:sz w:val="26"/>
                <w:szCs w:val="26"/>
              </w:rPr>
            </w:pPr>
          </w:p>
          <w:p w:rsidR="007D2CB0" w:rsidRDefault="007D2CB0">
            <w:pPr>
              <w:pStyle w:val="a7"/>
              <w:jc w:val="both"/>
              <w:rPr>
                <w:rFonts w:ascii="Times New Roman" w:eastAsia="Times New Roman" w:hAnsi="Times New Roman" w:cs="Times New Roman"/>
                <w:kern w:val="0"/>
                <w:sz w:val="26"/>
                <w:szCs w:val="26"/>
                <w:lang w:val="uk-UA" w:eastAsia="ru-RU" w:bidi="ar-SA"/>
              </w:rPr>
            </w:pPr>
          </w:p>
        </w:tc>
      </w:tr>
      <w:tr w:rsidR="007D2CB0">
        <w:trPr>
          <w:trHeight w:val="9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vMerge w:val="restart"/>
            <w:tcBorders>
              <w:top w:val="single" w:sz="6" w:space="0" w:color="888888"/>
              <w:left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«Дитина у світі мистецтва»</w:t>
            </w:r>
          </w:p>
        </w:tc>
        <w:tc>
          <w:tcPr>
            <w:tcW w:w="2062"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hAnsi="Times New Roman" w:cs="Times New Roman"/>
                <w:b/>
                <w:bCs/>
                <w:color w:val="000000"/>
                <w:sz w:val="26"/>
                <w:szCs w:val="26"/>
                <w:shd w:val="clear" w:color="auto" w:fill="FFFFFF"/>
              </w:rPr>
              <w:t>Мистецько-творча компетентність</w:t>
            </w:r>
            <w:r>
              <w:rPr>
                <w:rFonts w:ascii="Times New Roman" w:hAnsi="Times New Roman" w:cs="Times New Roman"/>
                <w:color w:val="000000"/>
                <w:sz w:val="26"/>
                <w:szCs w:val="26"/>
                <w:shd w:val="clear" w:color="auto" w:fill="FFFFFF"/>
              </w:rPr>
              <w:t> </w:t>
            </w:r>
          </w:p>
        </w:tc>
        <w:tc>
          <w:tcPr>
            <w:tcW w:w="10186" w:type="dxa"/>
            <w:vMerge w:val="restart"/>
            <w:tcBorders>
              <w:top w:val="single" w:sz="6" w:space="0" w:color="888888"/>
              <w:left w:val="single" w:sz="6" w:space="0" w:color="888888"/>
              <w:right w:val="single" w:sz="4" w:space="0" w:color="auto"/>
            </w:tcBorders>
            <w:shd w:val="clear" w:color="auto" w:fill="FFFFFF"/>
            <w:tcMar>
              <w:top w:w="75" w:type="dxa"/>
              <w:left w:w="75" w:type="dxa"/>
              <w:bottom w:w="75" w:type="dxa"/>
              <w:right w:w="75" w:type="dxa"/>
            </w:tcMar>
          </w:tcPr>
          <w:p w:rsidR="007D2CB0" w:rsidRDefault="001C23A2">
            <w:pPr>
              <w:pStyle w:val="a7"/>
              <w:jc w:val="both"/>
              <w:rPr>
                <w:rFonts w:ascii="Times New Roman" w:hAnsi="Times New Roman" w:cs="Times New Roman"/>
                <w:sz w:val="26"/>
                <w:szCs w:val="26"/>
                <w:lang w:val="uk-UA"/>
              </w:rPr>
            </w:pPr>
            <w:r>
              <w:t> </w:t>
            </w:r>
            <w:r>
              <w:rPr>
                <w:rFonts w:ascii="Times New Roman" w:hAnsi="Times New Roman" w:cs="Times New Roman"/>
                <w:sz w:val="26"/>
                <w:szCs w:val="26"/>
                <w:lang w:val="uk-UA"/>
              </w:rPr>
              <w:t>здатність дитини практично реалізовувати свій художньо-естетичний потенціал для отримання бажаного результату творчої діяльності на основі розвинених емоцій та почуттів до видів мистецтва, елементарно застосувати мистецькі навички в життєвих ситуаціях під час освітньої та самостійної діяльності.</w:t>
            </w:r>
          </w:p>
          <w:p w:rsidR="007D2CB0" w:rsidRDefault="001C23A2">
            <w:pPr>
              <w:pStyle w:val="a7"/>
              <w:jc w:val="both"/>
              <w:rPr>
                <w:rFonts w:ascii="Times New Roman" w:hAnsi="Times New Roman" w:cs="Times New Roman"/>
                <w:sz w:val="26"/>
                <w:szCs w:val="26"/>
                <w:lang w:val="uk-UA"/>
              </w:rPr>
            </w:pPr>
            <w:r>
              <w:rPr>
                <w:rFonts w:ascii="Times New Roman" w:hAnsi="Times New Roman" w:cs="Times New Roman"/>
                <w:sz w:val="26"/>
                <w:szCs w:val="26"/>
                <w:lang w:val="uk-UA"/>
              </w:rPr>
              <w:t>Результатом набуття мистецько-творчої компетентності є елементарна обізнаність дитини у специфіці видів мистецтва (художньо-продуктивній, музичній, театральній); ціннісне ставлення до мистецтва і мистецької діяльності; прагнення сприймати мистецтво тощо.</w:t>
            </w:r>
          </w:p>
          <w:p w:rsidR="007D2CB0" w:rsidRDefault="007D2CB0">
            <w:pPr>
              <w:pStyle w:val="a7"/>
              <w:jc w:val="both"/>
              <w:rPr>
                <w:rFonts w:ascii="Times New Roman" w:hAnsi="Times New Roman" w:cs="Times New Roman"/>
                <w:sz w:val="26"/>
                <w:szCs w:val="26"/>
                <w:lang w:val="uk-UA"/>
              </w:rPr>
            </w:pPr>
          </w:p>
          <w:p w:rsidR="007D2CB0" w:rsidRDefault="001C23A2">
            <w:pPr>
              <w:pStyle w:val="a7"/>
              <w:jc w:val="both"/>
              <w:rPr>
                <w:rFonts w:ascii="Times New Roman" w:hAnsi="Times New Roman" w:cs="Times New Roman"/>
                <w:sz w:val="26"/>
                <w:szCs w:val="26"/>
                <w:lang w:val="uk-UA"/>
              </w:rPr>
            </w:pPr>
            <w:r>
              <w:rPr>
                <w:rFonts w:ascii="Times New Roman" w:eastAsia="Times New Roman" w:hAnsi="Times New Roman" w:cs="Times New Roman"/>
                <w:color w:val="000000"/>
                <w:sz w:val="26"/>
                <w:szCs w:val="26"/>
                <w:lang w:val="uk-UA" w:eastAsia="uk-UA"/>
              </w:rPr>
              <w:t>Заохочення бажання дитини займатися мистецькими видами діяльності; позитивної реакції на дитячі м</w:t>
            </w:r>
            <w:r>
              <w:rPr>
                <w:rFonts w:ascii="Times New Roman" w:eastAsia="Times New Roman" w:hAnsi="Times New Roman" w:cs="Times New Roman"/>
                <w:color w:val="000000"/>
                <w:sz w:val="26"/>
                <w:szCs w:val="26"/>
                <w:lang w:eastAsia="uk-UA"/>
              </w:rPr>
              <w:t>a</w:t>
            </w:r>
            <w:r>
              <w:rPr>
                <w:rFonts w:ascii="Times New Roman" w:eastAsia="Times New Roman" w:hAnsi="Times New Roman" w:cs="Times New Roman"/>
                <w:color w:val="000000"/>
                <w:sz w:val="26"/>
                <w:szCs w:val="26"/>
                <w:lang w:val="uk-UA" w:eastAsia="uk-UA"/>
              </w:rPr>
              <w:t>люнки, вироби, співи, музично-ритмічні рухи, фрагменти театралізації, створення портфоліо творчих робіт; активної участі у мистецьких проєктах, святах, розвагах, конкурсах, майстер-класах, інших формах мистецької діяльності, що організовує заклад дошкільної освіти</w:t>
            </w:r>
          </w:p>
        </w:tc>
      </w:tr>
      <w:tr w:rsidR="007D2CB0">
        <w:trPr>
          <w:trHeight w:val="9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vMerge/>
            <w:tcBorders>
              <w:left w:val="single" w:sz="6" w:space="0" w:color="888888"/>
              <w:bottom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2062"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7D2CB0">
            <w:pPr>
              <w:suppressAutoHyphens w:val="0"/>
              <w:jc w:val="center"/>
              <w:rPr>
                <w:rFonts w:ascii="Times New Roman" w:eastAsia="Times New Roman" w:hAnsi="Times New Roman" w:cs="Times New Roman"/>
                <w:kern w:val="0"/>
                <w:sz w:val="26"/>
                <w:szCs w:val="26"/>
                <w:lang w:eastAsia="ru-RU" w:bidi="ar-SA"/>
              </w:rPr>
            </w:pPr>
          </w:p>
          <w:p w:rsidR="007D2CB0" w:rsidRDefault="007D2CB0">
            <w:pPr>
              <w:suppressAutoHyphens w:val="0"/>
              <w:jc w:val="center"/>
              <w:rPr>
                <w:rFonts w:ascii="Times New Roman" w:eastAsia="Times New Roman" w:hAnsi="Times New Roman" w:cs="Times New Roman"/>
                <w:kern w:val="0"/>
                <w:sz w:val="26"/>
                <w:szCs w:val="26"/>
                <w:lang w:eastAsia="ru-RU" w:bidi="ar-SA"/>
              </w:rPr>
            </w:pPr>
          </w:p>
          <w:p w:rsidR="007D2CB0" w:rsidRDefault="007D2CB0">
            <w:pPr>
              <w:suppressAutoHyphens w:val="0"/>
              <w:jc w:val="center"/>
              <w:rPr>
                <w:rFonts w:ascii="Times New Roman" w:eastAsia="Times New Roman" w:hAnsi="Times New Roman" w:cs="Times New Roman"/>
                <w:kern w:val="0"/>
                <w:sz w:val="26"/>
                <w:szCs w:val="26"/>
                <w:lang w:eastAsia="ru-RU" w:bidi="ar-SA"/>
              </w:rPr>
            </w:pPr>
          </w:p>
          <w:p w:rsidR="007D2CB0" w:rsidRDefault="007D2CB0">
            <w:pPr>
              <w:suppressAutoHyphens w:val="0"/>
              <w:jc w:val="center"/>
              <w:rPr>
                <w:rFonts w:ascii="Times New Roman" w:eastAsia="Times New Roman" w:hAnsi="Times New Roman" w:cs="Times New Roman"/>
                <w:kern w:val="0"/>
                <w:sz w:val="26"/>
                <w:szCs w:val="26"/>
                <w:lang w:eastAsia="ru-RU" w:bidi="ar-SA"/>
              </w:rPr>
            </w:pPr>
          </w:p>
          <w:p w:rsidR="007D2CB0" w:rsidRDefault="001C23A2">
            <w:pPr>
              <w:suppressAutoHyphens w:val="0"/>
              <w:jc w:val="center"/>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b/>
                <w:bCs/>
                <w:kern w:val="0"/>
                <w:sz w:val="26"/>
                <w:szCs w:val="26"/>
                <w:lang w:eastAsia="ru-RU" w:bidi="ar-SA"/>
              </w:rPr>
              <w:t>Партнерство з батьками</w:t>
            </w:r>
          </w:p>
          <w:p w:rsidR="007D2CB0" w:rsidRDefault="007D2CB0">
            <w:pPr>
              <w:suppressAutoHyphens w:val="0"/>
              <w:jc w:val="center"/>
              <w:rPr>
                <w:rFonts w:ascii="Times New Roman" w:eastAsia="Times New Roman" w:hAnsi="Times New Roman" w:cs="Times New Roman"/>
                <w:kern w:val="0"/>
                <w:sz w:val="26"/>
                <w:szCs w:val="26"/>
                <w:lang w:eastAsia="ru-RU" w:bidi="ar-SA"/>
              </w:rPr>
            </w:pPr>
          </w:p>
        </w:tc>
        <w:tc>
          <w:tcPr>
            <w:tcW w:w="10186" w:type="dxa"/>
            <w:vMerge/>
            <w:tcBorders>
              <w:left w:val="single" w:sz="6" w:space="0" w:color="888888"/>
              <w:bottom w:val="single" w:sz="6" w:space="0" w:color="888888"/>
              <w:right w:val="single" w:sz="4" w:space="0" w:color="auto"/>
            </w:tcBorders>
            <w:shd w:val="clear" w:color="auto" w:fill="FFFFFF"/>
            <w:tcMar>
              <w:top w:w="75" w:type="dxa"/>
              <w:left w:w="75" w:type="dxa"/>
              <w:bottom w:w="75" w:type="dxa"/>
              <w:right w:w="75" w:type="dxa"/>
            </w:tcMar>
          </w:tcPr>
          <w:p w:rsidR="007D2CB0" w:rsidRDefault="007D2CB0">
            <w:pPr>
              <w:suppressAutoHyphens w:val="0"/>
              <w:jc w:val="both"/>
              <w:rPr>
                <w:rFonts w:ascii="Times New Roman" w:eastAsia="Times New Roman" w:hAnsi="Times New Roman" w:cs="Times New Roman"/>
                <w:kern w:val="0"/>
                <w:sz w:val="26"/>
                <w:szCs w:val="26"/>
                <w:lang w:eastAsia="ru-RU" w:bidi="ar-SA"/>
              </w:rPr>
            </w:pPr>
          </w:p>
        </w:tc>
      </w:tr>
      <w:tr w:rsidR="007D2CB0">
        <w:trPr>
          <w:gridAfter w:val="3"/>
          <w:wAfter w:w="13875" w:type="dxa"/>
          <w:trHeight w:val="299"/>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r>
      <w:tr w:rsidR="007D2CB0">
        <w:trPr>
          <w:trHeight w:val="330"/>
        </w:trPr>
        <w:tc>
          <w:tcPr>
            <w:tcW w:w="926" w:type="dxa"/>
            <w:vMerge w:val="restart"/>
            <w:tcBorders>
              <w:top w:val="single" w:sz="6" w:space="0" w:color="888888"/>
              <w:left w:val="single" w:sz="6" w:space="0" w:color="888888"/>
              <w:right w:val="single" w:sz="6" w:space="0" w:color="888888"/>
            </w:tcBorders>
            <w:shd w:val="clear" w:color="auto" w:fill="FFFFFF"/>
            <w:textDirection w:val="btLr"/>
          </w:tcPr>
          <w:p w:rsidR="007D2CB0" w:rsidRDefault="007D2CB0">
            <w:pPr>
              <w:suppressAutoHyphens w:val="0"/>
              <w:ind w:left="113" w:right="113"/>
              <w:rPr>
                <w:rFonts w:ascii="Times New Roman" w:eastAsia="Times New Roman" w:hAnsi="Times New Roman" w:cs="Times New Roman"/>
                <w:b/>
                <w:bCs/>
                <w:kern w:val="0"/>
                <w:sz w:val="26"/>
                <w:szCs w:val="26"/>
                <w:lang w:eastAsia="ru-RU" w:bidi="ar-SA"/>
              </w:rPr>
            </w:pPr>
          </w:p>
          <w:p w:rsidR="007D2CB0" w:rsidRDefault="001C23A2">
            <w:pPr>
              <w:suppressAutoHyphens w:val="0"/>
              <w:ind w:left="113" w:right="113"/>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Варіативний складник</w:t>
            </w:r>
          </w:p>
        </w:tc>
        <w:tc>
          <w:tcPr>
            <w:tcW w:w="1627" w:type="dxa"/>
            <w:tcBorders>
              <w:top w:val="single" w:sz="6" w:space="0" w:color="888888"/>
              <w:left w:val="single" w:sz="6" w:space="0" w:color="888888"/>
              <w:bottom w:val="single" w:sz="4" w:space="0" w:color="auto"/>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«Особистість дитини. Спортивні ігри»</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kern w:val="0"/>
                <w:sz w:val="26"/>
                <w:szCs w:val="26"/>
                <w:lang w:eastAsia="ru-RU" w:bidi="ar-SA"/>
              </w:rPr>
            </w:pPr>
            <w:r>
              <w:rPr>
                <w:rFonts w:ascii="Times New Roman" w:eastAsia="Times New Roman" w:hAnsi="Times New Roman" w:cs="Times New Roman"/>
                <w:b/>
                <w:kern w:val="0"/>
                <w:sz w:val="26"/>
                <w:szCs w:val="26"/>
                <w:lang w:eastAsia="ru-RU" w:bidi="ar-SA"/>
              </w:rPr>
              <w:t>Спортивно-ігрова компетентність</w:t>
            </w: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eastAsia="ru-RU" w:bidi="ar-SA"/>
              </w:rPr>
            </w:pPr>
            <w:r>
              <w:rPr>
                <w:rFonts w:ascii="Times New Roman" w:hAnsi="Times New Roman" w:cs="Times New Roman"/>
                <w:sz w:val="26"/>
                <w:szCs w:val="26"/>
                <w:shd w:val="clear" w:color="auto" w:fill="FFFFFF"/>
              </w:rPr>
              <w:t>це здатність дитини до пізнання та усвідомлення власної приналежності до обраного виду спортивної гри; спрямування психомоторної діяльності на досягнення умовної мети, дотримання єдиних правил спортивної діяльності як індивідуально, так і в команді, які спрямовані на досягнення найкращого результату; вміння грати в спортивну гру за спрощеними правилами.</w:t>
            </w:r>
          </w:p>
          <w:p w:rsidR="007D2CB0" w:rsidRDefault="007D2CB0">
            <w:pPr>
              <w:suppressAutoHyphens w:val="0"/>
              <w:jc w:val="both"/>
              <w:rPr>
                <w:rFonts w:ascii="Times New Roman" w:eastAsia="Times New Roman" w:hAnsi="Times New Roman" w:cs="Times New Roman"/>
                <w:kern w:val="0"/>
                <w:sz w:val="26"/>
                <w:szCs w:val="26"/>
                <w:lang w:eastAsia="ru-RU" w:bidi="ar-SA"/>
              </w:rPr>
            </w:pPr>
          </w:p>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Шахи. Футбол. Баскетбол.</w:t>
            </w:r>
          </w:p>
        </w:tc>
      </w:tr>
      <w:tr w:rsidR="007D2CB0">
        <w:trPr>
          <w:trHeight w:val="240"/>
        </w:trPr>
        <w:tc>
          <w:tcPr>
            <w:tcW w:w="926" w:type="dxa"/>
            <w:vMerge/>
            <w:tcBorders>
              <w:top w:val="single" w:sz="6" w:space="0" w:color="888888"/>
              <w:left w:val="single" w:sz="6" w:space="0" w:color="888888"/>
              <w:right w:val="single" w:sz="6" w:space="0" w:color="888888"/>
            </w:tcBorders>
            <w:shd w:val="clear" w:color="auto" w:fill="FFFFFF"/>
            <w:textDirection w:val="btLr"/>
          </w:tcPr>
          <w:p w:rsidR="007D2CB0" w:rsidRDefault="007D2CB0">
            <w:pPr>
              <w:suppressAutoHyphens w:val="0"/>
              <w:ind w:left="113" w:right="113"/>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4" w:space="0" w:color="auto"/>
              <w:right w:val="single" w:sz="6" w:space="0" w:color="888888"/>
            </w:tcBorders>
            <w:shd w:val="clear" w:color="auto" w:fill="FFFFFF"/>
          </w:tcPr>
          <w:p w:rsidR="007D2CB0" w:rsidRDefault="007D2CB0">
            <w:pPr>
              <w:jc w:val="center"/>
              <w:rPr>
                <w:rFonts w:ascii="Times New Roman" w:eastAsia="Times New Roman" w:hAnsi="Times New Roman" w:cs="Times New Roman"/>
                <w:b/>
                <w:bCs/>
                <w:kern w:val="0"/>
                <w:sz w:val="26"/>
                <w:szCs w:val="26"/>
                <w:lang w:eastAsia="ru-RU" w:bidi="ar-SA"/>
              </w:rPr>
            </w:pPr>
          </w:p>
        </w:tc>
        <w:tc>
          <w:tcPr>
            <w:tcW w:w="2062"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7D2CB0">
            <w:pPr>
              <w:jc w:val="center"/>
              <w:rPr>
                <w:rFonts w:ascii="Times New Roman" w:eastAsia="Times New Roman" w:hAnsi="Times New Roman" w:cs="Times New Roman"/>
                <w:b/>
                <w:bCs/>
                <w:kern w:val="0"/>
                <w:sz w:val="26"/>
                <w:szCs w:val="26"/>
                <w:lang w:eastAsia="ru-RU" w:bidi="ar-SA"/>
              </w:rPr>
            </w:pPr>
          </w:p>
        </w:tc>
        <w:tc>
          <w:tcPr>
            <w:tcW w:w="10186"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7D2CB0">
            <w:pPr>
              <w:jc w:val="both"/>
              <w:rPr>
                <w:rFonts w:ascii="Times New Roman" w:eastAsia="Times New Roman" w:hAnsi="Times New Roman" w:cs="Times New Roman"/>
                <w:kern w:val="0"/>
                <w:sz w:val="26"/>
                <w:szCs w:val="26"/>
                <w:lang w:eastAsia="ru-RU" w:bidi="ar-SA"/>
              </w:rPr>
            </w:pPr>
          </w:p>
        </w:tc>
      </w:tr>
      <w:tr w:rsidR="007D2CB0">
        <w:trPr>
          <w:trHeight w:val="2466"/>
        </w:trPr>
        <w:tc>
          <w:tcPr>
            <w:tcW w:w="926" w:type="dxa"/>
            <w:vMerge/>
            <w:tcBorders>
              <w:top w:val="single" w:sz="6" w:space="0" w:color="888888"/>
              <w:left w:val="single" w:sz="6" w:space="0" w:color="888888"/>
              <w:right w:val="single" w:sz="6" w:space="0" w:color="888888"/>
            </w:tcBorders>
            <w:shd w:val="clear" w:color="auto" w:fill="FFFFFF"/>
            <w:textDirection w:val="btLr"/>
          </w:tcPr>
          <w:p w:rsidR="007D2CB0" w:rsidRDefault="007D2CB0">
            <w:pPr>
              <w:suppressAutoHyphens w:val="0"/>
              <w:ind w:left="113" w:right="113"/>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«Дитина в сенсорно-пізнавальному просторі. </w:t>
            </w:r>
          </w:p>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Комп</w:t>
            </w:r>
            <w:r>
              <w:rPr>
                <w:rFonts w:ascii="Century Gothic" w:eastAsia="Times New Roman" w:hAnsi="Century Gothic" w:cs="Times New Roman"/>
                <w:b/>
                <w:bCs/>
                <w:kern w:val="0"/>
                <w:sz w:val="26"/>
                <w:szCs w:val="26"/>
                <w:lang w:eastAsia="ru-RU" w:bidi="ar-SA"/>
              </w:rPr>
              <w:t>’</w:t>
            </w:r>
            <w:r>
              <w:rPr>
                <w:rFonts w:ascii="Times New Roman" w:eastAsia="Times New Roman" w:hAnsi="Times New Roman" w:cs="Times New Roman"/>
                <w:b/>
                <w:bCs/>
                <w:kern w:val="0"/>
                <w:sz w:val="26"/>
                <w:szCs w:val="26"/>
                <w:lang w:eastAsia="ru-RU" w:bidi="ar-SA"/>
              </w:rPr>
              <w:t>ютерна грамота»</w:t>
            </w:r>
          </w:p>
        </w:tc>
        <w:tc>
          <w:tcPr>
            <w:tcW w:w="2062"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Цифрова компетентність</w:t>
            </w:r>
          </w:p>
        </w:tc>
        <w:tc>
          <w:tcPr>
            <w:tcW w:w="10186"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val="uk-UA" w:eastAsia="ru-RU" w:bidi="ar-SA"/>
              </w:rPr>
            </w:pPr>
            <w:r>
              <w:rPr>
                <w:rFonts w:ascii="Times New Roman" w:hAnsi="Times New Roman" w:cs="Times New Roman"/>
                <w:sz w:val="26"/>
                <w:szCs w:val="26"/>
                <w:shd w:val="clear" w:color="auto" w:fill="FFFFFF"/>
                <w:lang w:val="uk-UA"/>
              </w:rPr>
              <w:t>це здатність використовувати інформаційно-комунікаційні та цифрові технології для задоволення власних індивідуальних потреб і розв’язання освітніх, ігрових завдань на основі набутих елементарних знань, вмінь, позитивного ставлення до комп’ютерної та цифрової техніки.</w:t>
            </w:r>
          </w:p>
        </w:tc>
      </w:tr>
      <w:tr w:rsidR="007D2CB0">
        <w:trPr>
          <w:trHeight w:val="195"/>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6" w:space="0" w:color="888888"/>
              <w:left w:val="single" w:sz="6" w:space="0" w:color="888888"/>
              <w:bottom w:val="single" w:sz="4" w:space="0" w:color="auto"/>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«Мовлення дитини.</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Основи грамоти»</w:t>
            </w:r>
          </w:p>
        </w:tc>
        <w:tc>
          <w:tcPr>
            <w:tcW w:w="2062"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kern w:val="0"/>
                <w:sz w:val="26"/>
                <w:szCs w:val="26"/>
                <w:lang w:eastAsia="ru-RU" w:bidi="ar-SA"/>
              </w:rPr>
            </w:pPr>
            <w:r>
              <w:rPr>
                <w:rFonts w:ascii="Times New Roman" w:eastAsia="Times New Roman" w:hAnsi="Times New Roman" w:cs="Times New Roman"/>
                <w:b/>
                <w:kern w:val="0"/>
                <w:sz w:val="26"/>
                <w:szCs w:val="26"/>
                <w:lang w:eastAsia="ru-RU" w:bidi="ar-SA"/>
              </w:rPr>
              <w:t>Мовленнєва компетентність у площині оволодіння основами грамоти</w:t>
            </w:r>
          </w:p>
        </w:tc>
        <w:tc>
          <w:tcPr>
            <w:tcW w:w="10186"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 </w:t>
            </w:r>
            <w:r>
              <w:rPr>
                <w:rFonts w:ascii="Times New Roman" w:hAnsi="Times New Roman" w:cs="Times New Roman"/>
                <w:sz w:val="26"/>
                <w:szCs w:val="26"/>
                <w:shd w:val="clear" w:color="auto" w:fill="FFFFFF"/>
              </w:rPr>
              <w:t>це здатність дитини до фонематичного сприйняття, звукового аналізу елементів мови, готовність до письма, друкування і читання свого імені, простих слів.</w:t>
            </w:r>
          </w:p>
        </w:tc>
      </w:tr>
      <w:tr w:rsidR="007D2CB0">
        <w:trPr>
          <w:trHeight w:val="185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4" w:space="0" w:color="auto"/>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«Мовлення дитини.</w:t>
            </w:r>
          </w:p>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Іноземна мова»</w:t>
            </w:r>
          </w:p>
        </w:tc>
        <w:tc>
          <w:tcPr>
            <w:tcW w:w="2062"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Мовленнєва компетентність у сфері іноземної мови</w:t>
            </w:r>
          </w:p>
        </w:tc>
        <w:tc>
          <w:tcPr>
            <w:tcW w:w="10186" w:type="dxa"/>
            <w:tcBorders>
              <w:top w:val="single" w:sz="4" w:space="0" w:color="auto"/>
              <w:left w:val="single" w:sz="6" w:space="0" w:color="888888"/>
              <w:bottom w:val="single" w:sz="4" w:space="0" w:color="auto"/>
              <w:right w:val="single" w:sz="6" w:space="0" w:color="888888"/>
            </w:tcBorders>
            <w:shd w:val="clear" w:color="auto" w:fill="FFFFFF"/>
            <w:tcMar>
              <w:top w:w="75" w:type="dxa"/>
              <w:left w:w="75" w:type="dxa"/>
              <w:bottom w:w="75" w:type="dxa"/>
              <w:right w:w="75" w:type="dxa"/>
            </w:tcMar>
          </w:tcPr>
          <w:p w:rsidR="007D2CB0" w:rsidRDefault="001C23A2">
            <w:pPr>
              <w:pStyle w:val="a7"/>
              <w:rPr>
                <w:rFonts w:ascii="Times New Roman" w:eastAsia="Times New Roman" w:hAnsi="Times New Roman" w:cs="Times New Roman"/>
                <w:kern w:val="0"/>
                <w:sz w:val="26"/>
                <w:szCs w:val="26"/>
                <w:lang w:eastAsia="ru-RU" w:bidi="ar-SA"/>
              </w:rPr>
            </w:pPr>
            <w:r>
              <w:rPr>
                <w:shd w:val="clear" w:color="auto" w:fill="FFFFFF"/>
              </w:rPr>
              <w:t> </w:t>
            </w:r>
            <w:r>
              <w:rPr>
                <w:rFonts w:ascii="Times New Roman" w:hAnsi="Times New Roman" w:cs="Times New Roman"/>
                <w:sz w:val="26"/>
                <w:szCs w:val="26"/>
                <w:shd w:val="clear" w:color="auto" w:fill="FFFFFF"/>
              </w:rPr>
              <w:t>це оперування дитиною на базовому рівні основами іншомовних фонетичних, лексичних і граматичних знань у процесі аудіювання, діалогічного та монологічного мовлення.</w:t>
            </w:r>
          </w:p>
        </w:tc>
      </w:tr>
      <w:tr w:rsidR="007D2CB0">
        <w:trPr>
          <w:trHeight w:val="510"/>
        </w:trPr>
        <w:tc>
          <w:tcPr>
            <w:tcW w:w="926" w:type="dxa"/>
            <w:vMerge/>
            <w:tcBorders>
              <w:left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4" w:space="0" w:color="auto"/>
              <w:left w:val="single" w:sz="6" w:space="0" w:color="888888"/>
              <w:bottom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Освітній напрям</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lastRenderedPageBreak/>
              <w:t>«Дитина в соціумі. Соціально-фінансова грамотність»</w:t>
            </w:r>
          </w:p>
        </w:tc>
        <w:tc>
          <w:tcPr>
            <w:tcW w:w="2062"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lastRenderedPageBreak/>
              <w:t xml:space="preserve">Прояв соціальної </w:t>
            </w:r>
            <w:r>
              <w:rPr>
                <w:rFonts w:ascii="Times New Roman" w:eastAsia="Times New Roman" w:hAnsi="Times New Roman" w:cs="Times New Roman"/>
                <w:b/>
                <w:bCs/>
                <w:kern w:val="0"/>
                <w:sz w:val="26"/>
                <w:szCs w:val="26"/>
                <w:lang w:eastAsia="ru-RU" w:bidi="ar-SA"/>
              </w:rPr>
              <w:lastRenderedPageBreak/>
              <w:t>компетентності й навичок фінансової грамотності</w:t>
            </w:r>
          </w:p>
        </w:tc>
        <w:tc>
          <w:tcPr>
            <w:tcW w:w="10186"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pStyle w:val="a7"/>
              <w:jc w:val="both"/>
              <w:rPr>
                <w:rFonts w:ascii="Times New Roman" w:eastAsia="Times New Roman" w:hAnsi="Times New Roman" w:cs="Times New Roman"/>
                <w:kern w:val="0"/>
                <w:sz w:val="26"/>
                <w:szCs w:val="26"/>
                <w:lang w:val="uk-UA" w:eastAsia="ru-RU" w:bidi="ar-SA"/>
              </w:rPr>
            </w:pPr>
            <w:r>
              <w:rPr>
                <w:rFonts w:ascii="Times New Roman" w:hAnsi="Times New Roman" w:cs="Times New Roman"/>
                <w:sz w:val="26"/>
                <w:szCs w:val="26"/>
                <w:shd w:val="clear" w:color="auto" w:fill="FFFFFF"/>
                <w:lang w:val="uk-UA"/>
              </w:rPr>
              <w:lastRenderedPageBreak/>
              <w:t xml:space="preserve">означає здатність дитини усвідомити, хто вона є і як потрібно взаємодіяти з іншими людьми. Це надихає дитину вивчати свої права і обов’язки, планувати бюджет, раціонально </w:t>
            </w:r>
            <w:r>
              <w:rPr>
                <w:rFonts w:ascii="Times New Roman" w:hAnsi="Times New Roman" w:cs="Times New Roman"/>
                <w:sz w:val="26"/>
                <w:szCs w:val="26"/>
                <w:shd w:val="clear" w:color="auto" w:fill="FFFFFF"/>
                <w:lang w:val="uk-UA"/>
              </w:rPr>
              <w:lastRenderedPageBreak/>
              <w:t>використовувати ресурси, заощаджувати, оцінювати наявні можливості, формує розвиток лідерських якостей.</w:t>
            </w:r>
          </w:p>
        </w:tc>
      </w:tr>
      <w:tr w:rsidR="007D2CB0">
        <w:trPr>
          <w:trHeight w:val="90"/>
        </w:trPr>
        <w:tc>
          <w:tcPr>
            <w:tcW w:w="926" w:type="dxa"/>
            <w:vMerge/>
            <w:tcBorders>
              <w:left w:val="single" w:sz="6" w:space="0" w:color="888888"/>
              <w:bottom w:val="single" w:sz="6" w:space="0" w:color="888888"/>
              <w:right w:val="single" w:sz="6" w:space="0" w:color="888888"/>
            </w:tcBorders>
            <w:shd w:val="clear" w:color="auto" w:fill="FFFFFF"/>
          </w:tcPr>
          <w:p w:rsidR="007D2CB0" w:rsidRDefault="007D2CB0">
            <w:pPr>
              <w:suppressAutoHyphens w:val="0"/>
              <w:jc w:val="center"/>
              <w:rPr>
                <w:rFonts w:ascii="Times New Roman" w:eastAsia="Times New Roman" w:hAnsi="Times New Roman" w:cs="Times New Roman"/>
                <w:b/>
                <w:bCs/>
                <w:kern w:val="0"/>
                <w:sz w:val="26"/>
                <w:szCs w:val="26"/>
                <w:lang w:eastAsia="ru-RU" w:bidi="ar-SA"/>
              </w:rPr>
            </w:pPr>
          </w:p>
        </w:tc>
        <w:tc>
          <w:tcPr>
            <w:tcW w:w="1627" w:type="dxa"/>
            <w:tcBorders>
              <w:top w:val="single" w:sz="6" w:space="0" w:color="888888"/>
              <w:left w:val="single" w:sz="6" w:space="0" w:color="888888"/>
              <w:bottom w:val="single" w:sz="6" w:space="0" w:color="888888"/>
              <w:right w:val="single" w:sz="6" w:space="0" w:color="888888"/>
            </w:tcBorders>
            <w:shd w:val="clear" w:color="auto" w:fill="FFFFFF"/>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 xml:space="preserve">Освітній напрям </w:t>
            </w:r>
          </w:p>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w:t>
            </w:r>
            <w:r>
              <w:rPr>
                <w:rFonts w:ascii="Times New Roman" w:eastAsia="Times New Roman" w:hAnsi="Times New Roman" w:cs="Times New Roman"/>
                <w:b/>
                <w:bCs/>
                <w:kern w:val="0"/>
                <w:lang w:eastAsia="ru-RU" w:bidi="ar-SA"/>
              </w:rPr>
              <w:t>Дитина</w:t>
            </w:r>
            <w:r>
              <w:rPr>
                <w:rFonts w:ascii="Times New Roman" w:eastAsia="Times New Roman" w:hAnsi="Times New Roman" w:cs="Times New Roman"/>
                <w:b/>
                <w:bCs/>
                <w:kern w:val="0"/>
                <w:sz w:val="26"/>
                <w:szCs w:val="26"/>
                <w:lang w:eastAsia="ru-RU" w:bidi="ar-SA"/>
              </w:rPr>
              <w:t xml:space="preserve"> у світі мистецтва.</w:t>
            </w:r>
          </w:p>
          <w:p w:rsidR="007D2CB0" w:rsidRDefault="001C23A2">
            <w:pPr>
              <w:suppressAutoHyphens w:val="0"/>
              <w:jc w:val="center"/>
              <w:rPr>
                <w:rFonts w:ascii="Times New Roman" w:eastAsia="Times New Roman" w:hAnsi="Times New Roman" w:cs="Times New Roman"/>
                <w:b/>
                <w:bCs/>
                <w:kern w:val="0"/>
                <w:lang w:eastAsia="ru-RU" w:bidi="ar-SA"/>
              </w:rPr>
            </w:pPr>
            <w:r>
              <w:rPr>
                <w:rFonts w:ascii="Times New Roman" w:eastAsia="Times New Roman" w:hAnsi="Times New Roman" w:cs="Times New Roman"/>
                <w:b/>
                <w:bCs/>
                <w:kern w:val="0"/>
                <w:lang w:eastAsia="ru-RU" w:bidi="ar-SA"/>
              </w:rPr>
              <w:t>Хореографія»</w:t>
            </w:r>
          </w:p>
        </w:tc>
        <w:tc>
          <w:tcPr>
            <w:tcW w:w="2062"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center"/>
              <w:rPr>
                <w:rFonts w:ascii="Times New Roman" w:eastAsia="Times New Roman" w:hAnsi="Times New Roman" w:cs="Times New Roman"/>
                <w:b/>
                <w:bCs/>
                <w:kern w:val="0"/>
                <w:sz w:val="26"/>
                <w:szCs w:val="26"/>
                <w:lang w:eastAsia="ru-RU" w:bidi="ar-SA"/>
              </w:rPr>
            </w:pPr>
            <w:r>
              <w:rPr>
                <w:rFonts w:ascii="Times New Roman" w:eastAsia="Times New Roman" w:hAnsi="Times New Roman" w:cs="Times New Roman"/>
                <w:b/>
                <w:bCs/>
                <w:kern w:val="0"/>
                <w:sz w:val="26"/>
                <w:szCs w:val="26"/>
                <w:lang w:eastAsia="ru-RU" w:bidi="ar-SA"/>
              </w:rPr>
              <w:t>Хореографічна компетентність</w:t>
            </w:r>
          </w:p>
        </w:tc>
        <w:tc>
          <w:tcPr>
            <w:tcW w:w="10186"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7D2CB0" w:rsidRDefault="001C23A2">
            <w:pPr>
              <w:suppressAutoHyphens w:val="0"/>
              <w:jc w:val="both"/>
              <w:rPr>
                <w:rFonts w:ascii="Times New Roman" w:eastAsia="Times New Roman" w:hAnsi="Times New Roman" w:cs="Times New Roman"/>
                <w:kern w:val="0"/>
                <w:sz w:val="26"/>
                <w:szCs w:val="26"/>
                <w:lang w:eastAsia="ru-RU" w:bidi="ar-SA"/>
              </w:rPr>
            </w:pPr>
            <w:r>
              <w:rPr>
                <w:rFonts w:ascii="Times New Roman" w:hAnsi="Times New Roman" w:cs="Times New Roman"/>
                <w:color w:val="000000"/>
                <w:sz w:val="26"/>
                <w:szCs w:val="26"/>
                <w:shd w:val="clear" w:color="auto" w:fill="FFFFFF"/>
              </w:rPr>
              <w:t>це здатність дитини радіти своїм хореографічним досягненням, естетично насолоджуватися музикою і танцем, визначати красу танцю за власними критеріями. По-партнерськи взаємодіяти з дорослими і дітьми, застосовувати творчий танцювальний досвід у повсякденних ігрових, побутових, святкових, життєво різноманітних умовах.</w:t>
            </w:r>
          </w:p>
        </w:tc>
      </w:tr>
    </w:tbl>
    <w:p w:rsidR="007D2CB0" w:rsidRDefault="001C23A2">
      <w:pPr>
        <w:jc w:val="both"/>
        <w:rPr>
          <w:rFonts w:ascii="Times New Roman" w:eastAsia="Times New Roman" w:hAnsi="Times New Roman" w:cs="Times New Roman"/>
          <w:sz w:val="26"/>
          <w:szCs w:val="26"/>
          <w:highlight w:val="white"/>
          <w:lang w:bidi="ar-SA"/>
        </w:rPr>
      </w:pPr>
      <w:r>
        <w:rPr>
          <w:rFonts w:ascii="Times New Roman" w:eastAsia="Times New Roman" w:hAnsi="Times New Roman" w:cs="Times New Roman"/>
          <w:sz w:val="26"/>
          <w:szCs w:val="26"/>
          <w:highlight w:val="white"/>
          <w:lang w:bidi="ar-SA"/>
        </w:rPr>
        <w:tab/>
      </w:r>
    </w:p>
    <w:p w:rsidR="007D2CB0" w:rsidRDefault="007D2CB0">
      <w:pPr>
        <w:ind w:left="709"/>
        <w:jc w:val="both"/>
        <w:rPr>
          <w:rFonts w:ascii="Times New Roman" w:hAnsi="Times New Roman"/>
          <w:b/>
          <w:sz w:val="26"/>
          <w:szCs w:val="26"/>
          <w:u w:val="single"/>
        </w:rPr>
      </w:pPr>
    </w:p>
    <w:p w:rsidR="007D2CB0" w:rsidRDefault="001C23A2">
      <w:pPr>
        <w:autoSpaceDE w:val="0"/>
        <w:autoSpaceDN w:val="0"/>
        <w:adjustRightInd w:val="0"/>
        <w:ind w:firstLine="708"/>
        <w:jc w:val="both"/>
        <w:rPr>
          <w:rFonts w:eastAsia="Calibri"/>
          <w:color w:val="000000"/>
          <w:sz w:val="26"/>
          <w:szCs w:val="26"/>
          <w:lang w:eastAsia="en-US"/>
        </w:rPr>
      </w:pPr>
      <w:r>
        <w:rPr>
          <w:rFonts w:eastAsia="Calibri"/>
          <w:color w:val="000000"/>
          <w:sz w:val="26"/>
          <w:szCs w:val="26"/>
          <w:lang w:eastAsia="en-US"/>
        </w:rPr>
        <w:t>Організація життєдіяльності дітей з урахуванням освітніх напрямів, що включені до інваріантної складової, дає змогу забезпечити належний рівень соціально-особистісного розвитку дітей раннього та дошкільного віку в структурі неперервної освіти.</w:t>
      </w:r>
    </w:p>
    <w:p w:rsidR="007D2CB0" w:rsidRDefault="001C23A2">
      <w:pPr>
        <w:autoSpaceDE w:val="0"/>
        <w:autoSpaceDN w:val="0"/>
        <w:adjustRightInd w:val="0"/>
        <w:ind w:firstLine="708"/>
        <w:jc w:val="both"/>
        <w:rPr>
          <w:rFonts w:eastAsia="Calibri"/>
          <w:color w:val="000000"/>
          <w:sz w:val="26"/>
          <w:szCs w:val="26"/>
          <w:lang w:eastAsia="en-US"/>
        </w:rPr>
      </w:pPr>
      <w:r>
        <w:rPr>
          <w:rFonts w:eastAsia="Calibri"/>
          <w:color w:val="000000"/>
          <w:sz w:val="26"/>
          <w:szCs w:val="26"/>
          <w:lang w:eastAsia="en-US"/>
        </w:rPr>
        <w:t>Дотримання змісту, взаємозв’язку та логічної послідовності реалізації освітніх напрямів Базового компоненту забезпечується та відображається у блочно-тематичному плануванні освітнього процесу.</w:t>
      </w:r>
    </w:p>
    <w:p w:rsidR="007D2CB0" w:rsidRPr="001C3053" w:rsidRDefault="001C23A2" w:rsidP="001C3053">
      <w:pPr>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 xml:space="preserve">        З метою підвищення </w:t>
      </w:r>
      <w:r w:rsidR="00A65997">
        <w:rPr>
          <w:rFonts w:ascii="Times New Roman" w:eastAsia="Calibri" w:hAnsi="Times New Roman" w:cs="Times New Roman"/>
          <w:color w:val="000000"/>
          <w:sz w:val="26"/>
          <w:szCs w:val="26"/>
          <w:lang w:eastAsia="en-US"/>
        </w:rPr>
        <w:t>якості освітнього процесу у 2026/2027</w:t>
      </w:r>
      <w:r>
        <w:rPr>
          <w:rFonts w:ascii="Times New Roman" w:eastAsia="Calibri" w:hAnsi="Times New Roman" w:cs="Times New Roman"/>
          <w:color w:val="000000"/>
          <w:sz w:val="26"/>
          <w:szCs w:val="26"/>
          <w:lang w:eastAsia="en-US"/>
        </w:rPr>
        <w:t xml:space="preserve"> навчальному році в ЗДО </w:t>
      </w:r>
      <w:r>
        <w:rPr>
          <w:rFonts w:ascii="Times New Roman" w:eastAsia="Calibri" w:hAnsi="Times New Roman" w:cs="Times New Roman"/>
          <w:b/>
          <w:color w:val="000000"/>
          <w:sz w:val="26"/>
          <w:szCs w:val="26"/>
          <w:lang w:eastAsia="en-US"/>
        </w:rPr>
        <w:t>використовуються інноваційні педагогічні технології,</w:t>
      </w:r>
      <w:r>
        <w:rPr>
          <w:rFonts w:ascii="Times New Roman" w:eastAsia="Calibri" w:hAnsi="Times New Roman" w:cs="Times New Roman"/>
          <w:color w:val="000000"/>
          <w:sz w:val="26"/>
          <w:szCs w:val="26"/>
          <w:lang w:eastAsia="en-US"/>
        </w:rPr>
        <w:t xml:space="preserve"> а саме:</w:t>
      </w:r>
    </w:p>
    <w:tbl>
      <w:tblPr>
        <w:tblStyle w:val="a5"/>
        <w:tblW w:w="15196" w:type="dxa"/>
        <w:tblInd w:w="-459" w:type="dxa"/>
        <w:tblLayout w:type="fixed"/>
        <w:tblLook w:val="04A0" w:firstRow="1" w:lastRow="0" w:firstColumn="1" w:lastColumn="0" w:noHBand="0" w:noVBand="1"/>
      </w:tblPr>
      <w:tblGrid>
        <w:gridCol w:w="574"/>
        <w:gridCol w:w="4558"/>
        <w:gridCol w:w="7938"/>
        <w:gridCol w:w="2126"/>
      </w:tblGrid>
      <w:tr w:rsidR="007D2CB0">
        <w:trPr>
          <w:trHeight w:val="147"/>
        </w:trPr>
        <w:tc>
          <w:tcPr>
            <w:tcW w:w="574" w:type="dxa"/>
          </w:tcPr>
          <w:p w:rsidR="007D2CB0" w:rsidRDefault="001C23A2">
            <w:pPr>
              <w:tabs>
                <w:tab w:val="left" w:pos="5715"/>
              </w:tabs>
              <w:jc w:val="center"/>
              <w:rPr>
                <w:rFonts w:ascii="Times New Roman" w:hAnsi="Times New Roman" w:cs="Times New Roman"/>
                <w:b/>
                <w:sz w:val="26"/>
                <w:szCs w:val="26"/>
              </w:rPr>
            </w:pPr>
            <w:r>
              <w:rPr>
                <w:rFonts w:ascii="Times New Roman" w:hAnsi="Times New Roman" w:cs="Times New Roman"/>
                <w:b/>
                <w:sz w:val="26"/>
                <w:szCs w:val="26"/>
              </w:rPr>
              <w:t xml:space="preserve">№ </w:t>
            </w:r>
          </w:p>
        </w:tc>
        <w:tc>
          <w:tcPr>
            <w:tcW w:w="4558" w:type="dxa"/>
          </w:tcPr>
          <w:p w:rsidR="007D2CB0" w:rsidRDefault="001C23A2">
            <w:pPr>
              <w:tabs>
                <w:tab w:val="left" w:pos="5715"/>
              </w:tabs>
              <w:jc w:val="center"/>
              <w:rPr>
                <w:rFonts w:ascii="Times New Roman" w:hAnsi="Times New Roman" w:cs="Times New Roman"/>
                <w:b/>
                <w:sz w:val="26"/>
                <w:szCs w:val="26"/>
              </w:rPr>
            </w:pPr>
            <w:r>
              <w:rPr>
                <w:rFonts w:ascii="Times New Roman" w:hAnsi="Times New Roman" w:cs="Times New Roman"/>
                <w:b/>
                <w:sz w:val="26"/>
                <w:szCs w:val="26"/>
              </w:rPr>
              <w:t>Назва  технології</w:t>
            </w:r>
          </w:p>
        </w:tc>
        <w:tc>
          <w:tcPr>
            <w:tcW w:w="7938" w:type="dxa"/>
          </w:tcPr>
          <w:p w:rsidR="007D2CB0" w:rsidRDefault="001C23A2">
            <w:pPr>
              <w:tabs>
                <w:tab w:val="left" w:pos="5715"/>
              </w:tabs>
              <w:jc w:val="center"/>
              <w:rPr>
                <w:rFonts w:ascii="Times New Roman" w:hAnsi="Times New Roman" w:cs="Times New Roman"/>
                <w:b/>
                <w:sz w:val="26"/>
                <w:szCs w:val="26"/>
              </w:rPr>
            </w:pPr>
            <w:r>
              <w:rPr>
                <w:rFonts w:ascii="Times New Roman" w:hAnsi="Times New Roman" w:cs="Times New Roman"/>
                <w:b/>
                <w:sz w:val="26"/>
                <w:szCs w:val="26"/>
              </w:rPr>
              <w:t>Мета</w:t>
            </w:r>
          </w:p>
        </w:tc>
        <w:tc>
          <w:tcPr>
            <w:tcW w:w="2126" w:type="dxa"/>
          </w:tcPr>
          <w:p w:rsidR="007D2CB0" w:rsidRDefault="001C23A2">
            <w:pPr>
              <w:tabs>
                <w:tab w:val="left" w:pos="5715"/>
              </w:tabs>
              <w:jc w:val="center"/>
              <w:rPr>
                <w:rFonts w:ascii="Times New Roman" w:hAnsi="Times New Roman" w:cs="Times New Roman"/>
                <w:b/>
                <w:sz w:val="26"/>
                <w:szCs w:val="26"/>
              </w:rPr>
            </w:pPr>
            <w:r>
              <w:rPr>
                <w:rFonts w:ascii="Times New Roman" w:hAnsi="Times New Roman" w:cs="Times New Roman"/>
                <w:b/>
                <w:sz w:val="26"/>
                <w:szCs w:val="26"/>
              </w:rPr>
              <w:t>Відповідальний</w:t>
            </w:r>
          </w:p>
        </w:tc>
      </w:tr>
      <w:tr w:rsidR="007D2CB0">
        <w:trPr>
          <w:trHeight w:val="147"/>
        </w:trPr>
        <w:tc>
          <w:tcPr>
            <w:tcW w:w="574"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1</w:t>
            </w:r>
          </w:p>
        </w:tc>
        <w:tc>
          <w:tcPr>
            <w:tcW w:w="455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Моделювання  ігор-казок</w:t>
            </w:r>
          </w:p>
          <w:p w:rsidR="007D2CB0" w:rsidRDefault="007D2CB0">
            <w:pPr>
              <w:rPr>
                <w:rFonts w:ascii="Times New Roman" w:hAnsi="Times New Roman" w:cs="Times New Roman"/>
                <w:sz w:val="26"/>
                <w:szCs w:val="26"/>
              </w:rPr>
            </w:pPr>
          </w:p>
        </w:tc>
        <w:tc>
          <w:tcPr>
            <w:tcW w:w="793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 xml:space="preserve">Поєднання   основ  зв’язного мовлення  та  креативного  мислення  з  грою.  </w:t>
            </w:r>
          </w:p>
        </w:tc>
        <w:tc>
          <w:tcPr>
            <w:tcW w:w="2126"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Стасюк Л.М.</w:t>
            </w:r>
          </w:p>
        </w:tc>
      </w:tr>
      <w:tr w:rsidR="007D2CB0">
        <w:trPr>
          <w:trHeight w:val="147"/>
        </w:trPr>
        <w:tc>
          <w:tcPr>
            <w:tcW w:w="574"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2</w:t>
            </w:r>
          </w:p>
        </w:tc>
        <w:tc>
          <w:tcPr>
            <w:tcW w:w="455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Метод  «набірного  полотна», або  «складеного  поля</w:t>
            </w:r>
            <w:r>
              <w:rPr>
                <w:rFonts w:eastAsiaTheme="minorEastAsia"/>
                <w:sz w:val="26"/>
                <w:szCs w:val="26"/>
              </w:rPr>
              <w:t>»</w:t>
            </w:r>
          </w:p>
          <w:p w:rsidR="007D2CB0" w:rsidRDefault="007D2CB0">
            <w:pPr>
              <w:shd w:val="clear" w:color="auto" w:fill="FFFFFF"/>
              <w:rPr>
                <w:rFonts w:ascii="Times New Roman" w:hAnsi="Times New Roman" w:cs="Times New Roman"/>
                <w:sz w:val="26"/>
                <w:szCs w:val="26"/>
              </w:rPr>
            </w:pPr>
          </w:p>
        </w:tc>
        <w:tc>
          <w:tcPr>
            <w:tcW w:w="793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Розвиток  та  прояв  творчості  педагогів  та  дітей, створення  розвивального  середовища  та  забезпечення  розвивального  навчання  дошкільників</w:t>
            </w:r>
          </w:p>
        </w:tc>
        <w:tc>
          <w:tcPr>
            <w:tcW w:w="2126"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Всі педагоги</w:t>
            </w:r>
          </w:p>
        </w:tc>
      </w:tr>
      <w:tr w:rsidR="007D2CB0">
        <w:trPr>
          <w:trHeight w:val="147"/>
        </w:trPr>
        <w:tc>
          <w:tcPr>
            <w:tcW w:w="574"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3</w:t>
            </w:r>
          </w:p>
        </w:tc>
        <w:tc>
          <w:tcPr>
            <w:tcW w:w="455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Методичний посібник «Колір, форма, величина» К.Артемєвої</w:t>
            </w:r>
          </w:p>
          <w:p w:rsidR="007D2CB0" w:rsidRDefault="007D2CB0">
            <w:pPr>
              <w:rPr>
                <w:rFonts w:ascii="Times New Roman" w:hAnsi="Times New Roman" w:cs="Times New Roman"/>
                <w:sz w:val="26"/>
                <w:szCs w:val="26"/>
              </w:rPr>
            </w:pPr>
          </w:p>
        </w:tc>
        <w:tc>
          <w:tcPr>
            <w:tcW w:w="7938" w:type="dxa"/>
          </w:tcPr>
          <w:p w:rsidR="007D2CB0" w:rsidRDefault="001C23A2">
            <w:pPr>
              <w:tabs>
                <w:tab w:val="left" w:pos="5715"/>
              </w:tabs>
              <w:rPr>
                <w:rFonts w:ascii="Times New Roman" w:hAnsi="Times New Roman" w:cs="Times New Roman"/>
                <w:sz w:val="26"/>
                <w:szCs w:val="26"/>
              </w:rPr>
            </w:pPr>
            <w:r>
              <w:rPr>
                <w:rFonts w:ascii="Times New Roman" w:eastAsiaTheme="minorEastAsia" w:hAnsi="Times New Roman" w:cs="Times New Roman"/>
                <w:sz w:val="26"/>
                <w:szCs w:val="26"/>
              </w:rPr>
              <w:t xml:space="preserve">Надання  можливості  педагогу  вибудувати  логіку  вивчення  певної  теми, створення цілісної картини до будь якої теми, встановити             взаємозв’язок  різноманітних  понять  у  інтегрованому занятті                   </w:t>
            </w:r>
          </w:p>
        </w:tc>
        <w:tc>
          <w:tcPr>
            <w:tcW w:w="2126" w:type="dxa"/>
          </w:tcPr>
          <w:p w:rsidR="007D2CB0" w:rsidRDefault="001C3053">
            <w:pPr>
              <w:tabs>
                <w:tab w:val="left" w:pos="5715"/>
              </w:tabs>
              <w:rPr>
                <w:rFonts w:ascii="Times New Roman" w:hAnsi="Times New Roman" w:cs="Times New Roman"/>
                <w:sz w:val="26"/>
                <w:szCs w:val="26"/>
              </w:rPr>
            </w:pPr>
            <w:r>
              <w:rPr>
                <w:rFonts w:ascii="Times New Roman" w:hAnsi="Times New Roman" w:cs="Times New Roman"/>
                <w:sz w:val="26"/>
                <w:szCs w:val="26"/>
              </w:rPr>
              <w:t>Бортник О.В.</w:t>
            </w:r>
          </w:p>
        </w:tc>
      </w:tr>
      <w:tr w:rsidR="007D2CB0">
        <w:trPr>
          <w:trHeight w:val="147"/>
        </w:trPr>
        <w:tc>
          <w:tcPr>
            <w:tcW w:w="574"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4</w:t>
            </w:r>
          </w:p>
        </w:tc>
        <w:tc>
          <w:tcPr>
            <w:tcW w:w="4558" w:type="dxa"/>
          </w:tcPr>
          <w:p w:rsidR="007D2CB0" w:rsidRDefault="001C23A2">
            <w:pPr>
              <w:rPr>
                <w:rFonts w:ascii="Times New Roman" w:eastAsiaTheme="minorEastAsia" w:hAnsi="Times New Roman" w:cs="Times New Roman"/>
                <w:sz w:val="26"/>
                <w:szCs w:val="26"/>
              </w:rPr>
            </w:pPr>
            <w:r>
              <w:rPr>
                <w:rFonts w:ascii="Times New Roman" w:eastAsiaTheme="minorEastAsia" w:hAnsi="Times New Roman" w:cs="Times New Roman"/>
                <w:sz w:val="26"/>
                <w:szCs w:val="26"/>
              </w:rPr>
              <w:t>Авторська програма</w:t>
            </w:r>
            <w:r>
              <w:rPr>
                <w:rFonts w:ascii="Times New Roman" w:hAnsi="Times New Roman" w:cs="Times New Roman"/>
                <w:b/>
                <w:sz w:val="26"/>
                <w:szCs w:val="26"/>
              </w:rPr>
              <w:t>«</w:t>
            </w:r>
            <w:r>
              <w:rPr>
                <w:rFonts w:ascii="Times New Roman" w:hAnsi="Times New Roman" w:cs="Times New Roman"/>
                <w:sz w:val="26"/>
                <w:szCs w:val="26"/>
              </w:rPr>
              <w:t>Гармонії інтелекту,духовності  та здоров’я»(Колінько  Н.О.,Анісімова  О.Е.)</w:t>
            </w:r>
          </w:p>
          <w:p w:rsidR="007D2CB0" w:rsidRDefault="007D2CB0">
            <w:pPr>
              <w:tabs>
                <w:tab w:val="left" w:pos="5715"/>
              </w:tabs>
              <w:rPr>
                <w:rFonts w:ascii="Times New Roman" w:eastAsiaTheme="minorEastAsia" w:hAnsi="Times New Roman" w:cs="Times New Roman"/>
                <w:sz w:val="26"/>
                <w:szCs w:val="26"/>
              </w:rPr>
            </w:pPr>
          </w:p>
        </w:tc>
        <w:tc>
          <w:tcPr>
            <w:tcW w:w="7938" w:type="dxa"/>
          </w:tcPr>
          <w:p w:rsidR="007D2CB0" w:rsidRDefault="001C23A2">
            <w:pPr>
              <w:tabs>
                <w:tab w:val="left" w:pos="5715"/>
              </w:tabs>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lastRenderedPageBreak/>
              <w:t>Реалізація      через  особистісно-орієнтований  підхід    нової  навчально-виховної  технології  гармонізації  життя  дитини-фізичного, психічного, духовного  розвитку.</w:t>
            </w:r>
          </w:p>
          <w:p w:rsidR="007D2CB0" w:rsidRDefault="001C23A2">
            <w:pPr>
              <w:tabs>
                <w:tab w:val="left" w:pos="5715"/>
              </w:tabs>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lastRenderedPageBreak/>
              <w:t>Збалансувати  систему  життєвих  сил  дитини,спираючись  на  принцип  єдності-власним  «я»  та  навколишнім  світом.</w:t>
            </w:r>
          </w:p>
        </w:tc>
        <w:tc>
          <w:tcPr>
            <w:tcW w:w="2126"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lastRenderedPageBreak/>
              <w:t>Кулик  О.Я.</w:t>
            </w:r>
          </w:p>
          <w:p w:rsidR="007D2CB0" w:rsidRDefault="001C23A2">
            <w:pPr>
              <w:rPr>
                <w:rFonts w:ascii="Times New Roman" w:hAnsi="Times New Roman" w:cs="Times New Roman"/>
                <w:sz w:val="26"/>
                <w:szCs w:val="26"/>
              </w:rPr>
            </w:pPr>
            <w:r>
              <w:rPr>
                <w:rFonts w:ascii="Times New Roman" w:hAnsi="Times New Roman" w:cs="Times New Roman"/>
                <w:sz w:val="26"/>
                <w:szCs w:val="26"/>
              </w:rPr>
              <w:t>Всі педагоги</w:t>
            </w:r>
          </w:p>
        </w:tc>
      </w:tr>
      <w:tr w:rsidR="007D2CB0">
        <w:trPr>
          <w:trHeight w:val="147"/>
        </w:trPr>
        <w:tc>
          <w:tcPr>
            <w:tcW w:w="574"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5</w:t>
            </w:r>
          </w:p>
        </w:tc>
        <w:tc>
          <w:tcPr>
            <w:tcW w:w="4558" w:type="dxa"/>
          </w:tcPr>
          <w:p w:rsidR="007D2CB0" w:rsidRDefault="001C23A2">
            <w:pPr>
              <w:rPr>
                <w:rFonts w:ascii="Times New Roman" w:eastAsiaTheme="minorEastAsia" w:hAnsi="Times New Roman" w:cs="Times New Roman"/>
                <w:sz w:val="26"/>
                <w:szCs w:val="26"/>
              </w:rPr>
            </w:pPr>
            <w:r>
              <w:rPr>
                <w:rFonts w:ascii="Times New Roman" w:eastAsiaTheme="minorEastAsia" w:hAnsi="Times New Roman" w:cs="Times New Roman"/>
                <w:sz w:val="26"/>
                <w:szCs w:val="26"/>
              </w:rPr>
              <w:t xml:space="preserve">Авторська  програма </w:t>
            </w:r>
          </w:p>
          <w:p w:rsidR="007D2CB0" w:rsidRDefault="001C23A2">
            <w:pPr>
              <w:rPr>
                <w:rFonts w:ascii="Times New Roman" w:eastAsiaTheme="minorEastAsia" w:hAnsi="Times New Roman" w:cs="Times New Roman"/>
                <w:sz w:val="26"/>
                <w:szCs w:val="26"/>
              </w:rPr>
            </w:pPr>
            <w:r>
              <w:rPr>
                <w:rFonts w:ascii="Times New Roman" w:eastAsiaTheme="minorEastAsia" w:hAnsi="Times New Roman" w:cs="Times New Roman"/>
                <w:sz w:val="26"/>
                <w:szCs w:val="26"/>
              </w:rPr>
              <w:t xml:space="preserve">Вчимося  читати </w:t>
            </w:r>
          </w:p>
          <w:p w:rsidR="007D2CB0" w:rsidRDefault="001C23A2">
            <w:pPr>
              <w:rPr>
                <w:rFonts w:ascii="Times New Roman" w:eastAsiaTheme="minorEastAsia" w:hAnsi="Times New Roman" w:cs="Times New Roman"/>
                <w:sz w:val="26"/>
                <w:szCs w:val="26"/>
              </w:rPr>
            </w:pPr>
            <w:r>
              <w:rPr>
                <w:rFonts w:ascii="Times New Roman" w:eastAsiaTheme="minorEastAsia" w:hAnsi="Times New Roman" w:cs="Times New Roman"/>
                <w:sz w:val="26"/>
                <w:szCs w:val="26"/>
              </w:rPr>
              <w:t>Автор- Л.Шелестова</w:t>
            </w:r>
          </w:p>
        </w:tc>
        <w:tc>
          <w:tcPr>
            <w:tcW w:w="7938" w:type="dxa"/>
          </w:tcPr>
          <w:p w:rsidR="007D2CB0" w:rsidRDefault="001C23A2">
            <w:pPr>
              <w:tabs>
                <w:tab w:val="left" w:pos="5715"/>
              </w:tabs>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Суть технології:</w:t>
            </w:r>
          </w:p>
          <w:p w:rsidR="007D2CB0" w:rsidRDefault="001C23A2">
            <w:pPr>
              <w:tabs>
                <w:tab w:val="left" w:pos="5715"/>
              </w:tabs>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Навчання, читання  з  молодшого віку. Розвиток  мислення,  активної творчої діяльності,</w:t>
            </w:r>
          </w:p>
          <w:p w:rsidR="007D2CB0" w:rsidRDefault="001C23A2">
            <w:pPr>
              <w:tabs>
                <w:tab w:val="left" w:pos="5715"/>
              </w:tabs>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пізнавальних здібностей</w:t>
            </w:r>
          </w:p>
        </w:tc>
        <w:tc>
          <w:tcPr>
            <w:tcW w:w="2126" w:type="dxa"/>
          </w:tcPr>
          <w:p w:rsidR="007D2CB0" w:rsidRDefault="001C23A2">
            <w:pPr>
              <w:tabs>
                <w:tab w:val="left" w:pos="5715"/>
              </w:tabs>
              <w:rPr>
                <w:rFonts w:ascii="Times New Roman" w:hAnsi="Times New Roman" w:cs="Times New Roman"/>
                <w:sz w:val="26"/>
                <w:szCs w:val="26"/>
              </w:rPr>
            </w:pPr>
            <w:r>
              <w:rPr>
                <w:rFonts w:ascii="Times New Roman" w:hAnsi="Times New Roman" w:cs="Times New Roman"/>
                <w:sz w:val="26"/>
                <w:szCs w:val="26"/>
              </w:rPr>
              <w:t>Бучинська Т.М</w:t>
            </w:r>
          </w:p>
        </w:tc>
      </w:tr>
      <w:tr w:rsidR="007D2CB0">
        <w:tc>
          <w:tcPr>
            <w:tcW w:w="574"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6</w:t>
            </w:r>
          </w:p>
        </w:tc>
        <w:tc>
          <w:tcPr>
            <w:tcW w:w="455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Казкотерапія</w:t>
            </w: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 xml:space="preserve">Розвиток мовлення дітей:зв’язного, діалогічного, монологічного та акторських здібностей  </w:t>
            </w:r>
          </w:p>
        </w:tc>
        <w:tc>
          <w:tcPr>
            <w:tcW w:w="2126"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Турчик Г.В.</w:t>
            </w:r>
          </w:p>
        </w:tc>
      </w:tr>
      <w:tr w:rsidR="007D2CB0">
        <w:tc>
          <w:tcPr>
            <w:tcW w:w="574" w:type="dxa"/>
          </w:tcPr>
          <w:p w:rsidR="007D2CB0" w:rsidRDefault="001C23A2">
            <w:pPr>
              <w:tabs>
                <w:tab w:val="left" w:pos="2325"/>
              </w:tabs>
              <w:rPr>
                <w:rFonts w:ascii="Times New Roman" w:hAnsi="Times New Roman" w:cs="Times New Roman"/>
                <w:b/>
                <w:sz w:val="26"/>
                <w:szCs w:val="26"/>
              </w:rPr>
            </w:pPr>
            <w:r>
              <w:rPr>
                <w:rFonts w:ascii="Times New Roman" w:hAnsi="Times New Roman" w:cs="Times New Roman"/>
                <w:b/>
                <w:sz w:val="26"/>
                <w:szCs w:val="26"/>
              </w:rPr>
              <w:t>7</w:t>
            </w:r>
          </w:p>
        </w:tc>
        <w:tc>
          <w:tcPr>
            <w:tcW w:w="455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Елементи арт-терапії: піскотерапія, робота з соленим тістом,сольова анімація, робота з метафоричними картами</w:t>
            </w: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Корекційна-розвивальна  робота, розвиток дрібної моторики рук</w:t>
            </w:r>
          </w:p>
        </w:tc>
        <w:tc>
          <w:tcPr>
            <w:tcW w:w="2126"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Лігашевська К.І.</w:t>
            </w: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8</w:t>
            </w:r>
            <w:r w:rsidR="001C23A2">
              <w:rPr>
                <w:rFonts w:ascii="Times New Roman" w:hAnsi="Times New Roman" w:cs="Times New Roman"/>
                <w:sz w:val="26"/>
                <w:szCs w:val="26"/>
              </w:rPr>
              <w:t>.</w:t>
            </w:r>
          </w:p>
        </w:tc>
        <w:tc>
          <w:tcPr>
            <w:tcW w:w="455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Методичний посібник  «Освіта для сталого розвитку» Н.Гавриш</w:t>
            </w: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Навчання економного використання природних ресурсів</w:t>
            </w:r>
          </w:p>
        </w:tc>
        <w:tc>
          <w:tcPr>
            <w:tcW w:w="2126"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Юзвак М.В.</w:t>
            </w:r>
          </w:p>
          <w:p w:rsidR="007D2CB0" w:rsidRDefault="007D2CB0">
            <w:pPr>
              <w:tabs>
                <w:tab w:val="left" w:pos="2325"/>
              </w:tabs>
              <w:rPr>
                <w:rFonts w:ascii="Times New Roman" w:hAnsi="Times New Roman" w:cs="Times New Roman"/>
                <w:sz w:val="26"/>
                <w:szCs w:val="26"/>
              </w:rPr>
            </w:pP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9</w:t>
            </w:r>
            <w:r w:rsidR="001C23A2">
              <w:rPr>
                <w:rFonts w:ascii="Times New Roman" w:hAnsi="Times New Roman" w:cs="Times New Roman"/>
                <w:sz w:val="26"/>
                <w:szCs w:val="26"/>
              </w:rPr>
              <w:t>.</w:t>
            </w:r>
          </w:p>
        </w:tc>
        <w:tc>
          <w:tcPr>
            <w:tcW w:w="455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 xml:space="preserve">Альтернативна програма « </w:t>
            </w:r>
            <w:r>
              <w:rPr>
                <w:rFonts w:ascii="Times New Roman" w:hAnsi="Times New Roman" w:cs="Times New Roman"/>
                <w:sz w:val="26"/>
                <w:szCs w:val="26"/>
                <w:lang w:val="en-US"/>
              </w:rPr>
              <w:t xml:space="preserve">STREAM – </w:t>
            </w:r>
            <w:r>
              <w:rPr>
                <w:rFonts w:ascii="Times New Roman" w:hAnsi="Times New Roman" w:cs="Times New Roman"/>
                <w:sz w:val="26"/>
                <w:szCs w:val="26"/>
              </w:rPr>
              <w:t>освіта»</w:t>
            </w: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Розвиток інженерного та критичного мислення»</w:t>
            </w:r>
          </w:p>
        </w:tc>
        <w:tc>
          <w:tcPr>
            <w:tcW w:w="2126"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Всі педагоги</w:t>
            </w: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10</w:t>
            </w:r>
            <w:r w:rsidR="001C23A2">
              <w:rPr>
                <w:rFonts w:ascii="Times New Roman" w:hAnsi="Times New Roman" w:cs="Times New Roman"/>
                <w:sz w:val="26"/>
                <w:szCs w:val="26"/>
              </w:rPr>
              <w:t>.</w:t>
            </w:r>
          </w:p>
        </w:tc>
        <w:tc>
          <w:tcPr>
            <w:tcW w:w="455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Інноваційні технології «Стіни, що говорять», «халабудна педагогіка»</w:t>
            </w: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Середовище, яке змінюється, тому розвиває.</w:t>
            </w:r>
          </w:p>
        </w:tc>
        <w:tc>
          <w:tcPr>
            <w:tcW w:w="2126" w:type="dxa"/>
          </w:tcPr>
          <w:p w:rsidR="007D2CB0" w:rsidRDefault="001C23A2">
            <w:pPr>
              <w:tabs>
                <w:tab w:val="left" w:pos="2325"/>
              </w:tabs>
              <w:rPr>
                <w:rFonts w:ascii="Times New Roman" w:hAnsi="Times New Roman" w:cs="Times New Roman"/>
                <w:sz w:val="26"/>
                <w:szCs w:val="26"/>
              </w:rPr>
            </w:pPr>
            <w:r>
              <w:rPr>
                <w:rFonts w:ascii="Times New Roman" w:hAnsi="Times New Roman" w:cs="Times New Roman"/>
                <w:sz w:val="26"/>
                <w:szCs w:val="26"/>
              </w:rPr>
              <w:t>Всі педагоги</w:t>
            </w: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11</w:t>
            </w:r>
          </w:p>
        </w:tc>
        <w:tc>
          <w:tcPr>
            <w:tcW w:w="4558" w:type="dxa"/>
          </w:tcPr>
          <w:p w:rsidR="007D2CB0" w:rsidRDefault="001C23A2">
            <w:pPr>
              <w:pStyle w:val="a7"/>
              <w:rPr>
                <w:rFonts w:ascii="Times New Roman" w:hAnsi="Times New Roman"/>
                <w:sz w:val="26"/>
                <w:szCs w:val="26"/>
              </w:rPr>
            </w:pPr>
            <w:r>
              <w:rPr>
                <w:rFonts w:ascii="Times New Roman" w:hAnsi="Times New Roman"/>
                <w:sz w:val="26"/>
                <w:szCs w:val="26"/>
              </w:rPr>
              <w:t>Організація музичного виховання, Карл Орф</w:t>
            </w:r>
          </w:p>
          <w:p w:rsidR="007D2CB0" w:rsidRDefault="007D2CB0">
            <w:pPr>
              <w:tabs>
                <w:tab w:val="left" w:pos="2325"/>
              </w:tabs>
              <w:rPr>
                <w:rFonts w:ascii="Times New Roman" w:hAnsi="Times New Roman" w:cs="Times New Roman"/>
                <w:sz w:val="26"/>
                <w:szCs w:val="26"/>
              </w:rPr>
            </w:pPr>
          </w:p>
        </w:tc>
        <w:tc>
          <w:tcPr>
            <w:tcW w:w="7938" w:type="dxa"/>
          </w:tcPr>
          <w:p w:rsidR="007D2CB0" w:rsidRDefault="001C23A2">
            <w:pPr>
              <w:tabs>
                <w:tab w:val="left" w:pos="2325"/>
              </w:tabs>
              <w:rPr>
                <w:rFonts w:ascii="Times New Roman" w:hAnsi="Times New Roman" w:cs="Times New Roman"/>
                <w:sz w:val="26"/>
                <w:szCs w:val="26"/>
              </w:rPr>
            </w:pPr>
            <w:r>
              <w:rPr>
                <w:rFonts w:ascii="Times New Roman" w:hAnsi="Times New Roman"/>
                <w:sz w:val="26"/>
                <w:szCs w:val="26"/>
              </w:rPr>
              <w:t>Поєднання різних видів діяльності (спів, рух, гра на дит. муз. інструментах)</w:t>
            </w:r>
          </w:p>
        </w:tc>
        <w:tc>
          <w:tcPr>
            <w:tcW w:w="2126" w:type="dxa"/>
          </w:tcPr>
          <w:p w:rsidR="007D2CB0" w:rsidRDefault="001C23A2">
            <w:pPr>
              <w:pStyle w:val="a7"/>
              <w:rPr>
                <w:rFonts w:ascii="Times New Roman" w:hAnsi="Times New Roman"/>
                <w:sz w:val="26"/>
                <w:szCs w:val="26"/>
              </w:rPr>
            </w:pPr>
            <w:r>
              <w:rPr>
                <w:rFonts w:ascii="Times New Roman" w:hAnsi="Times New Roman"/>
                <w:sz w:val="26"/>
                <w:szCs w:val="26"/>
              </w:rPr>
              <w:t xml:space="preserve">Музичний керівник </w:t>
            </w:r>
          </w:p>
          <w:p w:rsidR="007D2CB0" w:rsidRDefault="001C23A2">
            <w:pPr>
              <w:pStyle w:val="a7"/>
              <w:rPr>
                <w:rFonts w:ascii="Times New Roman" w:hAnsi="Times New Roman"/>
                <w:sz w:val="26"/>
                <w:szCs w:val="26"/>
                <w:lang w:val="uk-UA"/>
              </w:rPr>
            </w:pPr>
            <w:r>
              <w:rPr>
                <w:rFonts w:ascii="Times New Roman" w:hAnsi="Times New Roman"/>
                <w:sz w:val="26"/>
                <w:szCs w:val="26"/>
                <w:lang w:val="uk-UA"/>
              </w:rPr>
              <w:t>Медвідь Л.Д.</w:t>
            </w:r>
          </w:p>
          <w:p w:rsidR="007D2CB0" w:rsidRDefault="007D2CB0">
            <w:pPr>
              <w:tabs>
                <w:tab w:val="left" w:pos="2325"/>
              </w:tabs>
              <w:rPr>
                <w:rFonts w:ascii="Times New Roman" w:hAnsi="Times New Roman" w:cs="Times New Roman"/>
                <w:sz w:val="26"/>
                <w:szCs w:val="26"/>
              </w:rPr>
            </w:pP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12</w:t>
            </w:r>
          </w:p>
        </w:tc>
        <w:tc>
          <w:tcPr>
            <w:tcW w:w="4558" w:type="dxa"/>
          </w:tcPr>
          <w:p w:rsidR="007D2CB0" w:rsidRDefault="001C23A2">
            <w:pPr>
              <w:pStyle w:val="a7"/>
              <w:rPr>
                <w:rFonts w:ascii="Times New Roman" w:hAnsi="Times New Roman"/>
                <w:sz w:val="26"/>
                <w:szCs w:val="26"/>
              </w:rPr>
            </w:pPr>
            <w:r>
              <w:rPr>
                <w:rFonts w:ascii="Times New Roman" w:hAnsi="Times New Roman"/>
                <w:sz w:val="26"/>
                <w:szCs w:val="26"/>
              </w:rPr>
              <w:t>Легоконструювання</w:t>
            </w:r>
          </w:p>
          <w:p w:rsidR="007D2CB0" w:rsidRDefault="007D2CB0">
            <w:pPr>
              <w:pStyle w:val="a7"/>
              <w:rPr>
                <w:rFonts w:ascii="Times New Roman" w:hAnsi="Times New Roman"/>
                <w:sz w:val="26"/>
                <w:szCs w:val="26"/>
              </w:rPr>
            </w:pPr>
          </w:p>
        </w:tc>
        <w:tc>
          <w:tcPr>
            <w:tcW w:w="7938" w:type="dxa"/>
          </w:tcPr>
          <w:p w:rsidR="007D2CB0" w:rsidRDefault="001C23A2">
            <w:pPr>
              <w:tabs>
                <w:tab w:val="left" w:pos="2325"/>
              </w:tabs>
              <w:rPr>
                <w:rFonts w:ascii="Times New Roman" w:hAnsi="Times New Roman"/>
                <w:sz w:val="26"/>
                <w:szCs w:val="26"/>
              </w:rPr>
            </w:pPr>
            <w:r>
              <w:rPr>
                <w:rFonts w:ascii="Times New Roman" w:hAnsi="Times New Roman"/>
                <w:sz w:val="26"/>
                <w:szCs w:val="26"/>
              </w:rPr>
              <w:t>Використання ігор, які включають  конструктивні  розвивальні,  сенсорні здібності.</w:t>
            </w:r>
          </w:p>
        </w:tc>
        <w:tc>
          <w:tcPr>
            <w:tcW w:w="2126" w:type="dxa"/>
          </w:tcPr>
          <w:p w:rsidR="007D2CB0" w:rsidRDefault="001C23A2">
            <w:pPr>
              <w:pStyle w:val="a7"/>
              <w:rPr>
                <w:rFonts w:ascii="Times New Roman" w:hAnsi="Times New Roman"/>
                <w:sz w:val="26"/>
                <w:szCs w:val="26"/>
                <w:lang w:val="uk-UA"/>
              </w:rPr>
            </w:pPr>
            <w:r>
              <w:rPr>
                <w:rFonts w:ascii="Times New Roman" w:hAnsi="Times New Roman"/>
                <w:sz w:val="26"/>
                <w:szCs w:val="26"/>
                <w:lang w:val="uk-UA"/>
              </w:rPr>
              <w:t>Стасюк Л.М.</w:t>
            </w:r>
          </w:p>
        </w:tc>
      </w:tr>
      <w:tr w:rsidR="007D2CB0">
        <w:tc>
          <w:tcPr>
            <w:tcW w:w="574" w:type="dxa"/>
          </w:tcPr>
          <w:p w:rsidR="007D2CB0" w:rsidRDefault="001C3053">
            <w:pPr>
              <w:tabs>
                <w:tab w:val="left" w:pos="2325"/>
              </w:tabs>
              <w:rPr>
                <w:rFonts w:ascii="Times New Roman" w:hAnsi="Times New Roman" w:cs="Times New Roman"/>
                <w:sz w:val="26"/>
                <w:szCs w:val="26"/>
              </w:rPr>
            </w:pPr>
            <w:r>
              <w:rPr>
                <w:rFonts w:ascii="Times New Roman" w:hAnsi="Times New Roman" w:cs="Times New Roman"/>
                <w:sz w:val="26"/>
                <w:szCs w:val="26"/>
              </w:rPr>
              <w:t>13</w:t>
            </w:r>
          </w:p>
        </w:tc>
        <w:tc>
          <w:tcPr>
            <w:tcW w:w="4558" w:type="dxa"/>
          </w:tcPr>
          <w:p w:rsidR="007D2CB0" w:rsidRDefault="001C23A2">
            <w:pPr>
              <w:pStyle w:val="a7"/>
              <w:rPr>
                <w:rFonts w:ascii="Times New Roman" w:hAnsi="Times New Roman"/>
                <w:sz w:val="26"/>
                <w:szCs w:val="26"/>
              </w:rPr>
            </w:pPr>
            <w:r>
              <w:rPr>
                <w:rFonts w:ascii="Times New Roman" w:hAnsi="Times New Roman"/>
                <w:sz w:val="26"/>
                <w:szCs w:val="26"/>
              </w:rPr>
              <w:t>Нетрадиційні техніки зображувальної діяльності</w:t>
            </w:r>
          </w:p>
          <w:p w:rsidR="007D2CB0" w:rsidRDefault="007D2CB0">
            <w:pPr>
              <w:pStyle w:val="a7"/>
              <w:rPr>
                <w:rFonts w:ascii="Times New Roman" w:hAnsi="Times New Roman"/>
                <w:sz w:val="26"/>
                <w:szCs w:val="26"/>
              </w:rPr>
            </w:pPr>
          </w:p>
        </w:tc>
        <w:tc>
          <w:tcPr>
            <w:tcW w:w="7938" w:type="dxa"/>
          </w:tcPr>
          <w:p w:rsidR="007D2CB0" w:rsidRDefault="001C23A2">
            <w:pPr>
              <w:tabs>
                <w:tab w:val="left" w:pos="2325"/>
              </w:tabs>
              <w:rPr>
                <w:rFonts w:ascii="Times New Roman" w:hAnsi="Times New Roman"/>
                <w:sz w:val="26"/>
                <w:szCs w:val="26"/>
              </w:rPr>
            </w:pPr>
            <w:r>
              <w:rPr>
                <w:rFonts w:ascii="Times New Roman" w:hAnsi="Times New Roman"/>
                <w:sz w:val="26"/>
                <w:szCs w:val="26"/>
              </w:rPr>
              <w:t>Розвиток творчості у навичках зображувальної діяльності</w:t>
            </w:r>
          </w:p>
        </w:tc>
        <w:tc>
          <w:tcPr>
            <w:tcW w:w="2126" w:type="dxa"/>
          </w:tcPr>
          <w:p w:rsidR="007D2CB0" w:rsidRDefault="001C23A2">
            <w:pPr>
              <w:pStyle w:val="a7"/>
              <w:rPr>
                <w:rFonts w:ascii="Times New Roman" w:hAnsi="Times New Roman"/>
                <w:sz w:val="26"/>
                <w:szCs w:val="26"/>
                <w:lang w:val="uk-UA"/>
              </w:rPr>
            </w:pPr>
            <w:r>
              <w:rPr>
                <w:rFonts w:ascii="Times New Roman" w:hAnsi="Times New Roman"/>
                <w:sz w:val="26"/>
                <w:szCs w:val="26"/>
                <w:lang w:val="uk-UA"/>
              </w:rPr>
              <w:t>Бульбак О.М.</w:t>
            </w:r>
          </w:p>
        </w:tc>
      </w:tr>
    </w:tbl>
    <w:p w:rsidR="00273671" w:rsidRDefault="00273671">
      <w:pPr>
        <w:ind w:left="360"/>
        <w:rPr>
          <w:rFonts w:ascii="Times New Roman" w:eastAsia="Calibri" w:hAnsi="Times New Roman" w:cs="Times New Roman"/>
          <w:b/>
          <w:color w:val="000000"/>
          <w:sz w:val="26"/>
          <w:szCs w:val="26"/>
          <w:lang w:eastAsia="en-US"/>
        </w:rPr>
      </w:pPr>
    </w:p>
    <w:p w:rsidR="007D2CB0" w:rsidRDefault="001C23A2">
      <w:pPr>
        <w:ind w:left="360"/>
        <w:rPr>
          <w:rFonts w:ascii="Times New Roman" w:eastAsia="Calibri" w:hAnsi="Times New Roman" w:cs="Times New Roman"/>
          <w:b/>
          <w:color w:val="000000"/>
          <w:sz w:val="26"/>
          <w:szCs w:val="26"/>
          <w:lang w:eastAsia="en-US"/>
        </w:rPr>
      </w:pPr>
      <w:r>
        <w:rPr>
          <w:rFonts w:ascii="Times New Roman" w:eastAsia="Calibri" w:hAnsi="Times New Roman" w:cs="Times New Roman"/>
          <w:b/>
          <w:color w:val="000000"/>
          <w:sz w:val="26"/>
          <w:szCs w:val="26"/>
          <w:lang w:eastAsia="en-US"/>
        </w:rPr>
        <w:t>Очікувані результати навчання здобувачів освіти</w:t>
      </w:r>
    </w:p>
    <w:p w:rsidR="007D2CB0" w:rsidRDefault="007D2CB0">
      <w:pPr>
        <w:autoSpaceDE w:val="0"/>
        <w:autoSpaceDN w:val="0"/>
        <w:adjustRightInd w:val="0"/>
        <w:ind w:firstLine="709"/>
        <w:jc w:val="both"/>
        <w:rPr>
          <w:rFonts w:ascii="Times New Roman" w:eastAsia="Calibri" w:hAnsi="Times New Roman" w:cs="Times New Roman"/>
          <w:color w:val="000000"/>
          <w:sz w:val="26"/>
          <w:szCs w:val="26"/>
          <w:lang w:eastAsia="en-US"/>
        </w:rPr>
      </w:pP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Очікуваними результатами освітнього процесу є набуття компетентностей, що визначені за усіма освітніми напрямами Базового компонента та комплексними і парціальними програмами, за якими здійснюється освітній процес.</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lastRenderedPageBreak/>
        <w:t>Набуття різних видів компетентностей дитиною дошкільного віку відбувається в різних видах діяльності (ігровій – провідній для дітей дошкільного віку); руховій; природничій; предметній; образотворчій; музичній; театральній; літературній; сенсорно-пізнавальній; мовленнєвій; трудовій і вимагає практичного засвоєння дитиною системи елементарних знань про себе та довкілля, моральних цінностей, уміння доречно застосовувати набуту інформацію. На кінець навчального року формується модель випускника кожної групи.</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Рівень сформованості компетентностей різних вікових груп з’ясовується у процесі здійснення моніторингу рівня засвоєння програмового матеріалу дітьми раннього та дошкільного віку.</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Для здійснення моніторингу якості освітнього процесу використовувати методичні рекомендації «Моніторинг досягнень дітей дошкільного віку згідно з Базовим компонентом дошкільної освіти»; методичний посібник /  за заг. ред. Т.В.Киричук, О.М. Кулик, Н.М. Шаповал. – Тернопіль : Мандрівець, 2016 р.</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 xml:space="preserve"> За результатами здійснення моніторингових процедур педагоги планують корекційну діяльність з дітьми раннього та дошкільного віку, а також індивідуальну роботу.</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ЗДО здійснює планування методичної роботи також з урахуванням цих результатів.</w:t>
      </w:r>
    </w:p>
    <w:p w:rsidR="007D2CB0" w:rsidRDefault="007D2CB0">
      <w:pPr>
        <w:autoSpaceDE w:val="0"/>
        <w:autoSpaceDN w:val="0"/>
        <w:adjustRightInd w:val="0"/>
        <w:ind w:firstLine="709"/>
        <w:jc w:val="both"/>
        <w:rPr>
          <w:rFonts w:ascii="Times New Roman" w:eastAsia="Calibri" w:hAnsi="Times New Roman" w:cs="Times New Roman"/>
          <w:color w:val="000000"/>
          <w:sz w:val="26"/>
          <w:szCs w:val="26"/>
          <w:lang w:eastAsia="en-US"/>
        </w:rPr>
      </w:pPr>
    </w:p>
    <w:p w:rsidR="007D2CB0" w:rsidRDefault="001C23A2">
      <w:pPr>
        <w:rPr>
          <w:rFonts w:eastAsia="Calibri"/>
          <w:b/>
          <w:color w:val="000000"/>
          <w:sz w:val="32"/>
          <w:szCs w:val="32"/>
          <w:lang w:eastAsia="en-US"/>
        </w:rPr>
      </w:pPr>
      <w:r>
        <w:rPr>
          <w:rFonts w:eastAsia="Calibri"/>
          <w:b/>
          <w:color w:val="000000"/>
          <w:sz w:val="32"/>
          <w:szCs w:val="32"/>
          <w:lang w:eastAsia="en-US"/>
        </w:rPr>
        <w:t xml:space="preserve">Розділ ІІІ . </w:t>
      </w:r>
      <w:r>
        <w:rPr>
          <w:rFonts w:eastAsia="Calibri"/>
          <w:b/>
          <w:color w:val="000000"/>
          <w:sz w:val="28"/>
          <w:szCs w:val="28"/>
          <w:lang w:eastAsia="en-US"/>
        </w:rPr>
        <w:t>Форми організації освітнього процесу</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Показники компетентності дитини, окреслені в межах кожного освітнього  напряму, досяжні, якщо використовувати інтерактивні форми і методи навчання – дослідницькі, інформаційні, мистецькі, сюжетно-рольові ігри, інсценізації, моделювання, ситуаційні вправи, екскурсії тощо.</w:t>
      </w:r>
    </w:p>
    <w:p w:rsidR="007D2CB0" w:rsidRDefault="001C23A2">
      <w:pPr>
        <w:ind w:firstLine="709"/>
        <w:jc w:val="both"/>
        <w:rPr>
          <w:rFonts w:ascii="Times New Roman" w:eastAsia="Calibri" w:hAnsi="Times New Roman" w:cs="Times New Roman"/>
          <w:sz w:val="26"/>
          <w:szCs w:val="26"/>
          <w:lang w:bidi="ar-SA"/>
        </w:rPr>
      </w:pPr>
      <w:r>
        <w:rPr>
          <w:rFonts w:ascii="Times New Roman" w:eastAsia="Calibri" w:hAnsi="Times New Roman" w:cs="Times New Roman"/>
          <w:sz w:val="26"/>
          <w:szCs w:val="26"/>
          <w:lang w:bidi="ar-SA"/>
        </w:rPr>
        <w:t>Форми організації освітнього процесу можуть уточнюватись та розширюватись за умови виконання державних вимог протягом навчального року.</w:t>
      </w:r>
    </w:p>
    <w:p w:rsidR="007D2CB0" w:rsidRDefault="001C23A2">
      <w:pPr>
        <w:ind w:firstLine="709"/>
        <w:jc w:val="both"/>
        <w:rPr>
          <w:rFonts w:ascii="Times New Roman" w:eastAsia="Calibri" w:hAnsi="Times New Roman" w:cs="Times New Roman"/>
          <w:sz w:val="26"/>
          <w:szCs w:val="26"/>
          <w:lang w:bidi="ar-SA"/>
        </w:rPr>
      </w:pPr>
      <w:r>
        <w:rPr>
          <w:rFonts w:ascii="Times New Roman" w:eastAsia="Calibri" w:hAnsi="Times New Roman" w:cs="Times New Roman"/>
          <w:sz w:val="26"/>
          <w:szCs w:val="26"/>
          <w:lang w:bidi="ar-SA"/>
        </w:rPr>
        <w:t>Вибір форм і методів навчання педагог визначає самостійно, враховуючи конкретні умови роботи, забезпечуючи водночас досягнення конкретних показників компетентності дитини, зазначених у розділах програми.</w:t>
      </w:r>
    </w:p>
    <w:p w:rsidR="007D2CB0" w:rsidRDefault="001C3053">
      <w:pPr>
        <w:rPr>
          <w:rFonts w:ascii="Times New Roman" w:hAnsi="Times New Roman" w:cs="Times New Roman"/>
          <w:sz w:val="26"/>
          <w:szCs w:val="26"/>
        </w:rPr>
      </w:pPr>
      <w:r>
        <w:rPr>
          <w:rFonts w:ascii="Times New Roman" w:hAnsi="Times New Roman" w:cs="Times New Roman"/>
          <w:sz w:val="26"/>
          <w:szCs w:val="26"/>
        </w:rPr>
        <w:t xml:space="preserve">       </w:t>
      </w:r>
      <w:r w:rsidR="001C23A2">
        <w:rPr>
          <w:rFonts w:ascii="Times New Roman" w:hAnsi="Times New Roman" w:cs="Times New Roman"/>
          <w:sz w:val="26"/>
          <w:szCs w:val="26"/>
        </w:rPr>
        <w:t>Тривалість одного заняття: </w:t>
      </w:r>
    </w:p>
    <w:p w:rsidR="007D2CB0" w:rsidRDefault="001C23A2">
      <w:pPr>
        <w:rPr>
          <w:rFonts w:ascii="Times New Roman" w:hAnsi="Times New Roman" w:cs="Times New Roman"/>
          <w:sz w:val="26"/>
          <w:szCs w:val="26"/>
        </w:rPr>
      </w:pPr>
      <w:r>
        <w:rPr>
          <w:rFonts w:ascii="Times New Roman" w:hAnsi="Times New Roman" w:cs="Times New Roman"/>
          <w:sz w:val="26"/>
          <w:szCs w:val="26"/>
        </w:rPr>
        <w:t>У групі раннього віку дошкільного віку – 10 хвилин;</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у групі молодшого дошкільного віку - не більше 15 хвилин;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у групі середнього дошкільного віку - 20 хвилин;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у групі старшого дошкільного віку - 25 хвилин.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 xml:space="preserve">Максимально допустима кількість занять у першій половині дня в групах молодшого та середнього дошкільного віку не перевищує двох, у старшого дошкільного віку - трьох організованих навчальних занять. </w:t>
      </w:r>
    </w:p>
    <w:p w:rsidR="007D2CB0" w:rsidRDefault="001C23A2">
      <w:pPr>
        <w:rPr>
          <w:rFonts w:ascii="Times New Roman" w:hAnsi="Times New Roman" w:cs="Times New Roman"/>
          <w:sz w:val="26"/>
          <w:szCs w:val="26"/>
        </w:rPr>
      </w:pPr>
      <w:r>
        <w:rPr>
          <w:rFonts w:ascii="Times New Roman" w:hAnsi="Times New Roman" w:cs="Times New Roman"/>
          <w:sz w:val="26"/>
          <w:szCs w:val="26"/>
        </w:rPr>
        <w:tab/>
        <w:t>У середині та наприкінці занять, що потребують високого інтелектуального напруження чи статичної пози дітей, необхідно проводити фізкультурні хвилинки. </w:t>
      </w:r>
      <w:r>
        <w:rPr>
          <w:rFonts w:ascii="Times New Roman" w:hAnsi="Times New Roman" w:cs="Times New Roman"/>
          <w:sz w:val="26"/>
          <w:szCs w:val="26"/>
        </w:rPr>
        <w:br/>
      </w:r>
      <w:r>
        <w:rPr>
          <w:rFonts w:ascii="Times New Roman" w:hAnsi="Times New Roman" w:cs="Times New Roman"/>
          <w:sz w:val="26"/>
          <w:szCs w:val="26"/>
        </w:rPr>
        <w:tab/>
        <w:t>Тривалість перерв між заняттями має становити не менше 10 хвилин.</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lastRenderedPageBreak/>
        <w:t> </w:t>
      </w:r>
      <w:r>
        <w:rPr>
          <w:rFonts w:ascii="Times New Roman" w:hAnsi="Times New Roman" w:cs="Times New Roman"/>
          <w:sz w:val="26"/>
          <w:szCs w:val="26"/>
        </w:rPr>
        <w:tab/>
        <w:t>Заняття, які потребують підвищеної пізнавальної активності, необхідно проводити переважно в першу половину дня та у дні з високою працездатністю (вівторок, середа). Рекомендується поєднувати та чергувати їх із заняттями з музичного виховання та фізкультури.</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Необхідно враховувати, що значному скороченню організованих форм навчальної діяльності (занять) сприяє блочно-тематична організація освітнього процесу на засадах інтеграції, яка істотно знижує навчальне навантаження на дітей. При цьому тривалість інтегрованого заняття може дещо збільшуватись за рахунок постійної зміни різних видів дитячої діяльності (на 5, 10, 15 хвилин відповідно в групах молодшого, середнього, старшого дошкільного віку), проте інтегроване заняття може замінити всі інші, крім занять з фізичної культури й музичного виховання. Тобто щодня можна проводити одне інтегроване заняття, закріплюючи набуті дітьми знання і вміння в різних видах дитячої діяльності протягом дня. При цьому тривалість статичного навантаження у положенні сидячи на одне заняття не повинна перевищувати для дітей груп молодшого дошкільного віку - 15 хвилин, середнього дошкільного віку - 20 хвилин, старшого дошкільного віку - 25 хвилин.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Не дозволено вимагати від дітей виконання домашніх завдань. </w:t>
      </w:r>
    </w:p>
    <w:p w:rsidR="007D2CB0" w:rsidRDefault="001C23A2">
      <w:pPr>
        <w:rPr>
          <w:rFonts w:ascii="Times New Roman" w:hAnsi="Times New Roman" w:cs="Times New Roman"/>
          <w:sz w:val="26"/>
          <w:szCs w:val="26"/>
        </w:rPr>
      </w:pPr>
      <w:r>
        <w:rPr>
          <w:rFonts w:ascii="Times New Roman" w:hAnsi="Times New Roman" w:cs="Times New Roman"/>
          <w:sz w:val="26"/>
          <w:szCs w:val="26"/>
        </w:rPr>
        <w:tab/>
        <w:t>Фізичне виховання дітей у закладі дошкільної освіти має складатися з: ранкової гімнастики; занять фізичною культурою; рухливих ігор та ігор спортивного характеру; загартування; фізкультурних хвилинок під час занять, фізкультурних пауз між заняттями; фізкультурних комплексів під час денної прогулянки. </w:t>
      </w:r>
      <w:r>
        <w:rPr>
          <w:rFonts w:ascii="Times New Roman" w:hAnsi="Times New Roman" w:cs="Times New Roman"/>
          <w:sz w:val="26"/>
          <w:szCs w:val="26"/>
        </w:rPr>
        <w:br/>
      </w:r>
      <w:r>
        <w:rPr>
          <w:rFonts w:ascii="Times New Roman" w:hAnsi="Times New Roman" w:cs="Times New Roman"/>
          <w:sz w:val="26"/>
          <w:szCs w:val="26"/>
        </w:rPr>
        <w:tab/>
        <w:t>Визначаючи обсяг рухової активності дітей, необхідно враховувати стан їхнього здоров’я та психофізіологічні особливості.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Організоване навчання у формі фізкультурних занять слід проводити з дворічного віку. Тривалість занять для дітей у віці від 2 до 3 років - 15 хвилин; від 3 до 4 років - 20-25 хвилин; від 5 до 6(7) років - 25-30 хвилин.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Фізкультурні заняття для дітей дошкільного віку проводять не менше трьох разів на тиждень. Форма та місце проведення занять визначаються педагогом залежно від поставленої мети, сезону, погодних умов та інших факторів. </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ab/>
        <w:t>У дні, коли немає занять з фізкультури, проводять фізкультурні комплекси під час денної прогулянки.</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b/>
          <w:color w:val="000000"/>
          <w:sz w:val="26"/>
          <w:szCs w:val="26"/>
          <w:lang w:eastAsia="en-US"/>
        </w:rPr>
        <w:t>Робота з батьками</w:t>
      </w:r>
      <w:r>
        <w:rPr>
          <w:rFonts w:ascii="Times New Roman" w:eastAsia="Calibri" w:hAnsi="Times New Roman" w:cs="Times New Roman"/>
          <w:color w:val="000000"/>
          <w:sz w:val="26"/>
          <w:szCs w:val="26"/>
          <w:lang w:eastAsia="en-US"/>
        </w:rPr>
        <w:t xml:space="preserve">  або особами, які їх замінюють і дітьми (віком від 3 до 5 років) проводиться підгрупами та індивідуально за річним планом роботи. За необхідності педагоги закладу впроваджують дистанційну форму спілкування з батьками, особливо в дні, коли дитина з тих чи інших причин відсутня в закладі (за допомогою спілкування та викладання матеріалу під час онлайн семінарів,, майстер-класів), обговорення і представлення практичних матеріалів  і розміщення відео занять в групах </w:t>
      </w:r>
      <w:r>
        <w:rPr>
          <w:rFonts w:ascii="Times New Roman" w:eastAsia="Calibri" w:hAnsi="Times New Roman" w:cs="Times New Roman"/>
          <w:color w:val="000000"/>
          <w:sz w:val="26"/>
          <w:szCs w:val="26"/>
          <w:lang w:val="en-US" w:eastAsia="en-US"/>
        </w:rPr>
        <w:t>Viber</w:t>
      </w:r>
      <w:r>
        <w:rPr>
          <w:rFonts w:ascii="Times New Roman" w:eastAsia="Calibri" w:hAnsi="Times New Roman" w:cs="Times New Roman"/>
          <w:color w:val="000000"/>
          <w:sz w:val="26"/>
          <w:szCs w:val="26"/>
          <w:lang w:eastAsia="en-US"/>
        </w:rPr>
        <w:t xml:space="preserve">, </w:t>
      </w:r>
      <w:r>
        <w:rPr>
          <w:rFonts w:ascii="Times New Roman" w:eastAsia="Calibri" w:hAnsi="Times New Roman" w:cs="Times New Roman"/>
          <w:color w:val="000000"/>
          <w:sz w:val="26"/>
          <w:szCs w:val="26"/>
          <w:lang w:val="en-US" w:eastAsia="en-US"/>
        </w:rPr>
        <w:t>Facebook</w:t>
      </w:r>
      <w:r>
        <w:rPr>
          <w:rFonts w:ascii="Times New Roman" w:eastAsia="Calibri" w:hAnsi="Times New Roman" w:cs="Times New Roman"/>
          <w:color w:val="000000"/>
          <w:sz w:val="26"/>
          <w:szCs w:val="26"/>
          <w:lang w:eastAsia="en-US"/>
        </w:rPr>
        <w:t>.</w:t>
      </w:r>
    </w:p>
    <w:p w:rsidR="007D2CB0" w:rsidRDefault="001C23A2">
      <w:pPr>
        <w:autoSpaceDE w:val="0"/>
        <w:autoSpaceDN w:val="0"/>
        <w:adjustRightInd w:val="0"/>
        <w:ind w:firstLine="709"/>
        <w:jc w:val="both"/>
        <w:rPr>
          <w:rFonts w:ascii="Times New Roman" w:eastAsia="Calibri" w:hAnsi="Times New Roman" w:cs="Times New Roman"/>
          <w:color w:val="000000"/>
          <w:sz w:val="26"/>
          <w:szCs w:val="26"/>
          <w:lang w:eastAsia="en-US"/>
        </w:rPr>
      </w:pPr>
      <w:r>
        <w:rPr>
          <w:rFonts w:ascii="Times New Roman" w:eastAsia="Calibri" w:hAnsi="Times New Roman" w:cs="Times New Roman"/>
          <w:color w:val="000000"/>
          <w:sz w:val="26"/>
          <w:szCs w:val="26"/>
          <w:lang w:eastAsia="en-US"/>
        </w:rPr>
        <w:t xml:space="preserve">Організація психолого-педагогічної допомоги батькам або особам, які їх замінюють, будується на основі інтеграції діяльності педагогів-спеціалістів: музичних керівників, практичного психолога, медичного працівника, вчителів-логопедів, інструктора з фізичної культури. </w:t>
      </w:r>
    </w:p>
    <w:p w:rsidR="007D2CB0" w:rsidRDefault="001C23A2">
      <w:pPr>
        <w:rPr>
          <w:rFonts w:hint="eastAsia"/>
          <w:b/>
          <w:sz w:val="32"/>
          <w:szCs w:val="32"/>
        </w:rPr>
      </w:pPr>
      <w:r>
        <w:rPr>
          <w:b/>
          <w:sz w:val="32"/>
          <w:szCs w:val="32"/>
        </w:rPr>
        <w:t xml:space="preserve">Розділ ІV . </w:t>
      </w:r>
      <w:r>
        <w:rPr>
          <w:rFonts w:ascii="Times New Roman" w:hAnsi="Times New Roman" w:cs="Times New Roman"/>
          <w:b/>
          <w:sz w:val="28"/>
          <w:szCs w:val="28"/>
        </w:rPr>
        <w:t>Опис та інструменти системи внутрішнього забезпечення якості освіти</w:t>
      </w:r>
    </w:p>
    <w:p w:rsidR="007D2CB0" w:rsidRDefault="001C23A2">
      <w:pPr>
        <w:pStyle w:val="Default"/>
        <w:ind w:firstLine="709"/>
        <w:jc w:val="both"/>
        <w:rPr>
          <w:rFonts w:ascii="Times New Roman" w:hAnsi="Times New Roman" w:cs="Times New Roman"/>
          <w:i/>
          <w:sz w:val="26"/>
          <w:szCs w:val="26"/>
          <w:lang w:val="uk-UA"/>
        </w:rPr>
      </w:pPr>
      <w:r>
        <w:rPr>
          <w:rFonts w:ascii="Times New Roman" w:hAnsi="Times New Roman" w:cs="Times New Roman"/>
          <w:sz w:val="26"/>
          <w:szCs w:val="26"/>
          <w:lang w:val="uk-UA"/>
        </w:rPr>
        <w:t>Внутрішня система забезпечення якості освіти створюється відповідно до  статті 41 Закону України «Про освіту»</w:t>
      </w:r>
      <w:bookmarkStart w:id="2" w:name="n703"/>
      <w:bookmarkEnd w:id="2"/>
      <w:r>
        <w:rPr>
          <w:rFonts w:ascii="Times New Roman" w:hAnsi="Times New Roman" w:cs="Times New Roman"/>
          <w:sz w:val="26"/>
          <w:szCs w:val="26"/>
          <w:lang w:val="uk-UA"/>
        </w:rPr>
        <w:t>.</w:t>
      </w:r>
      <w:r>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lang w:val="uk-UA"/>
        </w:rPr>
        <w:t>Вона включає</w:t>
      </w:r>
      <w:r>
        <w:rPr>
          <w:rFonts w:ascii="Times New Roman" w:hAnsi="Times New Roman" w:cs="Times New Roman"/>
          <w:i/>
          <w:sz w:val="26"/>
          <w:szCs w:val="26"/>
          <w:lang w:val="uk-UA"/>
        </w:rPr>
        <w:t>:</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t>оприлюднені критерії, правила та процедури оцінювання освітньої діяльності та управлінських процесів у закладі освіти;</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t>політики та процедури забезпечення якості освіти;</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систему та механізми забезпечення академічної доброчесності;</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t>забезпечення наявності необхідних ресурсів для організації освітнього процесу;</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 в закладі освіти інклюзивного освітнього середовища, універсального дизайну та розумного пристосування;</w:t>
      </w:r>
    </w:p>
    <w:p w:rsidR="007D2CB0" w:rsidRDefault="001C23A2">
      <w:pPr>
        <w:pStyle w:val="Default"/>
        <w:numPr>
          <w:ilvl w:val="0"/>
          <w:numId w:val="9"/>
        </w:numPr>
        <w:jc w:val="both"/>
        <w:rPr>
          <w:rFonts w:ascii="Times New Roman" w:hAnsi="Times New Roman" w:cs="Times New Roman"/>
          <w:sz w:val="26"/>
          <w:szCs w:val="26"/>
          <w:lang w:val="uk-UA"/>
        </w:rPr>
      </w:pPr>
      <w:r>
        <w:rPr>
          <w:rFonts w:ascii="Times New Roman" w:hAnsi="Times New Roman" w:cs="Times New Roman"/>
          <w:sz w:val="26"/>
          <w:szCs w:val="26"/>
          <w:lang w:val="uk-UA"/>
        </w:rPr>
        <w:t>інші процедури та заходи, що визначаються спеціальними законами або документами закладу освіти.</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Згідно зі статтею 20 Закону України «Про дошкільну освіту» педагогічна рада закладу дошкільної освіти формує систему та затверджує процедури внутрішнього забезпечення якості освіти, зокрема систему та механізми забезпечення академічної доброчесності.</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Внутрішня система забезпечення якості освіти створюється відповідно до рекомендацій Міністерства освіти і науки України, Державної служби якості освіти України з урахуванням: цілей та пріоритетів розвитку закладу дошкільної освіти; типу закладу, місцезнаходження, умов діяльності.</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 розбудови внутрішньої системи якості освіти залучаються усі учасники освітнього процесу.</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bCs/>
          <w:i/>
          <w:sz w:val="26"/>
          <w:szCs w:val="26"/>
          <w:lang w:val="uk-UA"/>
        </w:rPr>
        <w:t>Мета внутрішньої системи забезпечення якості освіти:</w:t>
      </w:r>
      <w:r>
        <w:rPr>
          <w:rFonts w:ascii="Times New Roman" w:hAnsi="Times New Roman" w:cs="Times New Roman"/>
          <w:sz w:val="26"/>
          <w:szCs w:val="26"/>
          <w:lang w:val="uk-UA"/>
        </w:rPr>
        <w:t xml:space="preserve"> постійне та послідовне підвищенні якості освіти на основі відстеження динаміки показників освітньої діяльності та освітніх процесів у ЗДО.</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i/>
          <w:sz w:val="26"/>
          <w:szCs w:val="26"/>
          <w:lang w:val="uk-UA"/>
        </w:rPr>
        <w:t>Завдання</w:t>
      </w:r>
      <w:r>
        <w:rPr>
          <w:rFonts w:ascii="Times New Roman" w:hAnsi="Times New Roman" w:cs="Times New Roman"/>
          <w:sz w:val="26"/>
          <w:szCs w:val="26"/>
          <w:lang w:val="uk-UA"/>
        </w:rPr>
        <w:t xml:space="preserve"> внутрішньої системи забезпечення якості освіти:</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1.Визначити пріоритетні напрями та показники для оцінювання освітньої діяльності, управлінських процесів у ЗДО.</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2.Здійснювати вимірювання показників освітньої діяльності та управлінських процесів у ЗДО та оцінку їх динаміки.</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3.Визначити шляхи підвищення якості освіти за результатами  оцінювання показників освітньої діяльності та освітніх процесів.</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4.Надавати допомогу учасникам освітнього процесу щодо підвищення якості освіти.</w:t>
      </w:r>
    </w:p>
    <w:p w:rsidR="007D2CB0" w:rsidRDefault="001C23A2">
      <w:pPr>
        <w:pStyle w:val="Default"/>
        <w:rPr>
          <w:rFonts w:ascii="Times New Roman" w:hAnsi="Times New Roman" w:cs="Times New Roman"/>
          <w:b/>
          <w:sz w:val="26"/>
          <w:szCs w:val="26"/>
          <w:lang w:val="uk-UA"/>
        </w:rPr>
      </w:pPr>
      <w:r>
        <w:rPr>
          <w:rFonts w:ascii="Times New Roman" w:hAnsi="Times New Roman" w:cs="Times New Roman"/>
          <w:b/>
          <w:sz w:val="26"/>
          <w:szCs w:val="26"/>
          <w:lang w:val="uk-UA"/>
        </w:rPr>
        <w:t>Напрями, показники, методу збори інформації для оцінювання якості освітньої діяльності та управлінських процесів у ЗДО</w:t>
      </w:r>
    </w:p>
    <w:p w:rsidR="007D2CB0" w:rsidRDefault="001C23A2">
      <w:pPr>
        <w:pStyle w:val="Default"/>
        <w:jc w:val="both"/>
        <w:rPr>
          <w:rFonts w:ascii="Times New Roman" w:hAnsi="Times New Roman" w:cs="Times New Roman"/>
          <w:sz w:val="26"/>
          <w:szCs w:val="26"/>
          <w:lang w:val="uk-UA"/>
        </w:rPr>
      </w:pPr>
      <w:r>
        <w:rPr>
          <w:rFonts w:ascii="Times New Roman" w:hAnsi="Times New Roman" w:cs="Times New Roman"/>
          <w:i/>
          <w:sz w:val="26"/>
          <w:szCs w:val="26"/>
          <w:lang w:val="uk-UA"/>
        </w:rPr>
        <w:t xml:space="preserve">   </w:t>
      </w:r>
      <w:r>
        <w:rPr>
          <w:rFonts w:ascii="Times New Roman" w:hAnsi="Times New Roman" w:cs="Times New Roman"/>
          <w:sz w:val="26"/>
          <w:szCs w:val="26"/>
          <w:u w:val="single"/>
          <w:lang w:val="uk-UA"/>
        </w:rPr>
        <w:t>Напрями, показники для оцінювання</w:t>
      </w:r>
      <w:r>
        <w:rPr>
          <w:rFonts w:ascii="Times New Roman" w:hAnsi="Times New Roman" w:cs="Times New Roman"/>
          <w:sz w:val="26"/>
          <w:szCs w:val="26"/>
          <w:lang w:val="uk-UA"/>
        </w:rPr>
        <w:t xml:space="preserve"> освітніх і управлінських процесів у ЗДО доцільно визначати за результатами аналізу діяльності закладу освіти за минулий навчальний рік та анкетування педагогічних працівників, батьків вихованців щодо якості провадження освітньої діяльності в ЗДО.</w:t>
      </w:r>
    </w:p>
    <w:p w:rsidR="007D2CB0" w:rsidRDefault="001C23A2">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u w:val="single"/>
          <w:lang w:val="uk-UA"/>
        </w:rPr>
        <w:t>Методами збору інформації</w:t>
      </w:r>
      <w:r>
        <w:rPr>
          <w:rFonts w:ascii="Times New Roman" w:hAnsi="Times New Roman" w:cs="Times New Roman"/>
          <w:sz w:val="26"/>
          <w:szCs w:val="26"/>
          <w:lang w:val="uk-UA"/>
        </w:rPr>
        <w:t xml:space="preserve"> для оцінювання якості освітньої діяльності та управлінських процесів у ЗДО можуть бути: вивчення документації, спостереження, опитування (анкетування, інтерв’ювання) усіх учасників освітнього процесу (педагогічних працівників, дітей, батьків вихованців) та спостереження за дітьми в різних видах діяльності. А також медико-педагогічний контроль за фізичним розвитком та станом здоров’я дітей на заняттях з фізкультури (система медичних і педагогічних спостережень, аналіз ефективності використання засобів і методів фізичного виховання).</w:t>
      </w:r>
    </w:p>
    <w:p w:rsidR="007D2CB0" w:rsidRPr="001C3053" w:rsidRDefault="001C23A2" w:rsidP="001C3053">
      <w:pPr>
        <w:pStyle w:val="Default"/>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Зміни та доповнення до напрямів, показників, методів збору інформації для оцінювання якості освітньої діяльності й управлінських процесів у ЗДО схвалюються відповідним рішенням педагогічної ради та затверджуються наказом керівника закладу.</w:t>
      </w:r>
    </w:p>
    <w:p w:rsidR="007D2CB0" w:rsidRDefault="001C23A2">
      <w:pPr>
        <w:jc w:val="center"/>
        <w:rPr>
          <w:rFonts w:ascii="Times New Roman" w:hAnsi="Times New Roman" w:cs="Times New Roman"/>
          <w:b/>
          <w:sz w:val="26"/>
          <w:szCs w:val="26"/>
        </w:rPr>
      </w:pPr>
      <w:r>
        <w:rPr>
          <w:rFonts w:ascii="Times New Roman" w:hAnsi="Times New Roman" w:cs="Times New Roman"/>
          <w:b/>
          <w:sz w:val="26"/>
          <w:szCs w:val="26"/>
        </w:rPr>
        <w:t>Графік проведення самооцінювання в ЗДО № 10</w:t>
      </w: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5699"/>
        <w:gridCol w:w="1985"/>
        <w:gridCol w:w="3402"/>
        <w:gridCol w:w="2835"/>
      </w:tblGrid>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lastRenderedPageBreak/>
              <w:t>№ з/п</w:t>
            </w:r>
          </w:p>
        </w:tc>
        <w:tc>
          <w:tcPr>
            <w:tcW w:w="5699"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Напрями самооцінювання</w:t>
            </w:r>
          </w:p>
        </w:tc>
        <w:tc>
          <w:tcPr>
            <w:tcW w:w="198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Термін проведення</w:t>
            </w:r>
          </w:p>
        </w:tc>
        <w:tc>
          <w:tcPr>
            <w:tcW w:w="3402"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Термін узагальнення та аналізу даних</w:t>
            </w:r>
          </w:p>
        </w:tc>
        <w:tc>
          <w:tcPr>
            <w:tcW w:w="283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Відповідальний</w:t>
            </w:r>
          </w:p>
        </w:tc>
      </w:tr>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1.</w:t>
            </w:r>
          </w:p>
        </w:tc>
        <w:tc>
          <w:tcPr>
            <w:tcW w:w="5699"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Освітнє середовище закладу дошкільної освіти ясла-садок  № 10</w:t>
            </w:r>
          </w:p>
        </w:tc>
        <w:tc>
          <w:tcPr>
            <w:tcW w:w="198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2023-2024 н.р.</w:t>
            </w:r>
          </w:p>
        </w:tc>
        <w:tc>
          <w:tcPr>
            <w:tcW w:w="3402"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08.2024</w:t>
            </w:r>
          </w:p>
        </w:tc>
        <w:tc>
          <w:tcPr>
            <w:tcW w:w="283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Бучинська Т.М.</w:t>
            </w:r>
          </w:p>
        </w:tc>
      </w:tr>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2.</w:t>
            </w:r>
          </w:p>
        </w:tc>
        <w:tc>
          <w:tcPr>
            <w:tcW w:w="5699"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Фахова діяльність педагогічних працівників закладу дошкільної освіти № 10</w:t>
            </w:r>
          </w:p>
        </w:tc>
        <w:tc>
          <w:tcPr>
            <w:tcW w:w="198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2024-2025 н.р.</w:t>
            </w:r>
          </w:p>
        </w:tc>
        <w:tc>
          <w:tcPr>
            <w:tcW w:w="3402"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08.2025</w:t>
            </w:r>
          </w:p>
        </w:tc>
        <w:tc>
          <w:tcPr>
            <w:tcW w:w="283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Бучинська Т.М.</w:t>
            </w:r>
          </w:p>
        </w:tc>
      </w:tr>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3.</w:t>
            </w:r>
          </w:p>
        </w:tc>
        <w:tc>
          <w:tcPr>
            <w:tcW w:w="5699"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Здобувачі дошкільної освіти. Забезпечення всебічного розвитку дитини дошкільного віку, набуття нею життєвого соціального досвіду.</w:t>
            </w:r>
          </w:p>
        </w:tc>
        <w:tc>
          <w:tcPr>
            <w:tcW w:w="198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2025-2026 н.р.</w:t>
            </w:r>
          </w:p>
        </w:tc>
        <w:tc>
          <w:tcPr>
            <w:tcW w:w="3402"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08.2026</w:t>
            </w:r>
          </w:p>
        </w:tc>
        <w:tc>
          <w:tcPr>
            <w:tcW w:w="283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Бучинська Т.М.</w:t>
            </w:r>
          </w:p>
        </w:tc>
      </w:tr>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4.</w:t>
            </w:r>
          </w:p>
        </w:tc>
        <w:tc>
          <w:tcPr>
            <w:tcW w:w="5699"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Управлінські процеси закладу дошкільної освіти</w:t>
            </w:r>
          </w:p>
        </w:tc>
        <w:tc>
          <w:tcPr>
            <w:tcW w:w="198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2026-2027 н.р.</w:t>
            </w:r>
          </w:p>
        </w:tc>
        <w:tc>
          <w:tcPr>
            <w:tcW w:w="3402"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08.2027</w:t>
            </w:r>
          </w:p>
        </w:tc>
        <w:tc>
          <w:tcPr>
            <w:tcW w:w="283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Бучинська Т.М.</w:t>
            </w:r>
          </w:p>
        </w:tc>
      </w:tr>
      <w:tr w:rsidR="007D2CB0">
        <w:tc>
          <w:tcPr>
            <w:tcW w:w="675" w:type="dxa"/>
          </w:tcPr>
          <w:p w:rsidR="007D2CB0" w:rsidRDefault="001C23A2">
            <w:pPr>
              <w:jc w:val="center"/>
              <w:rPr>
                <w:rFonts w:ascii="Times New Roman" w:hAnsi="Times New Roman" w:cs="Times New Roman"/>
                <w:sz w:val="26"/>
                <w:szCs w:val="26"/>
              </w:rPr>
            </w:pPr>
            <w:r>
              <w:rPr>
                <w:rFonts w:ascii="Times New Roman" w:hAnsi="Times New Roman" w:cs="Times New Roman"/>
                <w:sz w:val="26"/>
                <w:szCs w:val="26"/>
              </w:rPr>
              <w:t>5.</w:t>
            </w:r>
          </w:p>
        </w:tc>
        <w:tc>
          <w:tcPr>
            <w:tcW w:w="5699"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Комплексне самооцінювання</w:t>
            </w:r>
          </w:p>
        </w:tc>
        <w:tc>
          <w:tcPr>
            <w:tcW w:w="198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2027-2028 н.р.</w:t>
            </w:r>
          </w:p>
        </w:tc>
        <w:tc>
          <w:tcPr>
            <w:tcW w:w="3402"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08.2028</w:t>
            </w:r>
          </w:p>
        </w:tc>
        <w:tc>
          <w:tcPr>
            <w:tcW w:w="2835" w:type="dxa"/>
          </w:tcPr>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jc w:val="both"/>
              <w:rPr>
                <w:rFonts w:ascii="Times New Roman" w:hAnsi="Times New Roman" w:cs="Times New Roman"/>
                <w:sz w:val="26"/>
                <w:szCs w:val="26"/>
              </w:rPr>
            </w:pPr>
            <w:r>
              <w:rPr>
                <w:rFonts w:ascii="Times New Roman" w:hAnsi="Times New Roman" w:cs="Times New Roman"/>
                <w:sz w:val="26"/>
                <w:szCs w:val="26"/>
              </w:rPr>
              <w:t>Бучинська Т.М.</w:t>
            </w:r>
          </w:p>
        </w:tc>
      </w:tr>
    </w:tbl>
    <w:p w:rsidR="007D2CB0" w:rsidRDefault="007D2CB0">
      <w:pPr>
        <w:jc w:val="center"/>
        <w:rPr>
          <w:rFonts w:ascii="Times New Roman" w:hAnsi="Times New Roman" w:cs="Times New Roman"/>
          <w:b/>
          <w:sz w:val="36"/>
          <w:szCs w:val="36"/>
        </w:rPr>
      </w:pPr>
    </w:p>
    <w:p w:rsidR="007D2CB0" w:rsidRDefault="007D2CB0">
      <w:pPr>
        <w:jc w:val="center"/>
        <w:rPr>
          <w:rFonts w:ascii="Times New Roman" w:hAnsi="Times New Roman" w:cs="Times New Roman"/>
          <w:b/>
          <w:sz w:val="26"/>
          <w:szCs w:val="26"/>
        </w:rPr>
      </w:pPr>
    </w:p>
    <w:p w:rsidR="007D2CB0" w:rsidRDefault="001C23A2">
      <w:pPr>
        <w:pStyle w:val="Default"/>
        <w:rPr>
          <w:rFonts w:ascii="Times New Roman" w:hAnsi="Times New Roman" w:cs="Times New Roman"/>
          <w:b/>
          <w:sz w:val="26"/>
          <w:szCs w:val="26"/>
          <w:lang w:val="uk-UA"/>
        </w:rPr>
      </w:pPr>
      <w:r>
        <w:rPr>
          <w:rFonts w:ascii="Times New Roman" w:hAnsi="Times New Roman" w:cs="Times New Roman"/>
          <w:b/>
          <w:sz w:val="26"/>
          <w:szCs w:val="26"/>
          <w:lang w:val="uk-UA"/>
        </w:rPr>
        <w:t>Очікувані результати щодо реалізації системи внутрішнього забезпечення якості освіти</w:t>
      </w:r>
    </w:p>
    <w:p w:rsidR="007D2CB0" w:rsidRDefault="001C23A2">
      <w:pPr>
        <w:pStyle w:val="a6"/>
        <w:numPr>
          <w:ilvl w:val="0"/>
          <w:numId w:val="10"/>
        </w:numPr>
        <w:jc w:val="both"/>
        <w:rPr>
          <w:rFonts w:ascii="Times New Roman" w:hAnsi="Times New Roman"/>
          <w:sz w:val="26"/>
          <w:szCs w:val="26"/>
        </w:rPr>
      </w:pPr>
      <w:r>
        <w:rPr>
          <w:rFonts w:ascii="Times New Roman" w:hAnsi="Times New Roman"/>
          <w:sz w:val="26"/>
          <w:szCs w:val="26"/>
        </w:rPr>
        <w:t>Отримання об’єктивних даних про якість освітньої діяльності та управлінських процесів  у ЗДО.</w:t>
      </w:r>
    </w:p>
    <w:p w:rsidR="007D2CB0" w:rsidRDefault="001C23A2">
      <w:pPr>
        <w:pStyle w:val="a6"/>
        <w:numPr>
          <w:ilvl w:val="0"/>
          <w:numId w:val="10"/>
        </w:numPr>
        <w:jc w:val="both"/>
        <w:rPr>
          <w:rFonts w:ascii="Times New Roman" w:hAnsi="Times New Roman"/>
          <w:sz w:val="26"/>
          <w:szCs w:val="26"/>
        </w:rPr>
      </w:pPr>
      <w:r>
        <w:rPr>
          <w:rFonts w:ascii="Times New Roman" w:hAnsi="Times New Roman"/>
          <w:sz w:val="26"/>
          <w:szCs w:val="26"/>
        </w:rPr>
        <w:t xml:space="preserve"> Підвищення якості освіти в ЗДО на основі прийняття ефективних управлінських рішень.</w:t>
      </w:r>
    </w:p>
    <w:p w:rsidR="007D2CB0" w:rsidRDefault="001C23A2">
      <w:pPr>
        <w:pStyle w:val="a6"/>
        <w:numPr>
          <w:ilvl w:val="0"/>
          <w:numId w:val="10"/>
        </w:numPr>
        <w:jc w:val="both"/>
        <w:rPr>
          <w:rFonts w:ascii="Times New Roman" w:hAnsi="Times New Roman"/>
          <w:sz w:val="26"/>
          <w:szCs w:val="26"/>
        </w:rPr>
      </w:pPr>
      <w:r>
        <w:rPr>
          <w:rFonts w:ascii="Times New Roman" w:hAnsi="Times New Roman"/>
          <w:sz w:val="26"/>
          <w:szCs w:val="26"/>
        </w:rPr>
        <w:t xml:space="preserve"> Створення атмосфери довіри до ЗДО серед педагогічних працівників та батьків вихованців.</w:t>
      </w:r>
    </w:p>
    <w:p w:rsidR="007D2CB0" w:rsidRDefault="001C3053">
      <w:pPr>
        <w:rPr>
          <w:rFonts w:ascii="Times New Roman" w:hAnsi="Times New Roman" w:cs="Times New Roman"/>
          <w:b/>
          <w:sz w:val="26"/>
          <w:szCs w:val="26"/>
        </w:rPr>
      </w:pPr>
      <w:r>
        <w:rPr>
          <w:rFonts w:ascii="Times New Roman" w:hAnsi="Times New Roman"/>
          <w:sz w:val="26"/>
          <w:szCs w:val="26"/>
        </w:rPr>
        <w:t xml:space="preserve">     </w:t>
      </w:r>
      <w:r w:rsidR="001C23A2">
        <w:rPr>
          <w:rFonts w:ascii="Times New Roman" w:hAnsi="Times New Roman" w:cs="Times New Roman"/>
          <w:b/>
          <w:sz w:val="28"/>
          <w:szCs w:val="28"/>
        </w:rPr>
        <w:t xml:space="preserve"> </w:t>
      </w:r>
      <w:r w:rsidR="001C23A2">
        <w:rPr>
          <w:rFonts w:ascii="Times New Roman" w:hAnsi="Times New Roman" w:cs="Times New Roman"/>
          <w:b/>
          <w:sz w:val="26"/>
          <w:szCs w:val="26"/>
        </w:rPr>
        <w:t>Вивчення  стану  організації  життєдіяльності  дітей</w:t>
      </w:r>
    </w:p>
    <w:p w:rsidR="004548BF" w:rsidRDefault="004548BF">
      <w:pPr>
        <w:rPr>
          <w:rFonts w:ascii="Times New Roman" w:hAnsi="Times New Roman" w:cs="Times New Roman"/>
          <w:b/>
          <w:sz w:val="26"/>
          <w:szCs w:val="26"/>
        </w:rPr>
      </w:pPr>
    </w:p>
    <w:p w:rsidR="004548BF" w:rsidRDefault="004548BF">
      <w:pPr>
        <w:rPr>
          <w:rFonts w:ascii="Times New Roman" w:hAnsi="Times New Roman" w:cs="Times New Roman"/>
          <w:b/>
          <w:sz w:val="26"/>
          <w:szCs w:val="26"/>
        </w:rPr>
      </w:pPr>
    </w:p>
    <w:p w:rsidR="004548BF" w:rsidRPr="001C3053" w:rsidRDefault="004548BF">
      <w:pPr>
        <w:rPr>
          <w:rFonts w:ascii="Times New Roman" w:hAnsi="Times New Roman" w:cs="Times New Roman"/>
          <w:b/>
          <w:sz w:val="28"/>
          <w:szCs w:val="28"/>
        </w:rPr>
      </w:pPr>
    </w:p>
    <w:tbl>
      <w:tblPr>
        <w:tblpPr w:leftFromText="180" w:rightFromText="180" w:vertAnchor="text" w:horzAnchor="margin" w:tblpX="182" w:tblpY="74"/>
        <w:tblW w:w="14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843"/>
        <w:gridCol w:w="5103"/>
        <w:gridCol w:w="1559"/>
        <w:gridCol w:w="993"/>
        <w:gridCol w:w="1417"/>
        <w:gridCol w:w="2948"/>
        <w:gridCol w:w="33"/>
      </w:tblGrid>
      <w:tr w:rsidR="007D2CB0">
        <w:trPr>
          <w:trHeight w:val="305"/>
        </w:trPr>
        <w:tc>
          <w:tcPr>
            <w:tcW w:w="562" w:type="dxa"/>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 п/п</w:t>
            </w:r>
          </w:p>
        </w:tc>
        <w:tc>
          <w:tcPr>
            <w:tcW w:w="1843" w:type="dxa"/>
            <w:shd w:val="clear" w:color="auto" w:fill="auto"/>
          </w:tcPr>
          <w:p w:rsidR="007D2CB0" w:rsidRDefault="001C23A2">
            <w:pPr>
              <w:tabs>
                <w:tab w:val="left" w:pos="1200"/>
              </w:tabs>
              <w:jc w:val="center"/>
              <w:rPr>
                <w:rFonts w:ascii="Times New Roman" w:hAnsi="Times New Roman" w:cs="Times New Roman"/>
                <w:b/>
                <w:sz w:val="26"/>
                <w:szCs w:val="26"/>
              </w:rPr>
            </w:pPr>
            <w:r>
              <w:rPr>
                <w:rFonts w:ascii="Times New Roman" w:hAnsi="Times New Roman" w:cs="Times New Roman"/>
                <w:b/>
                <w:sz w:val="26"/>
                <w:szCs w:val="26"/>
              </w:rPr>
              <w:t>Вид</w:t>
            </w:r>
          </w:p>
          <w:p w:rsidR="007D2CB0" w:rsidRDefault="001C23A2">
            <w:pPr>
              <w:tabs>
                <w:tab w:val="left" w:pos="1200"/>
              </w:tabs>
              <w:jc w:val="center"/>
              <w:rPr>
                <w:rFonts w:ascii="Times New Roman" w:hAnsi="Times New Roman" w:cs="Times New Roman"/>
                <w:b/>
                <w:sz w:val="26"/>
                <w:szCs w:val="26"/>
              </w:rPr>
            </w:pPr>
            <w:r>
              <w:rPr>
                <w:rFonts w:ascii="Times New Roman" w:hAnsi="Times New Roman" w:cs="Times New Roman"/>
                <w:b/>
                <w:sz w:val="26"/>
                <w:szCs w:val="26"/>
              </w:rPr>
              <w:t>вивчення</w:t>
            </w:r>
          </w:p>
        </w:tc>
        <w:tc>
          <w:tcPr>
            <w:tcW w:w="5103" w:type="dxa"/>
            <w:shd w:val="clear" w:color="auto" w:fill="auto"/>
          </w:tcPr>
          <w:p w:rsidR="007D2CB0" w:rsidRDefault="001C23A2">
            <w:pPr>
              <w:tabs>
                <w:tab w:val="left" w:pos="1200"/>
                <w:tab w:val="right" w:pos="3176"/>
              </w:tabs>
              <w:jc w:val="center"/>
              <w:rPr>
                <w:rFonts w:ascii="Times New Roman" w:hAnsi="Times New Roman" w:cs="Times New Roman"/>
                <w:b/>
                <w:sz w:val="26"/>
                <w:szCs w:val="26"/>
              </w:rPr>
            </w:pPr>
            <w:r>
              <w:rPr>
                <w:rFonts w:ascii="Times New Roman" w:hAnsi="Times New Roman" w:cs="Times New Roman"/>
                <w:b/>
                <w:sz w:val="26"/>
                <w:szCs w:val="26"/>
              </w:rPr>
              <w:t>Предмет  вивчення</w:t>
            </w:r>
          </w:p>
        </w:tc>
        <w:tc>
          <w:tcPr>
            <w:tcW w:w="1559" w:type="dxa"/>
            <w:tcBorders>
              <w:right w:val="single" w:sz="4" w:space="0" w:color="auto"/>
            </w:tcBorders>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Термін</w:t>
            </w:r>
          </w:p>
        </w:tc>
        <w:tc>
          <w:tcPr>
            <w:tcW w:w="993" w:type="dxa"/>
            <w:tcBorders>
              <w:left w:val="single" w:sz="4" w:space="0" w:color="auto"/>
            </w:tcBorders>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Група</w:t>
            </w:r>
          </w:p>
        </w:tc>
        <w:tc>
          <w:tcPr>
            <w:tcW w:w="1417" w:type="dxa"/>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 xml:space="preserve">   Форма  узагальнення</w:t>
            </w:r>
          </w:p>
        </w:tc>
        <w:tc>
          <w:tcPr>
            <w:tcW w:w="2981" w:type="dxa"/>
            <w:gridSpan w:val="2"/>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Відповідальний</w:t>
            </w:r>
          </w:p>
        </w:tc>
      </w:tr>
      <w:tr w:rsidR="007D2CB0" w:rsidTr="004548BF">
        <w:trPr>
          <w:trHeight w:val="1790"/>
        </w:trPr>
        <w:tc>
          <w:tcPr>
            <w:tcW w:w="562" w:type="dxa"/>
            <w:tcBorders>
              <w:bottom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1</w:t>
            </w:r>
          </w:p>
        </w:tc>
        <w:tc>
          <w:tcPr>
            <w:tcW w:w="1843" w:type="dxa"/>
            <w:tcBorders>
              <w:bottom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Комплексне</w:t>
            </w:r>
          </w:p>
        </w:tc>
        <w:tc>
          <w:tcPr>
            <w:tcW w:w="5103" w:type="dxa"/>
            <w:tcBorders>
              <w:bottom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Організація  життєдіяльності  дітей  старшого  дошкільного  віку  за  освітніми  напрямами</w:t>
            </w:r>
          </w:p>
        </w:tc>
        <w:tc>
          <w:tcPr>
            <w:tcW w:w="1559" w:type="dxa"/>
            <w:tcBorders>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3053">
            <w:pPr>
              <w:tabs>
                <w:tab w:val="left" w:pos="1200"/>
              </w:tabs>
              <w:rPr>
                <w:rFonts w:ascii="Times New Roman" w:hAnsi="Times New Roman" w:cs="Times New Roman"/>
                <w:sz w:val="26"/>
                <w:szCs w:val="26"/>
              </w:rPr>
            </w:pPr>
            <w:r>
              <w:rPr>
                <w:rFonts w:ascii="Times New Roman" w:hAnsi="Times New Roman" w:cs="Times New Roman"/>
                <w:sz w:val="26"/>
                <w:szCs w:val="26"/>
              </w:rPr>
              <w:t>12.04-23</w:t>
            </w:r>
            <w:r w:rsidR="001C23A2">
              <w:rPr>
                <w:rFonts w:ascii="Times New Roman" w:hAnsi="Times New Roman" w:cs="Times New Roman"/>
                <w:sz w:val="26"/>
                <w:szCs w:val="26"/>
              </w:rPr>
              <w:t>.04</w:t>
            </w:r>
          </w:p>
        </w:tc>
        <w:tc>
          <w:tcPr>
            <w:tcW w:w="993" w:type="dxa"/>
            <w:tcBorders>
              <w:left w:val="single" w:sz="4" w:space="0" w:color="auto"/>
              <w:bottom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1C23A2">
            <w:pPr>
              <w:rPr>
                <w:rFonts w:ascii="Times New Roman" w:hAnsi="Times New Roman" w:cs="Times New Roman"/>
                <w:sz w:val="26"/>
                <w:szCs w:val="26"/>
              </w:rPr>
            </w:pPr>
            <w:r>
              <w:rPr>
                <w:rFonts w:ascii="Times New Roman" w:hAnsi="Times New Roman" w:cs="Times New Roman"/>
                <w:sz w:val="26"/>
                <w:szCs w:val="26"/>
              </w:rPr>
              <w:t>ст..</w:t>
            </w:r>
          </w:p>
          <w:p w:rsidR="007D2CB0" w:rsidRDefault="007D2CB0">
            <w:pPr>
              <w:tabs>
                <w:tab w:val="left" w:pos="1200"/>
              </w:tabs>
              <w:rPr>
                <w:rFonts w:ascii="Times New Roman" w:hAnsi="Times New Roman" w:cs="Times New Roman"/>
                <w:sz w:val="26"/>
                <w:szCs w:val="26"/>
              </w:rPr>
            </w:pPr>
          </w:p>
        </w:tc>
        <w:tc>
          <w:tcPr>
            <w:tcW w:w="1417" w:type="dxa"/>
            <w:tcBorders>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наказ,</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довідка</w:t>
            </w:r>
          </w:p>
        </w:tc>
        <w:tc>
          <w:tcPr>
            <w:tcW w:w="2981" w:type="dxa"/>
            <w:gridSpan w:val="2"/>
            <w:tcBorders>
              <w:left w:val="single" w:sz="4" w:space="0" w:color="auto"/>
              <w:bottom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rPr>
                <w:rFonts w:ascii="Times New Roman" w:hAnsi="Times New Roman" w:cs="Times New Roman"/>
                <w:sz w:val="26"/>
                <w:szCs w:val="26"/>
              </w:rPr>
            </w:pPr>
            <w:r>
              <w:rPr>
                <w:rFonts w:ascii="Times New Roman" w:hAnsi="Times New Roman" w:cs="Times New Roman"/>
                <w:sz w:val="26"/>
                <w:szCs w:val="26"/>
              </w:rPr>
              <w:t>Бучинська  Т.М.</w:t>
            </w:r>
          </w:p>
          <w:p w:rsidR="007D2CB0" w:rsidRDefault="001C3053">
            <w:pPr>
              <w:rPr>
                <w:rFonts w:ascii="Times New Roman" w:hAnsi="Times New Roman" w:cs="Times New Roman"/>
                <w:sz w:val="26"/>
                <w:szCs w:val="26"/>
              </w:rPr>
            </w:pPr>
            <w:r>
              <w:rPr>
                <w:rFonts w:ascii="Times New Roman" w:hAnsi="Times New Roman" w:cs="Times New Roman"/>
                <w:sz w:val="26"/>
                <w:szCs w:val="26"/>
              </w:rPr>
              <w:t>Лігашевська К.І.</w:t>
            </w:r>
          </w:p>
          <w:p w:rsidR="007D2CB0" w:rsidRDefault="001C3053">
            <w:pPr>
              <w:rPr>
                <w:rFonts w:ascii="Times New Roman" w:hAnsi="Times New Roman" w:cs="Times New Roman"/>
                <w:sz w:val="26"/>
                <w:szCs w:val="26"/>
              </w:rPr>
            </w:pPr>
            <w:r>
              <w:rPr>
                <w:rFonts w:ascii="Times New Roman" w:hAnsi="Times New Roman" w:cs="Times New Roman"/>
                <w:sz w:val="26"/>
                <w:szCs w:val="26"/>
              </w:rPr>
              <w:t>Гесик</w:t>
            </w:r>
            <w:r w:rsidR="001C23A2">
              <w:rPr>
                <w:rFonts w:ascii="Times New Roman" w:hAnsi="Times New Roman" w:cs="Times New Roman"/>
                <w:sz w:val="26"/>
                <w:szCs w:val="26"/>
              </w:rPr>
              <w:t xml:space="preserve"> Ю.Р.</w:t>
            </w:r>
          </w:p>
          <w:p w:rsidR="007D2CB0" w:rsidRDefault="001C3053">
            <w:pPr>
              <w:rPr>
                <w:rFonts w:ascii="Times New Roman" w:hAnsi="Times New Roman" w:cs="Times New Roman"/>
                <w:sz w:val="26"/>
                <w:szCs w:val="26"/>
              </w:rPr>
            </w:pPr>
            <w:r>
              <w:rPr>
                <w:rFonts w:ascii="Times New Roman" w:hAnsi="Times New Roman" w:cs="Times New Roman"/>
                <w:sz w:val="26"/>
                <w:szCs w:val="26"/>
              </w:rPr>
              <w:t>Кирилович Г.К</w:t>
            </w:r>
            <w:r w:rsidR="001C23A2">
              <w:rPr>
                <w:rFonts w:ascii="Times New Roman" w:hAnsi="Times New Roman" w:cs="Times New Roman"/>
                <w:sz w:val="26"/>
                <w:szCs w:val="26"/>
              </w:rPr>
              <w:t>.</w:t>
            </w:r>
          </w:p>
        </w:tc>
      </w:tr>
      <w:tr w:rsidR="007D2CB0" w:rsidTr="004548BF">
        <w:trPr>
          <w:trHeight w:val="2379"/>
        </w:trPr>
        <w:tc>
          <w:tcPr>
            <w:tcW w:w="562"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2</w:t>
            </w: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p w:rsidR="007D2CB0" w:rsidRDefault="007D2CB0">
            <w:pPr>
              <w:tabs>
                <w:tab w:val="left" w:pos="1200"/>
              </w:tabs>
              <w:rPr>
                <w:rFonts w:ascii="Times New Roman" w:hAnsi="Times New Roman" w:cs="Times New Roman"/>
                <w:b/>
                <w:sz w:val="26"/>
                <w:szCs w:val="26"/>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Тематичне</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eastAsia="Calibri" w:hAnsi="Times New Roman" w:cs="Times New Roman"/>
                <w:kern w:val="0"/>
                <w:sz w:val="26"/>
                <w:szCs w:val="26"/>
                <w:lang w:eastAsia="en-US" w:bidi="ar-SA"/>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Стан  готовності  до  нового  навчального  року</w:t>
            </w:r>
          </w:p>
          <w:p w:rsidR="007D2CB0" w:rsidRDefault="007D2CB0">
            <w:pPr>
              <w:tabs>
                <w:tab w:val="left" w:pos="1200"/>
              </w:tabs>
              <w:rPr>
                <w:rFonts w:ascii="Times New Roman" w:hAnsi="Times New Roman" w:cs="Times New Roman"/>
                <w:sz w:val="26"/>
                <w:szCs w:val="26"/>
              </w:rPr>
            </w:pPr>
          </w:p>
          <w:p w:rsidR="007D2CB0" w:rsidRDefault="001C3053">
            <w:pPr>
              <w:rPr>
                <w:rFonts w:ascii="Times New Roman" w:hAnsi="Times New Roman" w:cs="Times New Roman"/>
                <w:sz w:val="26"/>
                <w:szCs w:val="26"/>
              </w:rPr>
            </w:pPr>
            <w:r>
              <w:rPr>
                <w:rFonts w:ascii="Times New Roman" w:hAnsi="Times New Roman" w:cs="Times New Roman"/>
                <w:sz w:val="26"/>
                <w:szCs w:val="26"/>
              </w:rPr>
              <w:t>Розвиток інженерного мислення в ЗДО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22.08.-26.08</w:t>
            </w:r>
          </w:p>
          <w:p w:rsidR="007D2CB0" w:rsidRDefault="007D2CB0">
            <w:pPr>
              <w:tabs>
                <w:tab w:val="left" w:pos="1200"/>
              </w:tabs>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p w:rsidR="007D2CB0" w:rsidRDefault="001C3053">
            <w:pPr>
              <w:rPr>
                <w:rFonts w:ascii="Times New Roman" w:hAnsi="Times New Roman" w:cs="Times New Roman"/>
                <w:sz w:val="26"/>
                <w:szCs w:val="26"/>
              </w:rPr>
            </w:pPr>
            <w:r>
              <w:rPr>
                <w:rFonts w:ascii="Times New Roman" w:hAnsi="Times New Roman" w:cs="Times New Roman"/>
                <w:sz w:val="26"/>
                <w:szCs w:val="26"/>
              </w:rPr>
              <w:t>08.03-17.03</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1C23A2">
            <w:pPr>
              <w:rPr>
                <w:rFonts w:ascii="Times New Roman" w:hAnsi="Times New Roman" w:cs="Times New Roman"/>
                <w:sz w:val="26"/>
                <w:szCs w:val="26"/>
              </w:rPr>
            </w:pPr>
            <w:r>
              <w:rPr>
                <w:rFonts w:ascii="Times New Roman" w:hAnsi="Times New Roman" w:cs="Times New Roman"/>
                <w:sz w:val="26"/>
                <w:szCs w:val="26"/>
              </w:rPr>
              <w:t>всі</w:t>
            </w:r>
          </w:p>
          <w:p w:rsidR="007D2CB0" w:rsidRDefault="001C23A2">
            <w:pPr>
              <w:rPr>
                <w:rFonts w:ascii="Times New Roman" w:hAnsi="Times New Roman" w:cs="Times New Roman"/>
                <w:sz w:val="26"/>
                <w:szCs w:val="26"/>
              </w:rPr>
            </w:pPr>
            <w:r>
              <w:rPr>
                <w:rFonts w:ascii="Times New Roman" w:hAnsi="Times New Roman" w:cs="Times New Roman"/>
                <w:sz w:val="26"/>
                <w:szCs w:val="26"/>
              </w:rPr>
              <w:t>гр..</w:t>
            </w:r>
          </w:p>
          <w:p w:rsidR="007D2CB0" w:rsidRDefault="007D2CB0">
            <w:pPr>
              <w:rPr>
                <w:rFonts w:ascii="Times New Roman" w:hAnsi="Times New Roman" w:cs="Times New Roman"/>
                <w:sz w:val="26"/>
                <w:szCs w:val="26"/>
              </w:rPr>
            </w:pPr>
          </w:p>
          <w:p w:rsidR="007D2CB0" w:rsidRDefault="001C23A2">
            <w:pPr>
              <w:rPr>
                <w:rFonts w:ascii="Times New Roman" w:hAnsi="Times New Roman" w:cs="Times New Roman"/>
                <w:sz w:val="26"/>
                <w:szCs w:val="26"/>
              </w:rPr>
            </w:pPr>
            <w:r>
              <w:rPr>
                <w:rFonts w:ascii="Times New Roman" w:hAnsi="Times New Roman" w:cs="Times New Roman"/>
                <w:sz w:val="26"/>
                <w:szCs w:val="26"/>
              </w:rPr>
              <w:t>всі</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rsidP="008B7BFA">
            <w:pPr>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наказ,</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довідка</w:t>
            </w:r>
          </w:p>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наказ,</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довідка</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2981" w:type="dxa"/>
            <w:gridSpan w:val="2"/>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Бучинська Т.М.</w:t>
            </w:r>
          </w:p>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Бучинська Т.М.</w:t>
            </w:r>
          </w:p>
          <w:p w:rsidR="007D2CB0" w:rsidRDefault="007D2CB0">
            <w:pPr>
              <w:tabs>
                <w:tab w:val="left" w:pos="1200"/>
              </w:tabs>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tc>
      </w:tr>
      <w:tr w:rsidR="007D2CB0" w:rsidTr="004548BF">
        <w:trPr>
          <w:trHeight w:val="1920"/>
        </w:trPr>
        <w:tc>
          <w:tcPr>
            <w:tcW w:w="562"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Вибіркове</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4548BF">
            <w:pPr>
              <w:rPr>
                <w:rFonts w:ascii="Times New Roman" w:eastAsia="Calibri" w:hAnsi="Times New Roman" w:cs="Times New Roman"/>
                <w:kern w:val="0"/>
                <w:sz w:val="26"/>
                <w:szCs w:val="26"/>
                <w:lang w:eastAsia="en-US" w:bidi="ar-SA"/>
              </w:rPr>
            </w:pPr>
            <w:r>
              <w:rPr>
                <w:rFonts w:ascii="Times New Roman" w:hAnsi="Times New Roman" w:cs="Times New Roman"/>
                <w:sz w:val="26"/>
                <w:szCs w:val="26"/>
              </w:rPr>
              <w:t>Розвиток мовлення дітей засобами народного фольклору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4548BF">
            <w:pPr>
              <w:rPr>
                <w:rFonts w:ascii="Times New Roman" w:hAnsi="Times New Roman" w:cs="Times New Roman"/>
                <w:sz w:val="26"/>
                <w:szCs w:val="26"/>
              </w:rPr>
            </w:pPr>
            <w:r>
              <w:rPr>
                <w:rFonts w:ascii="Times New Roman" w:hAnsi="Times New Roman" w:cs="Times New Roman"/>
                <w:sz w:val="26"/>
                <w:szCs w:val="26"/>
              </w:rPr>
              <w:t>16.11-20.11.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1C23A2">
            <w:pPr>
              <w:rPr>
                <w:rFonts w:ascii="Times New Roman" w:hAnsi="Times New Roman" w:cs="Times New Roman"/>
                <w:sz w:val="26"/>
                <w:szCs w:val="26"/>
              </w:rPr>
            </w:pPr>
            <w:r>
              <w:rPr>
                <w:rFonts w:ascii="Times New Roman" w:hAnsi="Times New Roman" w:cs="Times New Roman"/>
                <w:sz w:val="26"/>
                <w:szCs w:val="26"/>
              </w:rPr>
              <w:t>всі</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експрес-аналіз (таблиця)</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2981" w:type="dxa"/>
            <w:gridSpan w:val="2"/>
            <w:tcBorders>
              <w:top w:val="single" w:sz="4" w:space="0" w:color="auto"/>
              <w:left w:val="single" w:sz="4" w:space="0" w:color="auto"/>
              <w:bottom w:val="single" w:sz="4" w:space="0" w:color="auto"/>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Бучинська Т.М.</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r>
      <w:tr w:rsidR="007D2CB0" w:rsidTr="004548BF">
        <w:trPr>
          <w:trHeight w:val="1831"/>
        </w:trPr>
        <w:tc>
          <w:tcPr>
            <w:tcW w:w="562" w:type="dxa"/>
            <w:tcBorders>
              <w:top w:val="single" w:sz="4" w:space="0" w:color="auto"/>
            </w:tcBorders>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4</w:t>
            </w:r>
          </w:p>
          <w:p w:rsidR="007D2CB0" w:rsidRDefault="007D2CB0">
            <w:pPr>
              <w:tabs>
                <w:tab w:val="left" w:pos="1200"/>
              </w:tabs>
              <w:rPr>
                <w:rFonts w:ascii="Times New Roman" w:hAnsi="Times New Roman" w:cs="Times New Roman"/>
                <w:b/>
                <w:sz w:val="26"/>
                <w:szCs w:val="26"/>
              </w:rPr>
            </w:pPr>
          </w:p>
        </w:tc>
        <w:tc>
          <w:tcPr>
            <w:tcW w:w="1843" w:type="dxa"/>
            <w:tcBorders>
              <w:top w:val="single" w:sz="4" w:space="0" w:color="auto"/>
            </w:tcBorders>
            <w:shd w:val="clear" w:color="auto" w:fill="auto"/>
          </w:tcPr>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Оперативне</w:t>
            </w:r>
          </w:p>
        </w:tc>
        <w:tc>
          <w:tcPr>
            <w:tcW w:w="5103" w:type="dxa"/>
            <w:tcBorders>
              <w:top w:val="single" w:sz="4" w:space="0" w:color="auto"/>
            </w:tcBorders>
            <w:shd w:val="clear" w:color="auto" w:fill="auto"/>
          </w:tcPr>
          <w:p w:rsidR="007D2CB0" w:rsidRDefault="008B7BFA" w:rsidP="008B7BFA">
            <w:pPr>
              <w:rPr>
                <w:rFonts w:ascii="Times New Roman" w:hAnsi="Times New Roman" w:cs="Times New Roman"/>
                <w:sz w:val="26"/>
                <w:szCs w:val="26"/>
              </w:rPr>
            </w:pPr>
            <w:r>
              <w:rPr>
                <w:rFonts w:ascii="Times New Roman" w:hAnsi="Times New Roman" w:cs="Times New Roman"/>
                <w:sz w:val="26"/>
                <w:szCs w:val="26"/>
              </w:rPr>
              <w:t>Формуванн</w:t>
            </w:r>
            <w:r w:rsidR="004548BF">
              <w:rPr>
                <w:rFonts w:ascii="Times New Roman" w:hAnsi="Times New Roman" w:cs="Times New Roman"/>
                <w:sz w:val="26"/>
                <w:szCs w:val="26"/>
              </w:rPr>
              <w:t xml:space="preserve">я мовленнєвої компетенції </w:t>
            </w:r>
            <w:r>
              <w:rPr>
                <w:rFonts w:ascii="Times New Roman" w:hAnsi="Times New Roman" w:cs="Times New Roman"/>
                <w:sz w:val="26"/>
                <w:szCs w:val="26"/>
              </w:rPr>
              <w:t>дошкільників</w:t>
            </w:r>
            <w:r w:rsidR="004548BF">
              <w:rPr>
                <w:rFonts w:ascii="Times New Roman" w:hAnsi="Times New Roman" w:cs="Times New Roman"/>
                <w:sz w:val="26"/>
                <w:szCs w:val="26"/>
              </w:rPr>
              <w:t xml:space="preserve"> через сюжетно-рольову гру</w:t>
            </w:r>
          </w:p>
        </w:tc>
        <w:tc>
          <w:tcPr>
            <w:tcW w:w="1559" w:type="dxa"/>
            <w:tcBorders>
              <w:top w:val="single" w:sz="4" w:space="0" w:color="auto"/>
              <w:right w:val="single" w:sz="4" w:space="0" w:color="auto"/>
            </w:tcBorders>
            <w:shd w:val="clear" w:color="auto" w:fill="auto"/>
          </w:tcPr>
          <w:p w:rsidR="007D2CB0" w:rsidRDefault="004548BF">
            <w:pPr>
              <w:rPr>
                <w:rFonts w:ascii="Times New Roman" w:hAnsi="Times New Roman" w:cs="Times New Roman"/>
                <w:sz w:val="26"/>
                <w:szCs w:val="26"/>
              </w:rPr>
            </w:pPr>
            <w:r>
              <w:rPr>
                <w:rFonts w:ascii="Times New Roman" w:hAnsi="Times New Roman" w:cs="Times New Roman"/>
                <w:sz w:val="26"/>
                <w:szCs w:val="26"/>
              </w:rPr>
              <w:t>18.01 -22.01</w:t>
            </w:r>
          </w:p>
          <w:p w:rsidR="007D2CB0" w:rsidRDefault="007D2CB0">
            <w:pPr>
              <w:rPr>
                <w:rFonts w:ascii="Times New Roman" w:hAnsi="Times New Roman" w:cs="Times New Roman"/>
                <w:sz w:val="26"/>
                <w:szCs w:val="26"/>
              </w:rPr>
            </w:pPr>
          </w:p>
          <w:p w:rsidR="007D2CB0" w:rsidRDefault="007D2CB0" w:rsidP="008B7BFA">
            <w:pPr>
              <w:rPr>
                <w:rFonts w:ascii="Times New Roman" w:hAnsi="Times New Roman" w:cs="Times New Roman"/>
                <w:sz w:val="26"/>
                <w:szCs w:val="26"/>
              </w:rPr>
            </w:pPr>
          </w:p>
        </w:tc>
        <w:tc>
          <w:tcPr>
            <w:tcW w:w="993" w:type="dxa"/>
            <w:tcBorders>
              <w:top w:val="single" w:sz="4" w:space="0" w:color="auto"/>
              <w:left w:val="single" w:sz="4" w:space="0" w:color="auto"/>
            </w:tcBorders>
            <w:shd w:val="clear" w:color="auto" w:fill="auto"/>
          </w:tcPr>
          <w:p w:rsidR="007D2CB0" w:rsidRDefault="001C23A2">
            <w:pPr>
              <w:rPr>
                <w:rFonts w:ascii="Times New Roman" w:hAnsi="Times New Roman" w:cs="Times New Roman"/>
                <w:sz w:val="26"/>
                <w:szCs w:val="26"/>
              </w:rPr>
            </w:pPr>
            <w:r>
              <w:rPr>
                <w:rFonts w:ascii="Times New Roman" w:hAnsi="Times New Roman" w:cs="Times New Roman"/>
                <w:sz w:val="26"/>
                <w:szCs w:val="26"/>
              </w:rPr>
              <w:t>всі</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1417" w:type="dxa"/>
            <w:tcBorders>
              <w:top w:val="single" w:sz="4" w:space="0" w:color="auto"/>
              <w:right w:val="single" w:sz="4" w:space="0" w:color="auto"/>
            </w:tcBorders>
            <w:shd w:val="clear" w:color="auto" w:fill="auto"/>
          </w:tcPr>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інформація</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моніторингова  таблиця</w:t>
            </w:r>
          </w:p>
          <w:p w:rsidR="007D2CB0" w:rsidRDefault="007D2CB0">
            <w:pPr>
              <w:tabs>
                <w:tab w:val="left" w:pos="1200"/>
              </w:tabs>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tc>
        <w:tc>
          <w:tcPr>
            <w:tcW w:w="2981" w:type="dxa"/>
            <w:gridSpan w:val="2"/>
            <w:tcBorders>
              <w:top w:val="single" w:sz="4" w:space="0" w:color="auto"/>
              <w:left w:val="single" w:sz="4" w:space="0" w:color="auto"/>
            </w:tcBorders>
            <w:shd w:val="clear" w:color="auto" w:fill="auto"/>
          </w:tcPr>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Бучинська Т.М.</w:t>
            </w:r>
          </w:p>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Олексович А.В.</w:t>
            </w:r>
          </w:p>
          <w:p w:rsidR="007D2CB0" w:rsidRDefault="007D2CB0">
            <w:pPr>
              <w:tabs>
                <w:tab w:val="left" w:pos="1200"/>
              </w:tabs>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tc>
      </w:tr>
      <w:tr w:rsidR="007D2CB0" w:rsidTr="004548BF">
        <w:trPr>
          <w:gridAfter w:val="1"/>
          <w:wAfter w:w="33" w:type="dxa"/>
          <w:trHeight w:val="2144"/>
        </w:trPr>
        <w:tc>
          <w:tcPr>
            <w:tcW w:w="562" w:type="dxa"/>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5</w:t>
            </w:r>
          </w:p>
        </w:tc>
        <w:tc>
          <w:tcPr>
            <w:tcW w:w="1843" w:type="dxa"/>
            <w:shd w:val="clear" w:color="auto" w:fill="auto"/>
          </w:tcPr>
          <w:p w:rsidR="007D2CB0" w:rsidRDefault="007D2CB0">
            <w:pPr>
              <w:tabs>
                <w:tab w:val="left" w:pos="1200"/>
              </w:tabs>
              <w:rPr>
                <w:rFonts w:ascii="Times New Roman" w:hAnsi="Times New Roman" w:cs="Times New Roman"/>
                <w:b/>
                <w:sz w:val="26"/>
                <w:szCs w:val="26"/>
              </w:rPr>
            </w:pPr>
          </w:p>
          <w:p w:rsidR="007D2CB0" w:rsidRDefault="001C23A2">
            <w:pPr>
              <w:tabs>
                <w:tab w:val="left" w:pos="1200"/>
              </w:tabs>
              <w:rPr>
                <w:rFonts w:ascii="Times New Roman" w:hAnsi="Times New Roman" w:cs="Times New Roman"/>
                <w:b/>
                <w:sz w:val="26"/>
                <w:szCs w:val="26"/>
              </w:rPr>
            </w:pPr>
            <w:r>
              <w:rPr>
                <w:rFonts w:ascii="Times New Roman" w:hAnsi="Times New Roman" w:cs="Times New Roman"/>
                <w:b/>
                <w:sz w:val="26"/>
                <w:szCs w:val="26"/>
              </w:rPr>
              <w:t>Порівняльне</w:t>
            </w:r>
          </w:p>
        </w:tc>
        <w:tc>
          <w:tcPr>
            <w:tcW w:w="5103" w:type="dxa"/>
            <w:shd w:val="clear" w:color="auto" w:fill="auto"/>
          </w:tcPr>
          <w:p w:rsidR="007D2CB0" w:rsidRDefault="007D2CB0">
            <w:pPr>
              <w:tabs>
                <w:tab w:val="left" w:pos="1200"/>
              </w:tabs>
              <w:rPr>
                <w:rFonts w:ascii="Times New Roman" w:eastAsia="Calibri" w:hAnsi="Times New Roman" w:cs="Times New Roman"/>
                <w:kern w:val="0"/>
                <w:sz w:val="26"/>
                <w:szCs w:val="26"/>
                <w:lang w:eastAsia="en-US" w:bidi="ar-SA"/>
              </w:rPr>
            </w:pPr>
          </w:p>
          <w:p w:rsidR="007D2CB0" w:rsidRDefault="004548BF">
            <w:pPr>
              <w:tabs>
                <w:tab w:val="left" w:pos="1200"/>
              </w:tabs>
              <w:rPr>
                <w:rFonts w:ascii="Times New Roman" w:hAnsi="Times New Roman" w:cs="Times New Roman"/>
                <w:sz w:val="26"/>
                <w:szCs w:val="26"/>
              </w:rPr>
            </w:pPr>
            <w:r>
              <w:rPr>
                <w:rFonts w:ascii="Times New Roman" w:hAnsi="Times New Roman" w:cs="Times New Roman"/>
                <w:sz w:val="26"/>
                <w:szCs w:val="26"/>
              </w:rPr>
              <w:t>Культурно-гігієнічні навички</w:t>
            </w:r>
          </w:p>
        </w:tc>
        <w:tc>
          <w:tcPr>
            <w:tcW w:w="1559" w:type="dxa"/>
            <w:tcBorders>
              <w:right w:val="single" w:sz="4" w:space="0" w:color="auto"/>
            </w:tcBorders>
            <w:shd w:val="clear" w:color="auto" w:fill="auto"/>
          </w:tcPr>
          <w:p w:rsidR="007D2CB0" w:rsidRDefault="007D2CB0">
            <w:pPr>
              <w:tabs>
                <w:tab w:val="left" w:pos="1200"/>
              </w:tabs>
              <w:rPr>
                <w:rFonts w:ascii="Times New Roman" w:hAnsi="Times New Roman" w:cs="Times New Roman"/>
                <w:sz w:val="26"/>
                <w:szCs w:val="26"/>
              </w:rPr>
            </w:pPr>
          </w:p>
          <w:p w:rsidR="007D2CB0" w:rsidRDefault="004548BF">
            <w:pPr>
              <w:rPr>
                <w:rFonts w:ascii="Times New Roman" w:hAnsi="Times New Roman" w:cs="Times New Roman"/>
                <w:sz w:val="26"/>
                <w:szCs w:val="26"/>
              </w:rPr>
            </w:pPr>
            <w:r>
              <w:rPr>
                <w:rFonts w:ascii="Times New Roman" w:hAnsi="Times New Roman" w:cs="Times New Roman"/>
                <w:sz w:val="26"/>
                <w:szCs w:val="26"/>
              </w:rPr>
              <w:t>19.10 -23.10</w:t>
            </w:r>
          </w:p>
          <w:p w:rsidR="007D2CB0" w:rsidRDefault="007D2CB0">
            <w:pPr>
              <w:rPr>
                <w:rFonts w:ascii="Times New Roman" w:hAnsi="Times New Roman" w:cs="Times New Roman"/>
                <w:sz w:val="26"/>
                <w:szCs w:val="26"/>
              </w:rPr>
            </w:pPr>
          </w:p>
        </w:tc>
        <w:tc>
          <w:tcPr>
            <w:tcW w:w="993" w:type="dxa"/>
            <w:tcBorders>
              <w:left w:val="single" w:sz="4" w:space="0" w:color="auto"/>
            </w:tcBorders>
            <w:shd w:val="clear" w:color="auto" w:fill="auto"/>
          </w:tcPr>
          <w:p w:rsidR="007D2CB0" w:rsidRDefault="007D2CB0">
            <w:pPr>
              <w:rPr>
                <w:rFonts w:ascii="Times New Roman" w:hAnsi="Times New Roman" w:cs="Times New Roman"/>
                <w:sz w:val="26"/>
                <w:szCs w:val="26"/>
              </w:rPr>
            </w:pPr>
          </w:p>
          <w:p w:rsidR="007D2CB0" w:rsidRDefault="001C23A2">
            <w:pPr>
              <w:rPr>
                <w:rFonts w:ascii="Times New Roman" w:hAnsi="Times New Roman" w:cs="Times New Roman"/>
                <w:sz w:val="26"/>
                <w:szCs w:val="26"/>
              </w:rPr>
            </w:pPr>
            <w:r>
              <w:rPr>
                <w:rFonts w:ascii="Times New Roman" w:hAnsi="Times New Roman" w:cs="Times New Roman"/>
                <w:sz w:val="26"/>
                <w:szCs w:val="26"/>
              </w:rPr>
              <w:t>Середні та старші групи</w:t>
            </w: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1417" w:type="dxa"/>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Інформація</w:t>
            </w: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Експрес-таблиця</w:t>
            </w:r>
          </w:p>
          <w:p w:rsidR="007D2CB0" w:rsidRDefault="007D2CB0">
            <w:pPr>
              <w:tabs>
                <w:tab w:val="left" w:pos="1200"/>
              </w:tabs>
              <w:rPr>
                <w:rFonts w:ascii="Times New Roman" w:hAnsi="Times New Roman" w:cs="Times New Roman"/>
                <w:sz w:val="26"/>
                <w:szCs w:val="26"/>
              </w:rPr>
            </w:pPr>
          </w:p>
          <w:p w:rsidR="007D2CB0" w:rsidRDefault="007D2CB0">
            <w:pPr>
              <w:tabs>
                <w:tab w:val="left" w:pos="1200"/>
              </w:tabs>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p w:rsidR="007D2CB0" w:rsidRDefault="007D2CB0">
            <w:pPr>
              <w:rPr>
                <w:rFonts w:ascii="Times New Roman" w:hAnsi="Times New Roman" w:cs="Times New Roman"/>
                <w:sz w:val="26"/>
                <w:szCs w:val="26"/>
              </w:rPr>
            </w:pPr>
          </w:p>
        </w:tc>
        <w:tc>
          <w:tcPr>
            <w:tcW w:w="2948" w:type="dxa"/>
            <w:shd w:val="clear" w:color="auto" w:fill="auto"/>
          </w:tcPr>
          <w:p w:rsidR="007D2CB0" w:rsidRDefault="007D2CB0">
            <w:pPr>
              <w:tabs>
                <w:tab w:val="left" w:pos="1200"/>
              </w:tabs>
              <w:rPr>
                <w:rFonts w:ascii="Times New Roman" w:hAnsi="Times New Roman" w:cs="Times New Roman"/>
                <w:sz w:val="26"/>
                <w:szCs w:val="26"/>
              </w:rPr>
            </w:pPr>
          </w:p>
          <w:p w:rsidR="007D2CB0"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Бучинська Т.М.</w:t>
            </w:r>
          </w:p>
          <w:p w:rsidR="004548BF" w:rsidRDefault="001C23A2">
            <w:pPr>
              <w:tabs>
                <w:tab w:val="left" w:pos="1200"/>
              </w:tabs>
              <w:rPr>
                <w:rFonts w:ascii="Times New Roman" w:hAnsi="Times New Roman" w:cs="Times New Roman"/>
                <w:sz w:val="26"/>
                <w:szCs w:val="26"/>
              </w:rPr>
            </w:pPr>
            <w:r>
              <w:rPr>
                <w:rFonts w:ascii="Times New Roman" w:hAnsi="Times New Roman" w:cs="Times New Roman"/>
                <w:sz w:val="26"/>
                <w:szCs w:val="26"/>
              </w:rPr>
              <w:t>Олексович А.В.</w:t>
            </w:r>
          </w:p>
          <w:p w:rsidR="004548BF" w:rsidRPr="004548BF" w:rsidRDefault="004548BF" w:rsidP="004548BF">
            <w:pPr>
              <w:rPr>
                <w:rFonts w:ascii="Times New Roman" w:hAnsi="Times New Roman" w:cs="Times New Roman"/>
                <w:sz w:val="26"/>
                <w:szCs w:val="26"/>
              </w:rPr>
            </w:pPr>
          </w:p>
          <w:p w:rsidR="007D2CB0" w:rsidRPr="004548BF" w:rsidRDefault="007D2CB0" w:rsidP="004548BF">
            <w:pPr>
              <w:rPr>
                <w:rFonts w:ascii="Times New Roman" w:hAnsi="Times New Roman" w:cs="Times New Roman"/>
                <w:sz w:val="26"/>
                <w:szCs w:val="26"/>
              </w:rPr>
            </w:pPr>
          </w:p>
        </w:tc>
      </w:tr>
    </w:tbl>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4548BF" w:rsidRDefault="004548BF">
      <w:pPr>
        <w:suppressAutoHyphens w:val="0"/>
        <w:outlineLvl w:val="0"/>
        <w:rPr>
          <w:rFonts w:ascii="Times New Roman" w:eastAsia="Times New Roman" w:hAnsi="Times New Roman" w:cs="Times New Roman"/>
          <w:b/>
          <w:bCs/>
          <w:smallCaps/>
          <w:color w:val="0D0D0D"/>
          <w:kern w:val="36"/>
          <w:sz w:val="28"/>
          <w:szCs w:val="28"/>
          <w:u w:val="single"/>
          <w:lang w:eastAsia="uk-UA" w:bidi="ar-SA"/>
        </w:rPr>
      </w:pPr>
    </w:p>
    <w:p w:rsidR="007D2CB0" w:rsidRDefault="008A4897">
      <w:pPr>
        <w:suppressAutoHyphens w:val="0"/>
        <w:outlineLvl w:val="0"/>
        <w:rPr>
          <w:rFonts w:ascii="Times New Roman" w:eastAsia="Times New Roman" w:hAnsi="Times New Roman" w:cs="Times New Roman"/>
          <w:b/>
          <w:bCs/>
          <w:kern w:val="36"/>
          <w:sz w:val="48"/>
          <w:szCs w:val="48"/>
          <w:lang w:eastAsia="uk-UA" w:bidi="ar-SA"/>
        </w:rPr>
      </w:pPr>
      <w:hyperlink r:id="rId7" w:history="1">
        <w:r w:rsidR="001C23A2">
          <w:rPr>
            <w:rFonts w:ascii="Times New Roman" w:eastAsia="Times New Roman" w:hAnsi="Times New Roman" w:cs="Times New Roman"/>
            <w:b/>
            <w:bCs/>
            <w:smallCaps/>
            <w:color w:val="0D0D0D"/>
            <w:kern w:val="36"/>
            <w:sz w:val="28"/>
            <w:szCs w:val="28"/>
            <w:u w:val="single"/>
            <w:lang w:eastAsia="uk-UA" w:bidi="ar-SA"/>
          </w:rPr>
          <w:t xml:space="preserve">ПРОГРАМА   </w:t>
        </w:r>
        <w:r w:rsidR="001C23A2">
          <w:rPr>
            <w:rFonts w:ascii="Times New Roman" w:eastAsia="Times New Roman" w:hAnsi="Times New Roman" w:cs="Times New Roman"/>
            <w:b/>
            <w:bCs/>
            <w:color w:val="0D0D0D"/>
            <w:kern w:val="36"/>
            <w:sz w:val="28"/>
            <w:szCs w:val="28"/>
            <w:u w:val="single"/>
            <w:lang w:eastAsia="uk-UA" w:bidi="ar-SA"/>
          </w:rPr>
          <w:t>здійснення внутрішнього контролю у  закладі</w:t>
        </w:r>
      </w:hyperlink>
      <w:r w:rsidR="00A65997">
        <w:rPr>
          <w:rFonts w:ascii="Times New Roman" w:eastAsia="Times New Roman" w:hAnsi="Times New Roman" w:cs="Times New Roman"/>
          <w:b/>
          <w:bCs/>
          <w:color w:val="0D0D0D"/>
          <w:kern w:val="36"/>
          <w:sz w:val="28"/>
          <w:szCs w:val="28"/>
          <w:u w:val="single"/>
          <w:lang w:eastAsia="uk-UA" w:bidi="ar-SA"/>
        </w:rPr>
        <w:t xml:space="preserve"> дошкільної освіти на 2026-2027</w:t>
      </w:r>
      <w:r w:rsidR="001C23A2">
        <w:rPr>
          <w:rFonts w:ascii="Times New Roman" w:eastAsia="Times New Roman" w:hAnsi="Times New Roman" w:cs="Times New Roman"/>
          <w:b/>
          <w:bCs/>
          <w:color w:val="0D0D0D"/>
          <w:kern w:val="36"/>
          <w:sz w:val="28"/>
          <w:szCs w:val="28"/>
          <w:u w:val="single"/>
          <w:lang w:eastAsia="uk-UA" w:bidi="ar-SA"/>
        </w:rPr>
        <w:t xml:space="preserve"> н.р.</w:t>
      </w:r>
    </w:p>
    <w:p w:rsidR="007D2CB0" w:rsidRDefault="007D2CB0">
      <w:pPr>
        <w:suppressAutoHyphens w:val="0"/>
        <w:rPr>
          <w:rFonts w:ascii="Times New Roman" w:eastAsia="Times New Roman" w:hAnsi="Times New Roman" w:cs="Times New Roman"/>
          <w:kern w:val="0"/>
          <w:lang w:eastAsia="uk-UA" w:bidi="ar-SA"/>
        </w:rPr>
      </w:pP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434"/>
        <w:gridCol w:w="4097"/>
        <w:gridCol w:w="851"/>
        <w:gridCol w:w="850"/>
        <w:gridCol w:w="851"/>
        <w:gridCol w:w="850"/>
        <w:gridCol w:w="709"/>
        <w:gridCol w:w="851"/>
        <w:gridCol w:w="992"/>
        <w:gridCol w:w="850"/>
        <w:gridCol w:w="851"/>
        <w:gridCol w:w="709"/>
        <w:gridCol w:w="850"/>
        <w:gridCol w:w="815"/>
      </w:tblGrid>
      <w:tr w:rsidR="007D2CB0">
        <w:trPr>
          <w:trHeight w:val="411"/>
          <w:jc w:val="center"/>
        </w:trPr>
        <w:tc>
          <w:tcPr>
            <w:tcW w:w="4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w:t>
            </w:r>
          </w:p>
        </w:tc>
        <w:tc>
          <w:tcPr>
            <w:tcW w:w="409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Зміст внутрішнього контролю</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(форма узагальнення)</w:t>
            </w:r>
          </w:p>
        </w:tc>
        <w:tc>
          <w:tcPr>
            <w:tcW w:w="10029" w:type="dxa"/>
            <w:gridSpan w:val="1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Місяці</w:t>
            </w:r>
          </w:p>
        </w:tc>
      </w:tr>
      <w:tr w:rsidR="007D2CB0" w:rsidTr="004548BF">
        <w:trPr>
          <w:trHeight w:val="786"/>
          <w:jc w:val="center"/>
        </w:trPr>
        <w:tc>
          <w:tcPr>
            <w:tcW w:w="434" w:type="dxa"/>
            <w:vMerge/>
            <w:tcBorders>
              <w:top w:val="single" w:sz="4" w:space="0" w:color="000000"/>
              <w:left w:val="single" w:sz="4" w:space="0" w:color="000000"/>
              <w:bottom w:val="single" w:sz="4" w:space="0" w:color="000000"/>
              <w:right w:val="single" w:sz="4" w:space="0" w:color="000000"/>
            </w:tcBorders>
            <w:vAlign w:val="center"/>
          </w:tcPr>
          <w:p w:rsidR="007D2CB0" w:rsidRDefault="007D2CB0">
            <w:pPr>
              <w:suppressAutoHyphens w:val="0"/>
              <w:rPr>
                <w:rFonts w:ascii="Times New Roman" w:eastAsia="Times New Roman" w:hAnsi="Times New Roman" w:cs="Times New Roman"/>
                <w:kern w:val="0"/>
                <w:lang w:eastAsia="uk-UA" w:bidi="ar-SA"/>
              </w:rPr>
            </w:pPr>
          </w:p>
        </w:tc>
        <w:tc>
          <w:tcPr>
            <w:tcW w:w="4097" w:type="dxa"/>
            <w:vMerge/>
            <w:tcBorders>
              <w:top w:val="single" w:sz="4" w:space="0" w:color="000000"/>
              <w:left w:val="single" w:sz="4" w:space="0" w:color="000000"/>
              <w:bottom w:val="single" w:sz="4" w:space="0" w:color="000000"/>
              <w:right w:val="single" w:sz="4" w:space="0" w:color="000000"/>
            </w:tcBorders>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rsidP="004548BF">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Вересень</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Жовтень</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Листопад</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Грудень</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Січень</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Лютий</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Березень</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Квітень</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Травень</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Червень</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Липень</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Серпень</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A65997">
            <w:pPr>
              <w:numPr>
                <w:ilvl w:val="0"/>
                <w:numId w:val="11"/>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r>
              <w:rPr>
                <w:rFonts w:ascii="Times New Roman" w:eastAsia="Times New Roman" w:hAnsi="Times New Roman" w:cs="Times New Roman"/>
                <w:color w:val="000000"/>
                <w:kern w:val="0"/>
                <w:sz w:val="22"/>
                <w:szCs w:val="22"/>
                <w:lang w:eastAsia="uk-UA" w:bidi="ar-SA"/>
              </w:rPr>
              <w:lastRenderedPageBreak/>
              <w:t>1</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Готовність ДНЗ до нового навчального року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2"/>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Затвердження річного плану роботи закладу на навчальний рік та оздоровчий період (педагогічна рада, наказ)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п</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3"/>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Виконання річного плану роботи закладу за навчальний рік та оздоровчий період (виробнича нарада наказ)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4"/>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Аналіз захворюваності дітей у ДНЗ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5"/>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Медогляд працівників ДНЗ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6"/>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Затвердження тарифікації педагогічних працівників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7"/>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Організація харчування дітей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8"/>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Стан харчування дітей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19"/>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Дотримання санітарно-гігієнічних норм у ДНЗ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0"/>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Забезпечення літнього оздоровлення дітей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1"/>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Готовність ДНЗ до роботи в осінньо-зимовий період. Стан протипожежної, каналізаційної, опалювальної систем, котельного господарства, покрівлі, утеплення приміщень (наказ)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2"/>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Проведення ремонтних робіт приміщень закладу (виробнича нарада)</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3"/>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Дотримання вимог Базового компоненту дошкільної освіти (довідка,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д</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4"/>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Атестація працівників ДНЗ </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(виро</w:t>
            </w:r>
            <w:r w:rsidR="00A65997">
              <w:rPr>
                <w:rFonts w:ascii="Times New Roman" w:eastAsia="Times New Roman" w:hAnsi="Times New Roman" w:cs="Times New Roman"/>
                <w:color w:val="000000"/>
                <w:kern w:val="0"/>
                <w:sz w:val="22"/>
                <w:szCs w:val="22"/>
                <w:lang w:eastAsia="uk-UA" w:bidi="ar-SA"/>
              </w:rPr>
              <w:t>бнича нарада, педагогічна рада,</w:t>
            </w:r>
            <w:r>
              <w:rPr>
                <w:rFonts w:ascii="Times New Roman" w:eastAsia="Times New Roman" w:hAnsi="Times New Roman" w:cs="Times New Roman"/>
                <w:color w:val="000000"/>
                <w:kern w:val="0"/>
                <w:sz w:val="22"/>
                <w:szCs w:val="22"/>
                <w:lang w:eastAsia="uk-UA" w:bidi="ar-SA"/>
              </w:rPr>
              <w:t>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п</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5"/>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Проходження курсової перепідготовки працівниками ДНЗ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6"/>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outlineLvl w:val="0"/>
              <w:rPr>
                <w:rFonts w:ascii="Times New Roman" w:eastAsia="Times New Roman" w:hAnsi="Times New Roman" w:cs="Times New Roman"/>
                <w:b/>
                <w:bCs/>
                <w:kern w:val="36"/>
                <w:sz w:val="48"/>
                <w:szCs w:val="48"/>
                <w:lang w:eastAsia="uk-UA" w:bidi="ar-SA"/>
              </w:rPr>
            </w:pPr>
            <w:r>
              <w:rPr>
                <w:rFonts w:ascii="Times New Roman" w:eastAsia="Times New Roman" w:hAnsi="Times New Roman" w:cs="Times New Roman"/>
                <w:color w:val="000000"/>
                <w:kern w:val="36"/>
                <w:sz w:val="22"/>
                <w:szCs w:val="22"/>
                <w:lang w:eastAsia="uk-UA" w:bidi="ar-SA"/>
              </w:rPr>
              <w:t>Програмно-методичне та навчально-методичне забезпечення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7"/>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Організація роботи щодо соціального захисту дітей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8"/>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Стан фізкультурно-оздоровчої роботи з дітьми (виробнича нарада, наказ)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29"/>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Забезпечення заходів з охорони праці, цивільної оборони, пожежної безпеки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0"/>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Стан роботи з профілактики дитячого травматизму, охорони життя та здоров’я дітей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 н</w:t>
            </w: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1"/>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Робота методичного кабінету. Науково-методична, дослідницька та експериментальна робота (педрада,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п</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 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2"/>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Взаємодія ДНЗ із загальноосвітніми навчальними закладами, сім’єю та громадськістю (виробнича нарада)</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3"/>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Діяльність піклувальної ради  ДНЗ  (виробнича нарада)</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4"/>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Культурно-гігієнічні навички дітей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 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5"/>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Дотримання режимів прогулянок та провітрювання </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 </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н</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r w:rsidR="007D2CB0">
        <w:trPr>
          <w:jc w:val="center"/>
        </w:trPr>
        <w:tc>
          <w:tcPr>
            <w:tcW w:w="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7D2CB0">
            <w:pPr>
              <w:numPr>
                <w:ilvl w:val="0"/>
                <w:numId w:val="36"/>
              </w:numPr>
              <w:suppressAutoHyphens w:val="0"/>
              <w:spacing w:before="100" w:beforeAutospacing="1" w:after="100" w:afterAutospacing="1" w:line="259" w:lineRule="auto"/>
              <w:textAlignment w:val="baseline"/>
              <w:rPr>
                <w:rFonts w:ascii="Times New Roman" w:eastAsia="Times New Roman" w:hAnsi="Times New Roman" w:cs="Times New Roman"/>
                <w:color w:val="000000"/>
                <w:kern w:val="0"/>
                <w:sz w:val="22"/>
                <w:szCs w:val="22"/>
                <w:lang w:eastAsia="uk-UA" w:bidi="ar-SA"/>
              </w:rPr>
            </w:pP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sz w:val="22"/>
                <w:szCs w:val="22"/>
                <w:lang w:eastAsia="uk-UA" w:bidi="ar-SA"/>
              </w:rPr>
              <w:t>Обладнання груп ДНЗ (виробнича нарада, наказ)</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 н</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2"/>
                <w:szCs w:val="22"/>
                <w:lang w:eastAsia="uk-UA" w:bidi="ar-SA"/>
              </w:rPr>
              <w:t>в</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D2CB0" w:rsidRDefault="007D2CB0">
            <w:pPr>
              <w:suppressAutoHyphens w:val="0"/>
              <w:rPr>
                <w:rFonts w:ascii="Times New Roman" w:eastAsia="Times New Roman" w:hAnsi="Times New Roman" w:cs="Times New Roman"/>
                <w:kern w:val="0"/>
                <w:lang w:eastAsia="uk-UA" w:bidi="ar-SA"/>
              </w:rPr>
            </w:pPr>
          </w:p>
        </w:tc>
      </w:tr>
    </w:tbl>
    <w:p w:rsidR="007D2CB0" w:rsidRDefault="00A65997">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kern w:val="0"/>
          <w:lang w:eastAsia="uk-UA" w:bidi="ar-SA"/>
        </w:rPr>
        <w:t xml:space="preserve">    </w:t>
      </w:r>
      <w:r w:rsidR="001C23A2">
        <w:rPr>
          <w:rFonts w:ascii="Times New Roman" w:eastAsia="Times New Roman" w:hAnsi="Times New Roman" w:cs="Times New Roman"/>
          <w:i/>
          <w:iCs/>
          <w:color w:val="000000"/>
          <w:kern w:val="0"/>
          <w:lang w:eastAsia="uk-UA" w:bidi="ar-SA"/>
        </w:rPr>
        <w:t>Умовні скорочення: </w:t>
      </w:r>
      <w:r w:rsidR="001C23A2">
        <w:rPr>
          <w:rFonts w:ascii="Times New Roman" w:eastAsia="Times New Roman" w:hAnsi="Times New Roman" w:cs="Times New Roman"/>
          <w:b/>
          <w:bCs/>
          <w:color w:val="000000"/>
          <w:kern w:val="0"/>
          <w:lang w:eastAsia="uk-UA" w:bidi="ar-SA"/>
        </w:rPr>
        <w:t xml:space="preserve">в — </w:t>
      </w:r>
      <w:r w:rsidR="001C23A2">
        <w:rPr>
          <w:rFonts w:ascii="Times New Roman" w:eastAsia="Times New Roman" w:hAnsi="Times New Roman" w:cs="Times New Roman"/>
          <w:color w:val="000000"/>
          <w:kern w:val="0"/>
          <w:lang w:eastAsia="uk-UA" w:bidi="ar-SA"/>
        </w:rPr>
        <w:t>виробнича нарада;</w:t>
      </w:r>
      <w:r w:rsidR="001C23A2">
        <w:rPr>
          <w:rFonts w:ascii="Times New Roman" w:eastAsia="Times New Roman" w:hAnsi="Times New Roman" w:cs="Times New Roman"/>
          <w:kern w:val="0"/>
          <w:lang w:eastAsia="uk-UA" w:bidi="ar-SA"/>
        </w:rPr>
        <w:t xml:space="preserve"> </w:t>
      </w:r>
      <w:r w:rsidR="001C23A2">
        <w:rPr>
          <w:rFonts w:ascii="Times New Roman" w:eastAsia="Times New Roman" w:hAnsi="Times New Roman" w:cs="Times New Roman"/>
          <w:b/>
          <w:bCs/>
          <w:color w:val="000000"/>
          <w:kern w:val="0"/>
          <w:lang w:eastAsia="uk-UA" w:bidi="ar-SA"/>
        </w:rPr>
        <w:t xml:space="preserve">н — </w:t>
      </w:r>
      <w:r w:rsidR="001C23A2">
        <w:rPr>
          <w:rFonts w:ascii="Times New Roman" w:eastAsia="Times New Roman" w:hAnsi="Times New Roman" w:cs="Times New Roman"/>
          <w:color w:val="000000"/>
          <w:kern w:val="0"/>
          <w:lang w:eastAsia="uk-UA" w:bidi="ar-SA"/>
        </w:rPr>
        <w:t>наказ; </w:t>
      </w:r>
      <w:r w:rsidR="001C23A2">
        <w:rPr>
          <w:rFonts w:ascii="Times New Roman" w:eastAsia="Times New Roman" w:hAnsi="Times New Roman" w:cs="Times New Roman"/>
          <w:kern w:val="0"/>
          <w:lang w:eastAsia="uk-UA" w:bidi="ar-SA"/>
        </w:rPr>
        <w:t xml:space="preserve">  </w:t>
      </w:r>
      <w:r w:rsidR="001C23A2">
        <w:rPr>
          <w:rFonts w:ascii="Times New Roman" w:eastAsia="Times New Roman" w:hAnsi="Times New Roman" w:cs="Times New Roman"/>
          <w:b/>
          <w:bCs/>
          <w:color w:val="000000"/>
          <w:kern w:val="0"/>
          <w:lang w:eastAsia="uk-UA" w:bidi="ar-SA"/>
        </w:rPr>
        <w:t xml:space="preserve">п — </w:t>
      </w:r>
      <w:r w:rsidR="001C23A2">
        <w:rPr>
          <w:rFonts w:ascii="Times New Roman" w:eastAsia="Times New Roman" w:hAnsi="Times New Roman" w:cs="Times New Roman"/>
          <w:color w:val="000000"/>
          <w:kern w:val="0"/>
          <w:lang w:eastAsia="uk-UA" w:bidi="ar-SA"/>
        </w:rPr>
        <w:t>педагогічна рада.</w:t>
      </w:r>
    </w:p>
    <w:p w:rsidR="004548BF" w:rsidRDefault="004548BF">
      <w:pPr>
        <w:suppressAutoHyphens w:val="0"/>
        <w:jc w:val="center"/>
        <w:rPr>
          <w:rFonts w:ascii="Times New Roman" w:eastAsia="Times New Roman" w:hAnsi="Times New Roman" w:cs="Times New Roman"/>
          <w:b/>
          <w:bCs/>
          <w:color w:val="000000"/>
          <w:kern w:val="0"/>
          <w:sz w:val="26"/>
          <w:szCs w:val="26"/>
          <w:lang w:eastAsia="uk-UA" w:bidi="ar-SA"/>
        </w:rPr>
      </w:pPr>
    </w:p>
    <w:p w:rsidR="007D2CB0" w:rsidRDefault="001C23A2" w:rsidP="00A65997">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sz w:val="26"/>
          <w:szCs w:val="26"/>
          <w:lang w:eastAsia="uk-UA" w:bidi="ar-SA"/>
        </w:rPr>
        <w:t>План-циклограма внутрішньої системи оцінювання якості  процесів функціонування: охорона праці,  безпека життєдіяльності, пожежна безпека, цивільний захист, медичне обслуговування, організація харчування.</w:t>
      </w:r>
    </w:p>
    <w:p w:rsidR="007D2CB0" w:rsidRDefault="007D2CB0">
      <w:pPr>
        <w:suppressAutoHyphens w:val="0"/>
        <w:rPr>
          <w:rFonts w:ascii="Times New Roman" w:eastAsia="Times New Roman" w:hAnsi="Times New Roman" w:cs="Times New Roman"/>
          <w:kern w:val="0"/>
          <w:lang w:eastAsia="uk-UA" w:bidi="ar-SA"/>
        </w:rPr>
      </w:pPr>
    </w:p>
    <w:tbl>
      <w:tblPr>
        <w:tblW w:w="15304" w:type="dxa"/>
        <w:tblCellMar>
          <w:top w:w="15" w:type="dxa"/>
          <w:left w:w="15" w:type="dxa"/>
          <w:bottom w:w="15" w:type="dxa"/>
          <w:right w:w="15" w:type="dxa"/>
        </w:tblCellMar>
        <w:tblLook w:val="04A0" w:firstRow="1" w:lastRow="0" w:firstColumn="1" w:lastColumn="0" w:noHBand="0" w:noVBand="1"/>
      </w:tblPr>
      <w:tblGrid>
        <w:gridCol w:w="5158"/>
        <w:gridCol w:w="1058"/>
        <w:gridCol w:w="1009"/>
        <w:gridCol w:w="1134"/>
        <w:gridCol w:w="1134"/>
        <w:gridCol w:w="1134"/>
        <w:gridCol w:w="1134"/>
        <w:gridCol w:w="1134"/>
        <w:gridCol w:w="1134"/>
        <w:gridCol w:w="1275"/>
      </w:tblGrid>
      <w:tr w:rsidR="007D2CB0">
        <w:trPr>
          <w:trHeight w:val="274"/>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Вид діяльності</w:t>
            </w:r>
          </w:p>
        </w:tc>
        <w:tc>
          <w:tcPr>
            <w:tcW w:w="10036"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Контрольно-</w:t>
            </w:r>
            <w:r>
              <w:rPr>
                <w:rFonts w:ascii="Times New Roman" w:eastAsia="Times New Roman" w:hAnsi="Times New Roman" w:cs="Times New Roman"/>
                <w:b/>
                <w:bCs/>
                <w:color w:val="000000"/>
                <w:kern w:val="0"/>
                <w:lang w:eastAsia="uk-UA" w:bidi="ar-SA"/>
              </w:rPr>
              <w:softHyphen/>
              <w:t>аналітична діяльність</w:t>
            </w:r>
          </w:p>
        </w:tc>
      </w:tr>
      <w:tr w:rsidR="007D2CB0">
        <w:trPr>
          <w:trHeight w:val="439"/>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lastRenderedPageBreak/>
              <w:t>Місяці</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серпень</w:t>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вересень</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жовтень</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листопад</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грудень</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січень</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лютий</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березень</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квітень</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травень</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Охорона праці БЖ</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Готовність ЗДО до н.р.</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Проведення інструктажів</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з ОП</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4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Дотримання режиму</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Дотримання правил безпеки життєдіяльності</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9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Адміністративно-господарський контроль</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Пожежна безпека</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Проводити інструктажі про дії на випадок виникнення пожежі.</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Відповідність шляхів евакуації вимогам пожежної безпеки.</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Виконання заходів  пожежної безпеки, приписів держпожнагляду.</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Цивільний захист</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Ведення документації з ЦЗ</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Розробити план дій ЗДО у надзвичайних ситуаціях.</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Проведення практичних занять з евакуації дітей.</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522"/>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Наявність Куточка безпеки</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Проведення сезонних тижнів безпеки</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lastRenderedPageBreak/>
              <w:t>Медичне обслуговування</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 Проведення антропометрії</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spacing w:after="240"/>
              <w:jc w:val="center"/>
              <w:rPr>
                <w:rFonts w:ascii="Times New Roman" w:eastAsia="Times New Roman" w:hAnsi="Times New Roman" w:cs="Times New Roman"/>
                <w:kern w:val="0"/>
                <w:lang w:eastAsia="uk-UA" w:bidi="ar-SA"/>
              </w:rPr>
            </w:pPr>
            <w:r>
              <w:rPr>
                <w:rFonts w:ascii="Times New Roman" w:eastAsia="Times New Roman" w:hAnsi="Times New Roman" w:cs="Times New Roman"/>
                <w:kern w:val="0"/>
                <w:lang w:eastAsia="uk-UA" w:bidi="ar-SA"/>
              </w:rPr>
              <w:br/>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spacing w:after="240"/>
              <w:jc w:val="center"/>
              <w:rPr>
                <w:rFonts w:ascii="Times New Roman" w:eastAsia="Times New Roman" w:hAnsi="Times New Roman" w:cs="Times New Roman"/>
                <w:kern w:val="0"/>
                <w:lang w:eastAsia="uk-UA" w:bidi="ar-SA"/>
              </w:rPr>
            </w:pPr>
            <w:r>
              <w:rPr>
                <w:rFonts w:ascii="Times New Roman" w:eastAsia="Times New Roman" w:hAnsi="Times New Roman" w:cs="Times New Roman"/>
                <w:kern w:val="0"/>
                <w:lang w:eastAsia="uk-UA" w:bidi="ar-SA"/>
              </w:rPr>
              <w:br/>
            </w: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spacing w:after="24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Санітарний стан приміщень ЗДО</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4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Проходження працівниками медоглядів</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Медичний контроль за фізичним розвитком дітей</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9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Організація питного режиму</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Ведення медичної документації</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b/>
                <w:bCs/>
                <w:color w:val="000000"/>
                <w:kern w:val="0"/>
                <w:lang w:eastAsia="uk-UA" w:bidi="ar-SA"/>
              </w:rPr>
              <w:t>Організація харчування</w:t>
            </w:r>
          </w:p>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Дотримання санітарно-гігієнічних норм на харчоблоці</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Стан інвентарю на харчоблоці</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Температурний режим в холодильниках</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222222"/>
                <w:kern w:val="0"/>
                <w:lang w:eastAsia="uk-UA" w:bidi="ar-SA"/>
              </w:rPr>
              <w:t>Режим харчування</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Формування культурно-гігієнічних навичок</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Аналіз виконання норм харчування</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7D2CB0">
            <w:pPr>
              <w:suppressAutoHyphens w:val="0"/>
              <w:jc w:val="center"/>
              <w:rPr>
                <w:rFonts w:ascii="Times New Roman" w:eastAsia="Times New Roman" w:hAnsi="Times New Roman" w:cs="Times New Roman"/>
                <w:kern w:val="0"/>
                <w:lang w:eastAsia="uk-UA" w:bidi="ar-SA"/>
              </w:rPr>
            </w:pP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r w:rsidR="007D2CB0">
        <w:trPr>
          <w:trHeight w:val="60"/>
        </w:trPr>
        <w:tc>
          <w:tcPr>
            <w:tcW w:w="0" w:type="auto"/>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Документація</w:t>
            </w:r>
          </w:p>
        </w:tc>
        <w:tc>
          <w:tcPr>
            <w:tcW w:w="96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993"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13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c>
          <w:tcPr>
            <w:tcW w:w="1275"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D2CB0" w:rsidRDefault="001C23A2">
            <w:pPr>
              <w:suppressAutoHyphens w:val="0"/>
              <w:jc w:val="center"/>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w:t>
            </w:r>
          </w:p>
        </w:tc>
      </w:tr>
    </w:tbl>
    <w:p w:rsidR="007D2CB0" w:rsidRDefault="001C23A2">
      <w:pPr>
        <w:suppressAutoHyphens w:val="0"/>
        <w:spacing w:after="160" w:line="259" w:lineRule="auto"/>
        <w:rPr>
          <w:rFonts w:asciiTheme="minorHAnsi" w:eastAsiaTheme="minorHAnsi" w:hAnsiTheme="minorHAnsi" w:cstheme="minorBidi"/>
          <w:kern w:val="0"/>
          <w:sz w:val="22"/>
          <w:szCs w:val="22"/>
          <w:lang w:eastAsia="en-US" w:bidi="ar-SA"/>
        </w:rPr>
      </w:pPr>
      <w:r>
        <w:rPr>
          <w:rFonts w:ascii="Times New Roman" w:eastAsia="Times New Roman" w:hAnsi="Times New Roman" w:cs="Times New Roman"/>
          <w:kern w:val="0"/>
          <w:lang w:eastAsia="uk-UA" w:bidi="ar-SA"/>
        </w:rPr>
        <w:br/>
      </w:r>
      <w:r>
        <w:rPr>
          <w:rFonts w:ascii="Times New Roman" w:eastAsia="Times New Roman" w:hAnsi="Times New Roman" w:cs="Times New Roman"/>
          <w:kern w:val="0"/>
          <w:lang w:eastAsia="uk-UA" w:bidi="ar-SA"/>
        </w:rPr>
        <w:br/>
      </w:r>
    </w:p>
    <w:p w:rsidR="007D2CB0" w:rsidRDefault="007D2CB0">
      <w:pPr>
        <w:tabs>
          <w:tab w:val="left" w:pos="2325"/>
        </w:tabs>
        <w:rPr>
          <w:rFonts w:ascii="Times New Roman" w:hAnsi="Times New Roman" w:cs="Times New Roman"/>
          <w:b/>
          <w:sz w:val="26"/>
          <w:szCs w:val="26"/>
        </w:rPr>
      </w:pPr>
    </w:p>
    <w:sectPr w:rsidR="007D2CB0" w:rsidSect="00A65997">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0D0" w:rsidRDefault="009770D0">
      <w:pPr>
        <w:rPr>
          <w:rFonts w:hint="eastAsia"/>
        </w:rPr>
      </w:pPr>
      <w:r>
        <w:separator/>
      </w:r>
    </w:p>
  </w:endnote>
  <w:endnote w:type="continuationSeparator" w:id="0">
    <w:p w:rsidR="009770D0" w:rsidRDefault="009770D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0D0" w:rsidRDefault="009770D0">
      <w:pPr>
        <w:rPr>
          <w:rFonts w:hint="eastAsia"/>
        </w:rPr>
      </w:pPr>
      <w:r>
        <w:separator/>
      </w:r>
    </w:p>
  </w:footnote>
  <w:footnote w:type="continuationSeparator" w:id="0">
    <w:p w:rsidR="009770D0" w:rsidRDefault="009770D0">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64AE"/>
    <w:multiLevelType w:val="multilevel"/>
    <w:tmpl w:val="000864AE"/>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25470EC"/>
    <w:multiLevelType w:val="multilevel"/>
    <w:tmpl w:val="025470EC"/>
    <w:lvl w:ilvl="0">
      <w:start w:val="1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31B6040"/>
    <w:multiLevelType w:val="multilevel"/>
    <w:tmpl w:val="031B6040"/>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7EB7EE2"/>
    <w:multiLevelType w:val="multilevel"/>
    <w:tmpl w:val="07EB7EE2"/>
    <w:lvl w:ilvl="0">
      <w:start w:val="1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8071A3D"/>
    <w:multiLevelType w:val="multilevel"/>
    <w:tmpl w:val="08071A3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083B67B6"/>
    <w:multiLevelType w:val="multilevel"/>
    <w:tmpl w:val="083B67B6"/>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0CA955A8"/>
    <w:multiLevelType w:val="multilevel"/>
    <w:tmpl w:val="0CA95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E1E4C96"/>
    <w:multiLevelType w:val="multilevel"/>
    <w:tmpl w:val="0E1E4C96"/>
    <w:lvl w:ilvl="0">
      <w:start w:val="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2516A36"/>
    <w:multiLevelType w:val="multilevel"/>
    <w:tmpl w:val="12516A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3B0685B"/>
    <w:multiLevelType w:val="multilevel"/>
    <w:tmpl w:val="13B0685B"/>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6A14EA6"/>
    <w:multiLevelType w:val="multilevel"/>
    <w:tmpl w:val="16A14EA6"/>
    <w:lvl w:ilvl="0">
      <w:start w:val="2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86F144A"/>
    <w:multiLevelType w:val="multilevel"/>
    <w:tmpl w:val="186F144A"/>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1A4200F1"/>
    <w:multiLevelType w:val="multilevel"/>
    <w:tmpl w:val="1A4200F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1C356545"/>
    <w:multiLevelType w:val="multilevel"/>
    <w:tmpl w:val="1C356545"/>
    <w:lvl w:ilvl="0">
      <w:start w:val="2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D075F15"/>
    <w:multiLevelType w:val="multilevel"/>
    <w:tmpl w:val="1D075F15"/>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4727418"/>
    <w:multiLevelType w:val="multilevel"/>
    <w:tmpl w:val="24727418"/>
    <w:lvl w:ilvl="0">
      <w:start w:val="1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AB8213D"/>
    <w:multiLevelType w:val="multilevel"/>
    <w:tmpl w:val="2AB821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0586B17"/>
    <w:multiLevelType w:val="multilevel"/>
    <w:tmpl w:val="30586B17"/>
    <w:lvl w:ilvl="0">
      <w:start w:val="1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31391A42"/>
    <w:multiLevelType w:val="multilevel"/>
    <w:tmpl w:val="31391A42"/>
    <w:lvl w:ilvl="0">
      <w:start w:val="2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34A675A4"/>
    <w:multiLevelType w:val="multilevel"/>
    <w:tmpl w:val="34A675A4"/>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34D63429"/>
    <w:multiLevelType w:val="multilevel"/>
    <w:tmpl w:val="34D63429"/>
    <w:lvl w:ilvl="0">
      <w:start w:val="1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34F0174E"/>
    <w:multiLevelType w:val="multilevel"/>
    <w:tmpl w:val="34F0174E"/>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499A6E24"/>
    <w:multiLevelType w:val="multilevel"/>
    <w:tmpl w:val="499A6E24"/>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4F0F41A5"/>
    <w:multiLevelType w:val="multilevel"/>
    <w:tmpl w:val="4F0F41A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4" w15:restartNumberingAfterBreak="0">
    <w:nsid w:val="4FE955A0"/>
    <w:multiLevelType w:val="multilevel"/>
    <w:tmpl w:val="4FE955A0"/>
    <w:lvl w:ilvl="0">
      <w:start w:val="1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4F6381F"/>
    <w:multiLevelType w:val="multilevel"/>
    <w:tmpl w:val="54F6381F"/>
    <w:lvl w:ilvl="0">
      <w:start w:val="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5A9A1006"/>
    <w:multiLevelType w:val="multilevel"/>
    <w:tmpl w:val="5A9A1006"/>
    <w:lvl w:ilvl="0">
      <w:start w:val="2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CE743BE"/>
    <w:multiLevelType w:val="multilevel"/>
    <w:tmpl w:val="5CE743BE"/>
    <w:lvl w:ilvl="0">
      <w:start w:val="2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5D6F2F37"/>
    <w:multiLevelType w:val="multilevel"/>
    <w:tmpl w:val="5D6F2F3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63841737"/>
    <w:multiLevelType w:val="multilevel"/>
    <w:tmpl w:val="63841737"/>
    <w:lvl w:ilvl="0">
      <w:start w:val="2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64850FEC"/>
    <w:multiLevelType w:val="multilevel"/>
    <w:tmpl w:val="64850F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6621442C"/>
    <w:multiLevelType w:val="multilevel"/>
    <w:tmpl w:val="6621442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69F36CE4"/>
    <w:multiLevelType w:val="multilevel"/>
    <w:tmpl w:val="69F36CE4"/>
    <w:lvl w:ilvl="0">
      <w:start w:val="1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6D244D0C"/>
    <w:multiLevelType w:val="multilevel"/>
    <w:tmpl w:val="6D244D0C"/>
    <w:lvl w:ilvl="0">
      <w:start w:val="1"/>
      <w:numFmt w:val="bullet"/>
      <w:lvlText w:val=""/>
      <w:lvlJc w:val="left"/>
      <w:pPr>
        <w:ind w:left="780" w:hanging="360"/>
      </w:pPr>
      <w:rPr>
        <w:rFonts w:ascii="Wingdings" w:hAnsi="Wingdings"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4" w15:restartNumberingAfterBreak="0">
    <w:nsid w:val="6FDF7C99"/>
    <w:multiLevelType w:val="multilevel"/>
    <w:tmpl w:val="6FDF7C99"/>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74967A16"/>
    <w:multiLevelType w:val="multilevel"/>
    <w:tmpl w:val="74967A16"/>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8"/>
  </w:num>
  <w:num w:numId="2">
    <w:abstractNumId w:val="5"/>
  </w:num>
  <w:num w:numId="3">
    <w:abstractNumId w:val="12"/>
  </w:num>
  <w:num w:numId="4">
    <w:abstractNumId w:val="4"/>
  </w:num>
  <w:num w:numId="5">
    <w:abstractNumId w:val="31"/>
  </w:num>
  <w:num w:numId="6">
    <w:abstractNumId w:val="23"/>
  </w:num>
  <w:num w:numId="7">
    <w:abstractNumId w:val="16"/>
  </w:num>
  <w:num w:numId="8">
    <w:abstractNumId w:val="8"/>
  </w:num>
  <w:num w:numId="9">
    <w:abstractNumId w:val="6"/>
  </w:num>
  <w:num w:numId="10">
    <w:abstractNumId w:val="33"/>
  </w:num>
  <w:num w:numId="11">
    <w:abstractNumId w:val="30"/>
  </w:num>
  <w:num w:numId="12">
    <w:abstractNumId w:val="21"/>
    <w:lvlOverride w:ilvl="0">
      <w:lvl w:ilvl="0">
        <w:numFmt w:val="decimal"/>
        <w:lvlText w:val="%1."/>
        <w:lvlJc w:val="left"/>
      </w:lvl>
    </w:lvlOverride>
  </w:num>
  <w:num w:numId="13">
    <w:abstractNumId w:val="2"/>
    <w:lvlOverride w:ilvl="0">
      <w:lvl w:ilvl="0">
        <w:numFmt w:val="decimal"/>
        <w:lvlText w:val="%1."/>
        <w:lvlJc w:val="left"/>
      </w:lvl>
    </w:lvlOverride>
  </w:num>
  <w:num w:numId="14">
    <w:abstractNumId w:val="35"/>
    <w:lvlOverride w:ilvl="0">
      <w:lvl w:ilvl="0">
        <w:numFmt w:val="decimal"/>
        <w:lvlText w:val="%1."/>
        <w:lvlJc w:val="left"/>
      </w:lvl>
    </w:lvlOverride>
  </w:num>
  <w:num w:numId="15">
    <w:abstractNumId w:val="14"/>
    <w:lvlOverride w:ilvl="0">
      <w:lvl w:ilvl="0">
        <w:numFmt w:val="decimal"/>
        <w:lvlText w:val="%1."/>
        <w:lvlJc w:val="left"/>
      </w:lvl>
    </w:lvlOverride>
  </w:num>
  <w:num w:numId="16">
    <w:abstractNumId w:val="22"/>
    <w:lvlOverride w:ilvl="0">
      <w:lvl w:ilvl="0">
        <w:numFmt w:val="decimal"/>
        <w:lvlText w:val="%1."/>
        <w:lvlJc w:val="left"/>
      </w:lvl>
    </w:lvlOverride>
  </w:num>
  <w:num w:numId="17">
    <w:abstractNumId w:val="9"/>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25"/>
    <w:lvlOverride w:ilvl="0">
      <w:lvl w:ilvl="0">
        <w:numFmt w:val="decimal"/>
        <w:lvlText w:val="%1."/>
        <w:lvlJc w:val="left"/>
      </w:lvl>
    </w:lvlOverride>
  </w:num>
  <w:num w:numId="20">
    <w:abstractNumId w:val="11"/>
    <w:lvlOverride w:ilvl="0">
      <w:lvl w:ilvl="0">
        <w:numFmt w:val="decimal"/>
        <w:lvlText w:val="%1."/>
        <w:lvlJc w:val="left"/>
      </w:lvl>
    </w:lvlOverride>
  </w:num>
  <w:num w:numId="21">
    <w:abstractNumId w:val="34"/>
    <w:lvlOverride w:ilvl="0">
      <w:lvl w:ilvl="0">
        <w:numFmt w:val="decimal"/>
        <w:lvlText w:val="%1."/>
        <w:lvlJc w:val="left"/>
      </w:lvl>
    </w:lvlOverride>
  </w:num>
  <w:num w:numId="22">
    <w:abstractNumId w:val="15"/>
    <w:lvlOverride w:ilvl="0">
      <w:lvl w:ilvl="0">
        <w:numFmt w:val="decimal"/>
        <w:lvlText w:val="%1."/>
        <w:lvlJc w:val="left"/>
      </w:lvl>
    </w:lvlOverride>
  </w:num>
  <w:num w:numId="23">
    <w:abstractNumId w:val="20"/>
    <w:lvlOverride w:ilvl="0">
      <w:lvl w:ilvl="0">
        <w:numFmt w:val="decimal"/>
        <w:lvlText w:val="%1."/>
        <w:lvlJc w:val="left"/>
      </w:lvl>
    </w:lvlOverride>
  </w:num>
  <w:num w:numId="24">
    <w:abstractNumId w:val="19"/>
    <w:lvlOverride w:ilvl="0">
      <w:lvl w:ilvl="0">
        <w:numFmt w:val="decimal"/>
        <w:lvlText w:val="%1."/>
        <w:lvlJc w:val="left"/>
      </w:lvl>
    </w:lvlOverride>
  </w:num>
  <w:num w:numId="25">
    <w:abstractNumId w:val="32"/>
    <w:lvlOverride w:ilvl="0">
      <w:lvl w:ilvl="0">
        <w:numFmt w:val="decimal"/>
        <w:lvlText w:val="%1."/>
        <w:lvlJc w:val="left"/>
      </w:lvl>
    </w:lvlOverride>
  </w:num>
  <w:num w:numId="26">
    <w:abstractNumId w:val="3"/>
    <w:lvlOverride w:ilvl="0">
      <w:lvl w:ilvl="0">
        <w:numFmt w:val="decimal"/>
        <w:lvlText w:val="%1."/>
        <w:lvlJc w:val="left"/>
      </w:lvl>
    </w:lvlOverride>
  </w:num>
  <w:num w:numId="27">
    <w:abstractNumId w:val="17"/>
    <w:lvlOverride w:ilvl="0">
      <w:lvl w:ilvl="0">
        <w:numFmt w:val="decimal"/>
        <w:lvlText w:val="%1."/>
        <w:lvlJc w:val="left"/>
      </w:lvl>
    </w:lvlOverride>
  </w:num>
  <w:num w:numId="28">
    <w:abstractNumId w:val="24"/>
    <w:lvlOverride w:ilvl="0">
      <w:lvl w:ilvl="0">
        <w:numFmt w:val="decimal"/>
        <w:lvlText w:val="%1."/>
        <w:lvlJc w:val="left"/>
      </w:lvl>
    </w:lvlOverride>
  </w:num>
  <w:num w:numId="29">
    <w:abstractNumId w:val="1"/>
    <w:lvlOverride w:ilvl="0">
      <w:lvl w:ilvl="0">
        <w:numFmt w:val="decimal"/>
        <w:lvlText w:val="%1."/>
        <w:lvlJc w:val="left"/>
      </w:lvl>
    </w:lvlOverride>
  </w:num>
  <w:num w:numId="30">
    <w:abstractNumId w:val="13"/>
    <w:lvlOverride w:ilvl="0">
      <w:lvl w:ilvl="0">
        <w:numFmt w:val="decimal"/>
        <w:lvlText w:val="%1."/>
        <w:lvlJc w:val="left"/>
      </w:lvl>
    </w:lvlOverride>
  </w:num>
  <w:num w:numId="31">
    <w:abstractNumId w:val="0"/>
    <w:lvlOverride w:ilvl="0">
      <w:lvl w:ilvl="0">
        <w:numFmt w:val="decimal"/>
        <w:lvlText w:val="%1."/>
        <w:lvlJc w:val="left"/>
      </w:lvl>
    </w:lvlOverride>
  </w:num>
  <w:num w:numId="32">
    <w:abstractNumId w:val="26"/>
    <w:lvlOverride w:ilvl="0">
      <w:lvl w:ilvl="0">
        <w:numFmt w:val="decimal"/>
        <w:lvlText w:val="%1."/>
        <w:lvlJc w:val="left"/>
      </w:lvl>
    </w:lvlOverride>
  </w:num>
  <w:num w:numId="33">
    <w:abstractNumId w:val="27"/>
    <w:lvlOverride w:ilvl="0">
      <w:lvl w:ilvl="0">
        <w:numFmt w:val="decimal"/>
        <w:lvlText w:val="%1."/>
        <w:lvlJc w:val="left"/>
      </w:lvl>
    </w:lvlOverride>
  </w:num>
  <w:num w:numId="34">
    <w:abstractNumId w:val="29"/>
    <w:lvlOverride w:ilvl="0">
      <w:lvl w:ilvl="0">
        <w:numFmt w:val="decimal"/>
        <w:lvlText w:val="%1."/>
        <w:lvlJc w:val="left"/>
      </w:lvl>
    </w:lvlOverride>
  </w:num>
  <w:num w:numId="35">
    <w:abstractNumId w:val="18"/>
    <w:lvlOverride w:ilvl="0">
      <w:lvl w:ilvl="0">
        <w:numFmt w:val="decimal"/>
        <w:lvlText w:val="%1."/>
        <w:lvlJc w:val="left"/>
      </w:lvl>
    </w:lvlOverride>
  </w:num>
  <w:num w:numId="36">
    <w:abstractNumId w:val="1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6F4"/>
    <w:rsid w:val="000747F3"/>
    <w:rsid w:val="000B6334"/>
    <w:rsid w:val="001154E0"/>
    <w:rsid w:val="00131346"/>
    <w:rsid w:val="0013241E"/>
    <w:rsid w:val="001C23A2"/>
    <w:rsid w:val="001C3053"/>
    <w:rsid w:val="001E6185"/>
    <w:rsid w:val="00233063"/>
    <w:rsid w:val="00273671"/>
    <w:rsid w:val="003A0386"/>
    <w:rsid w:val="004548BF"/>
    <w:rsid w:val="004B0DBC"/>
    <w:rsid w:val="004C2822"/>
    <w:rsid w:val="00561CCE"/>
    <w:rsid w:val="005A35C9"/>
    <w:rsid w:val="00600530"/>
    <w:rsid w:val="006D1BA5"/>
    <w:rsid w:val="007A0B94"/>
    <w:rsid w:val="007A5531"/>
    <w:rsid w:val="007D2CB0"/>
    <w:rsid w:val="008A4897"/>
    <w:rsid w:val="008B36E8"/>
    <w:rsid w:val="008B7BFA"/>
    <w:rsid w:val="00944D69"/>
    <w:rsid w:val="009455EC"/>
    <w:rsid w:val="009770D0"/>
    <w:rsid w:val="009C763B"/>
    <w:rsid w:val="00A00424"/>
    <w:rsid w:val="00A44C91"/>
    <w:rsid w:val="00A65997"/>
    <w:rsid w:val="00A96B17"/>
    <w:rsid w:val="00AC1CA4"/>
    <w:rsid w:val="00AC49AB"/>
    <w:rsid w:val="00AF5226"/>
    <w:rsid w:val="00B926F8"/>
    <w:rsid w:val="00BA0649"/>
    <w:rsid w:val="00D7538B"/>
    <w:rsid w:val="00DC3CB8"/>
    <w:rsid w:val="00E76944"/>
    <w:rsid w:val="00EB46F4"/>
    <w:rsid w:val="6D3F689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628823-5663-4760-B2FE-89DEF91B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Liberation Serif" w:eastAsia="SimSun" w:hAnsi="Liberation Serif" w:cs="Arial"/>
      <w:kern w:val="1"/>
      <w:sz w:val="24"/>
      <w:szCs w:val="24"/>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Mangal"/>
      <w:sz w:val="18"/>
      <w:szCs w:val="16"/>
    </w:rPr>
  </w:style>
  <w:style w:type="table" w:styleId="a5">
    <w:name w:val="Table Grid"/>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pPr>
      <w:suppressAutoHyphens w:val="0"/>
      <w:spacing w:after="200" w:line="276" w:lineRule="auto"/>
      <w:ind w:left="720"/>
      <w:contextualSpacing/>
    </w:pPr>
    <w:rPr>
      <w:rFonts w:ascii="Calibri" w:eastAsia="Times New Roman" w:hAnsi="Calibri" w:cs="Times New Roman"/>
      <w:kern w:val="0"/>
      <w:sz w:val="22"/>
      <w:szCs w:val="22"/>
      <w:lang w:val="ru-RU" w:eastAsia="ru-RU" w:bidi="ar-SA"/>
    </w:rPr>
  </w:style>
  <w:style w:type="paragraph" w:styleId="a7">
    <w:name w:val="No Spacing"/>
    <w:link w:val="a8"/>
    <w:qFormat/>
    <w:pPr>
      <w:suppressAutoHyphens/>
    </w:pPr>
    <w:rPr>
      <w:rFonts w:ascii="Liberation Serif" w:eastAsia="SimSun" w:hAnsi="Liberation Serif" w:cs="Mangal"/>
      <w:kern w:val="1"/>
      <w:sz w:val="24"/>
      <w:szCs w:val="21"/>
      <w:lang w:eastAsia="zh-CN" w:bidi="hi-IN"/>
    </w:rPr>
  </w:style>
  <w:style w:type="character" w:customStyle="1" w:styleId="a8">
    <w:name w:val="Без интервала Знак"/>
    <w:link w:val="a7"/>
    <w:locked/>
    <w:rPr>
      <w:rFonts w:ascii="Liberation Serif" w:eastAsia="SimSun" w:hAnsi="Liberation Serif" w:cs="Mangal"/>
      <w:kern w:val="1"/>
      <w:sz w:val="24"/>
      <w:szCs w:val="21"/>
      <w:lang w:eastAsia="zh-CN" w:bidi="hi-IN"/>
    </w:rPr>
  </w:style>
  <w:style w:type="paragraph" w:customStyle="1" w:styleId="1">
    <w:name w:val="Абзац списка1"/>
    <w:basedOn w:val="a"/>
    <w:pPr>
      <w:ind w:left="720"/>
      <w:contextualSpacing/>
    </w:pPr>
  </w:style>
  <w:style w:type="paragraph" w:customStyle="1" w:styleId="11">
    <w:name w:val="Абзац списка11"/>
    <w:basedOn w:val="a"/>
    <w:uiPriority w:val="99"/>
    <w:qFormat/>
    <w:pPr>
      <w:suppressAutoHyphens w:val="0"/>
      <w:ind w:left="720"/>
      <w:contextualSpacing/>
    </w:pPr>
    <w:rPr>
      <w:rFonts w:ascii="Calibri" w:eastAsia="Calibri" w:hAnsi="Calibri" w:cs="Times New Roman"/>
      <w:kern w:val="0"/>
      <w:lang w:val="en-US" w:eastAsia="en-US" w:bidi="ar-SA"/>
    </w:rPr>
  </w:style>
  <w:style w:type="paragraph" w:customStyle="1" w:styleId="rvps2">
    <w:name w:val="rvps2"/>
    <w:basedOn w:val="a"/>
    <w:pPr>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customStyle="1" w:styleId="Default">
    <w:name w:val="Default"/>
    <w:pPr>
      <w:autoSpaceDE w:val="0"/>
      <w:autoSpaceDN w:val="0"/>
      <w:adjustRightInd w:val="0"/>
    </w:pPr>
    <w:rPr>
      <w:rFonts w:ascii="Arial" w:eastAsia="Calibri" w:hAnsi="Arial" w:cs="Arial"/>
      <w:color w:val="000000"/>
      <w:sz w:val="24"/>
      <w:szCs w:val="24"/>
      <w:lang w:eastAsia="en-US"/>
    </w:rPr>
  </w:style>
  <w:style w:type="character" w:customStyle="1" w:styleId="a4">
    <w:name w:val="Текст выноски Знак"/>
    <w:basedOn w:val="a0"/>
    <w:link w:val="a3"/>
    <w:uiPriority w:val="99"/>
    <w:semiHidden/>
    <w:rPr>
      <w:rFonts w:ascii="Segoe UI" w:eastAsia="SimSun" w:hAnsi="Segoe UI" w:cs="Mangal"/>
      <w:kern w:val="1"/>
      <w:sz w:val="18"/>
      <w:szCs w:val="16"/>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drada.com.ua/article/12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1</Pages>
  <Words>6645</Words>
  <Characters>37882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Користувач</cp:lastModifiedBy>
  <cp:revision>11</cp:revision>
  <cp:lastPrinted>2026-08-31T14:57:00Z</cp:lastPrinted>
  <dcterms:created xsi:type="dcterms:W3CDTF">2024-08-30T12:25:00Z</dcterms:created>
  <dcterms:modified xsi:type="dcterms:W3CDTF">2026-08-31T17:18:00Z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201D7C3A80114CD39EDCCCACC1BADC78_12</vt:lpwstr>
  </property>
</Properties>
</file>