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D9" w:rsidRPr="002C330B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ЗАТВЕРДЖЕНО</w:t>
      </w:r>
    </w:p>
    <w:p w:rsidR="000864D9" w:rsidRPr="002C330B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протокол засідання</w:t>
      </w:r>
    </w:p>
    <w:p w:rsidR="000864D9" w:rsidRPr="002C330B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педагогічної ради ЗДО №</w:t>
      </w:r>
      <w:r w:rsidR="002C330B" w:rsidRPr="002C330B">
        <w:rPr>
          <w:rFonts w:ascii="Times New Roman" w:hAnsi="Times New Roman" w:cs="Times New Roman"/>
          <w:sz w:val="26"/>
          <w:szCs w:val="26"/>
          <w:lang w:eastAsia="ru-RU"/>
        </w:rPr>
        <w:t>2</w:t>
      </w:r>
    </w:p>
    <w:p w:rsidR="000864D9" w:rsidRPr="002C330B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="002C330B" w:rsidRPr="002C330B">
        <w:rPr>
          <w:rFonts w:ascii="Times New Roman" w:hAnsi="Times New Roman" w:cs="Times New Roman"/>
          <w:sz w:val="26"/>
          <w:szCs w:val="26"/>
          <w:lang w:val="en-US" w:eastAsia="ru-RU"/>
        </w:rPr>
        <w:t>31</w:t>
      </w: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2C330B" w:rsidRPr="002C330B">
        <w:rPr>
          <w:rFonts w:ascii="Times New Roman" w:hAnsi="Times New Roman" w:cs="Times New Roman"/>
          <w:sz w:val="26"/>
          <w:szCs w:val="26"/>
          <w:lang w:val="en-US" w:eastAsia="ru-RU"/>
        </w:rPr>
        <w:t>3</w:t>
      </w:r>
      <w:r w:rsidRPr="002C330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2C330B" w:rsidRPr="002C330B">
        <w:rPr>
          <w:rFonts w:ascii="Times New Roman" w:hAnsi="Times New Roman" w:cs="Times New Roman"/>
          <w:sz w:val="26"/>
          <w:szCs w:val="26"/>
          <w:lang w:val="en-US" w:eastAsia="ru-RU"/>
        </w:rPr>
        <w:t>03</w:t>
      </w:r>
    </w:p>
    <w:p w:rsidR="000864D9" w:rsidRDefault="000864D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4D9" w:rsidRDefault="000864D9" w:rsidP="00086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ECB" w:rsidRPr="00B86C38" w:rsidRDefault="00EF5ECB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38">
        <w:rPr>
          <w:rFonts w:ascii="Times New Roman" w:hAnsi="Times New Roman" w:cs="Times New Roman"/>
          <w:b/>
          <w:bCs/>
          <w:sz w:val="24"/>
          <w:szCs w:val="24"/>
        </w:rPr>
        <w:t xml:space="preserve">ІІ. Напрям оцінювання </w:t>
      </w:r>
      <w:r w:rsidRPr="00B86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B86C38">
        <w:rPr>
          <w:rFonts w:ascii="Times New Roman" w:hAnsi="Times New Roman" w:cs="Times New Roman"/>
          <w:b/>
          <w:bCs/>
          <w:sz w:val="24"/>
          <w:szCs w:val="24"/>
        </w:rPr>
        <w:t>Здобувачі дошкільної освіти.</w:t>
      </w:r>
    </w:p>
    <w:p w:rsidR="00EF5ECB" w:rsidRDefault="00EF5ECB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38">
        <w:rPr>
          <w:rFonts w:ascii="Times New Roman" w:hAnsi="Times New Roman" w:cs="Times New Roman"/>
          <w:b/>
          <w:bCs/>
          <w:sz w:val="24"/>
          <w:szCs w:val="24"/>
        </w:rPr>
        <w:t>Забезпечення всебічного розвитку дитини дошкільного віку, набуття нею життєвого соціального досвіду»</w:t>
      </w:r>
    </w:p>
    <w:p w:rsidR="00587809" w:rsidRDefault="0058780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Вивчення документації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Спостереження (організація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життєдіяльності здобувачів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дошкільної освіти)</w:t>
      </w:r>
    </w:p>
    <w:p w:rsidR="00587809" w:rsidRPr="00DF622E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Опитування (анкетування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B1D">
        <w:rPr>
          <w:rFonts w:ascii="Times New Roman" w:hAnsi="Times New Roman" w:cs="Times New Roman"/>
          <w:sz w:val="24"/>
          <w:szCs w:val="24"/>
        </w:rPr>
        <w:t>педагогічних працівників)</w:t>
      </w:r>
    </w:p>
    <w:p w:rsidR="00587809" w:rsidRDefault="00587809" w:rsidP="0082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410"/>
        <w:gridCol w:w="3544"/>
        <w:gridCol w:w="4677"/>
        <w:gridCol w:w="2552"/>
      </w:tblGrid>
      <w:tr w:rsidR="00587809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Вимога/правило організації</w:t>
            </w: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 і управлінських процесів у закладі дошкільної освіти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 оцінювання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 оцінювання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Самооцінка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Недоліки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809" w:rsidRPr="00C75B1D" w:rsidTr="00C91C23">
        <w:trPr>
          <w:trHeight w:val="4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 Дотримання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вимог Базового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  <w:p w:rsidR="00587809" w:rsidRPr="00C75B1D" w:rsidRDefault="00587809" w:rsidP="008229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E71B95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 У закладі дошкільної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реалізується Базовий компонент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809" w:rsidRPr="00C75B1D" w:rsidRDefault="00E71B95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2.1.1.1. Заклад дошкільної освіти здійснює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освітній процес за програмами, затвердженими в установленому порядку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05" w:rsidRPr="00D33CAB" w:rsidRDefault="00FF1BBE" w:rsidP="005C417B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У закладі освітній процес включа</w:t>
            </w:r>
            <w:r w:rsidR="004A2EB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є розвиток, виховання, навчання </w:t>
            </w:r>
            <w:r w:rsidR="00030FBD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дошкільників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і відбувається відповідно до освітньої програми</w:t>
            </w:r>
            <w:r w:rsidR="004A2EB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805" w:rsidRPr="00D33CAB">
              <w:rPr>
                <w:rFonts w:ascii="Times New Roman" w:eastAsia="Calibri" w:hAnsi="Times New Roman" w:cs="Times New Roman"/>
                <w:sz w:val="24"/>
                <w:szCs w:val="24"/>
              </w:rPr>
              <w:t>розвитку дитини дошкіль</w:t>
            </w:r>
            <w:r w:rsidR="004A2EBE" w:rsidRPr="00D33CAB">
              <w:rPr>
                <w:rFonts w:ascii="Times New Roman" w:eastAsia="Calibri" w:hAnsi="Times New Roman" w:cs="Times New Roman"/>
                <w:sz w:val="24"/>
                <w:szCs w:val="24"/>
              </w:rPr>
              <w:t>ного віку «Українське дошкілля»</w:t>
            </w:r>
            <w:r w:rsidR="00D72805" w:rsidRPr="00D33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689F" w:rsidRPr="00D33CAB" w:rsidRDefault="00D72805" w:rsidP="005C417B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  <w:rPr>
                <w:rStyle w:val="a7"/>
                <w:b w:val="0"/>
              </w:rPr>
            </w:pPr>
            <w:r w:rsidRPr="00D33CAB">
              <w:rPr>
                <w:rFonts w:eastAsia="Calibri"/>
              </w:rPr>
              <w:t>Крім, того використовується</w:t>
            </w:r>
            <w:r w:rsidR="001C4979" w:rsidRPr="00D33CAB">
              <w:rPr>
                <w:rFonts w:eastAsia="Calibri"/>
              </w:rPr>
              <w:t xml:space="preserve"> парціальна програма   дітей </w:t>
            </w:r>
            <w:r w:rsidR="002C330B">
              <w:rPr>
                <w:rFonts w:eastAsia="Calibri"/>
              </w:rPr>
              <w:t>старшого дошкільного віку</w:t>
            </w:r>
            <w:r w:rsidR="001C4979" w:rsidRPr="00D33CAB">
              <w:rPr>
                <w:rFonts w:eastAsia="Calibri"/>
              </w:rPr>
              <w:t xml:space="preserve"> </w:t>
            </w:r>
            <w:r w:rsidR="004A2EBE" w:rsidRPr="00D33CAB">
              <w:rPr>
                <w:rFonts w:eastAsia="Calibri"/>
              </w:rPr>
              <w:t>«</w:t>
            </w:r>
            <w:r w:rsidR="002C330B">
              <w:rPr>
                <w:rFonts w:eastAsia="Calibri"/>
              </w:rPr>
              <w:t>Впевнений старт</w:t>
            </w:r>
            <w:r w:rsidR="004A2EBE" w:rsidRPr="00D33CAB">
              <w:rPr>
                <w:rFonts w:eastAsia="Calibri"/>
              </w:rPr>
              <w:t xml:space="preserve">», </w:t>
            </w:r>
            <w:r w:rsidR="001C4979" w:rsidRPr="00D33CAB">
              <w:t xml:space="preserve">Програма духовно-морального виховання </w:t>
            </w:r>
            <w:r w:rsidR="002C330B">
              <w:t xml:space="preserve">дітей «Зерно любові», </w:t>
            </w:r>
            <w:r w:rsidR="00C91C23">
              <w:t>парціальна програма «Радість творчості»</w:t>
            </w:r>
          </w:p>
          <w:p w:rsidR="00546BF8" w:rsidRPr="00D33CAB" w:rsidRDefault="00546BF8" w:rsidP="00C91C23">
            <w:pPr>
              <w:autoSpaceDE w:val="0"/>
              <w:autoSpaceDN w:val="0"/>
              <w:adjustRightInd w:val="0"/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Cs/>
                <w:color w:val="E63312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Впроваджуються прог</w:t>
            </w:r>
            <w:r w:rsidR="00A87B72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рами, рекомендовані МОН України: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DC" w:rsidRPr="00D3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 себе </w:t>
            </w:r>
            <w:r w:rsidR="00445ADC" w:rsidRPr="00D33C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</w:t>
            </w:r>
            <w:r w:rsidR="00C91C23">
              <w:rPr>
                <w:rFonts w:ascii="Times New Roman" w:hAnsi="Times New Roman" w:cs="Times New Roman"/>
                <w:bCs/>
                <w:sz w:val="24"/>
                <w:szCs w:val="24"/>
              </w:rPr>
              <w:t>ба знати, про себе треба дбати», за Єфименком «Казкова фізкультура».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72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Недостатнє фінансування для забезпечення дидактичним та наочними матер</w:t>
            </w:r>
            <w:r w:rsidR="00D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алами, .</w:t>
            </w:r>
          </w:p>
          <w:p w:rsidR="00A87B72" w:rsidRPr="00C75B1D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Недостатнє технічне забезпечення для кожної вікової групи: ноутбуки, принтери.</w:t>
            </w:r>
          </w:p>
        </w:tc>
      </w:tr>
      <w:tr w:rsidR="00C75B1D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C75B1D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C75B1D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B1D" w:rsidRPr="00C75B1D" w:rsidRDefault="00C75B1D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2.1.1.2. Організація освітнього процесу у закладі дошкільної освіти сприяє набуттю дитиною різних компетентностей відповідно до освітніх напрямів, визначених інваріантною складовою Базового компонента дошкільної освіти</w:t>
            </w:r>
            <w:r w:rsidR="00A87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96" w:rsidRPr="00D33CAB" w:rsidRDefault="00151B09" w:rsidP="00FF4B9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Ключові компетентності формуються за різними освітніми напрямами, спрямованими на розвиток особистості дитини. Освітні напрями визначають зміст роботи через організацію педагогами різних видів діяльності та реалізуються як особистісне надбання дитини.</w:t>
            </w:r>
            <w:r w:rsidR="00FF4B96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різні форми роботи. </w:t>
            </w:r>
            <w:r w:rsidR="00277AF6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Провідна </w:t>
            </w:r>
            <w:r w:rsidR="00FF4B96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– ігрова. </w:t>
            </w:r>
            <w:r w:rsidR="004C58A1" w:rsidRPr="00D33CAB">
              <w:rPr>
                <w:rFonts w:ascii="Times New Roman" w:hAnsi="Times New Roman" w:cs="Times New Roman"/>
                <w:sz w:val="24"/>
                <w:szCs w:val="24"/>
              </w:rPr>
              <w:t>Безперервна освітня діяльність у кожній віковій  групі планується в першу так і в  другу половину дня відповідно до розкладу занять на тиждень.  Весь освітній процес організовується диференційовано з урахуванням віку і індивідуальних особливостей дітей.</w:t>
            </w:r>
            <w:r w:rsidR="00FF4B96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B96"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Побудова освітньої діяльності на основі взаємодії дорослих з дітьми, орієнтовано на інтереси і можливості кожної дитини.</w:t>
            </w:r>
          </w:p>
          <w:p w:rsidR="00FC3402" w:rsidRPr="00D33CAB" w:rsidRDefault="00FF4B96" w:rsidP="0091096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Дорослі підтримують позитивні, доброзичливі відносини між дітьми, зокрема, які належать до різних національно-культурних, релігійних спільнот і соціальних верств, а також мають різні  (зокрема обмежені) можливості здоров’я; розвиток у дітей комунікативних здібностей, що дають змогу вирішувати конфліктні ситуації з однолітками, розвиток вміння працювати в групі однолітків в різних видах діяльності.</w:t>
            </w:r>
            <w:r w:rsidR="00043B3E"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Підтримується ініціатива і </w:t>
            </w:r>
            <w:proofErr w:type="spellStart"/>
            <w:r w:rsidR="00043B3E"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самостійность</w:t>
            </w:r>
            <w:proofErr w:type="spellEnd"/>
            <w:r w:rsidR="00043B3E"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дітей через створення умов для  вільного вибору  специфічних видів діяльності, учасників </w:t>
            </w:r>
            <w:r w:rsidR="00043B3E" w:rsidRPr="00D3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спільної діяльності та спілкування для прийняття дітьми рішень, прояву своїх почуттів та висловлювання думок; через індивідуальну допомогу дітям у різних видах діяльності.</w:t>
            </w:r>
          </w:p>
          <w:p w:rsidR="00445ADC" w:rsidRPr="00D33CAB" w:rsidRDefault="00445ADC" w:rsidP="0044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Освітній напрям</w:t>
            </w:r>
          </w:p>
          <w:p w:rsidR="00445ADC" w:rsidRPr="00D33CAB" w:rsidRDefault="00445ADC" w:rsidP="00445ADC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«Особистість дитини»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У закладі приділяється основна увага організації фізичного виховання, де передбачено правильну побудову та активізацію рухового режиму, надання йому оздоровчого спрямування, дійовий медико-педагогічний контроль.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Основою системи фізичного виховання залишається руховий режим як сукупність різних засобів та організаційних форм роботи з дітьми в достатньому обсязі, раціонально поєднуваних і послідовно використовуваних залежно від віку дітей, місця в режимі дня, сезону.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Ефективність фізичного виховання забезпечується комплексним використанням традиційних засобів 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>фізичного виховання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580" w:rsidRPr="00D33CAB" w:rsidRDefault="0030466E" w:rsidP="0030466E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Cs w:val="24"/>
              </w:rPr>
              <w:t xml:space="preserve">фізичні вправи (гімнастика, ігри, </w:t>
            </w:r>
          </w:p>
          <w:p w:rsidR="0030466E" w:rsidRPr="00D33CAB" w:rsidRDefault="0030466E" w:rsidP="006465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 спорту й туризму);</w:t>
            </w:r>
          </w:p>
          <w:p w:rsidR="0030466E" w:rsidRPr="00D33CAB" w:rsidRDefault="0030466E" w:rsidP="0030466E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Cs w:val="24"/>
              </w:rPr>
              <w:t>оздоровчі сил</w:t>
            </w:r>
            <w:r w:rsidR="00646580" w:rsidRPr="00D33CAB">
              <w:rPr>
                <w:rFonts w:ascii="Times New Roman" w:hAnsi="Times New Roman" w:cs="Times New Roman"/>
                <w:b/>
                <w:szCs w:val="24"/>
              </w:rPr>
              <w:t>и природи</w:t>
            </w:r>
            <w:r w:rsidRPr="00D33CAB"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30466E" w:rsidRPr="00D33CAB" w:rsidRDefault="0030466E" w:rsidP="00646580">
            <w:pPr>
              <w:pStyle w:val="a6"/>
              <w:numPr>
                <w:ilvl w:val="0"/>
                <w:numId w:val="4"/>
              </w:numPr>
              <w:suppressAutoHyphens w:val="0"/>
              <w:ind w:left="-15" w:firstLine="3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Cs w:val="24"/>
              </w:rPr>
              <w:t>гігієнічні чинники (режим харчування, занять і відпочинку, гігієна одягу.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Сукупність  організаційних форм роботи, обов'язкових для впровадження в освітній процес, становлять: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- заняття з фізичної культури;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- фізкультурно-оздоровчі заходи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(ранкова гімнастика, гімнастика після денного сну, фізкультхвилинки, фізкультпаузи, </w:t>
            </w:r>
            <w:proofErr w:type="spellStart"/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процедури);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- різні форми організації рухової активності у повсякденні (заняття фізичними вправами на прогулянках, фізкультурні свята й розваги, дитячий туризм, рухливі ігри, самостійна рухова діяльність, дні та тижні здоров'я, індивідуальна робота з фізичного виховання).</w:t>
            </w:r>
          </w:p>
          <w:p w:rsidR="0030466E" w:rsidRPr="00D33CAB" w:rsidRDefault="0030466E" w:rsidP="0064658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заняття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є пріоритетними у процесі сист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ематичного, послідовного формування, закріплення і вдосконалення основних рухових умінь та навичок у дітей, розвитку їхніх фізичних якостей. Проводят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>ься вони в усіх вікових групах, відповідно до розкладу занять та вікових можливостей дітей. З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аняття є щоденними; во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ни проводяться двічі на тиждень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і тричі на тиждень під час прогулянок у першій половині дня поза навчальною діяльністю протягом усього року. </w:t>
            </w:r>
          </w:p>
          <w:p w:rsidR="00646580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3 метою активізації рухового режиму в повсякденні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як варіант фізкультурних занять на прогулянках організовується 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дитячий туризм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у формі прогулянок - походів за межі дошкільного закладу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D33CAB" w:rsidRDefault="0030466E" w:rsidP="0064658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Основна мета прогулянок-походів — оздоровлення дітей, запобігання гіподинамії, вдосконалення рухових навичок у природних умовах та розвиток фізичної витривалості. 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Особливого значення набуває самостійна рухова діяльність дітей як форма активізації рухового режиму. Щодня в усіх вікових групах на неї відводиться час у вільні від занять години ранкового прийому, прогуля</w:t>
            </w:r>
            <w:r w:rsidR="00646580" w:rsidRPr="00D33CAB">
              <w:rPr>
                <w:rFonts w:ascii="Times New Roman" w:hAnsi="Times New Roman" w:cs="Times New Roman"/>
                <w:sz w:val="24"/>
                <w:szCs w:val="24"/>
              </w:rPr>
              <w:t>нок, надвечір'я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D33CAB" w:rsidRDefault="00646580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ують самостійну рухову діяльність,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належний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рівень необхідн</w:t>
            </w:r>
            <w:r w:rsidR="00282FC8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ими атрибутами, обладнанням, дидактичним матеріалом 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в приміщеннях </w:t>
            </w:r>
            <w:r w:rsidR="00282FC8" w:rsidRPr="00D33CAB">
              <w:rPr>
                <w:rFonts w:ascii="Times New Roman" w:hAnsi="Times New Roman" w:cs="Times New Roman"/>
                <w:sz w:val="24"/>
                <w:szCs w:val="24"/>
              </w:rPr>
              <w:t>спортивної з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>али, груп, на фізкультурному й групових майданчиках, використанню інших прийомів непрямого (опосередкованого) та прямого (безпосереднього) керівництва цією формою роботи.</w:t>
            </w:r>
            <w:r w:rsidR="00282FC8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Так виготовлено атрибути до рухливих ігор, нетрадиційне обладнання, закуплені степ-платформи. 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У відведений для самостійної рухової діяльності час із вихованцями різних вікових груп щодня організову</w:t>
            </w:r>
            <w:r w:rsidR="00282FC8" w:rsidRPr="00D33C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ться індивідуальн</w:t>
            </w:r>
            <w:r w:rsidR="00282FC8" w:rsidRPr="00D33CAB">
              <w:rPr>
                <w:rFonts w:ascii="Times New Roman" w:hAnsi="Times New Roman" w:cs="Times New Roman"/>
                <w:sz w:val="24"/>
                <w:szCs w:val="24"/>
              </w:rPr>
              <w:t>і заняття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з фізичного виховання.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Враховуючи провідне значення ігрової діяльності для особистісного зростання дитини, руховий режим у  насичується рухливими іграми. 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Рухливі ігри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— після попереднього розучування їх на прогулянках — вводяться до різних форм роботи з дітьми (заняття, свята, розваги, походи, фізкультпаузи тощо). В усіх вікових групах вони посідають важливе місце як самостійна форма роботи з фізичного виховання й пров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>одяться щодня.</w:t>
            </w:r>
          </w:p>
          <w:p w:rsidR="0030466E" w:rsidRPr="00D33CAB" w:rsidRDefault="0030466E" w:rsidP="0054007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Формами активізації рухової активності у повсякден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залуч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>аємо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вихованців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до здорового способу життя, а батьків — до участі в освітньому процесі закладу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>, а саме: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фізкультурні свята, розваги, дні (тижні) здоров'я.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свята</w:t>
            </w:r>
            <w:r w:rsidR="00540075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розваги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у фізкультурній залі 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або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на спортивному майданчику</w:t>
            </w:r>
            <w:r w:rsidR="00540075" w:rsidRPr="00D33CAB">
              <w:rPr>
                <w:rFonts w:ascii="Times New Roman" w:hAnsi="Times New Roman" w:cs="Times New Roman"/>
                <w:sz w:val="24"/>
                <w:szCs w:val="24"/>
              </w:rPr>
              <w:t>, згідно плану.</w:t>
            </w:r>
          </w:p>
          <w:p w:rsidR="00540075" w:rsidRPr="00D33CAB" w:rsidRDefault="0030466E" w:rsidP="00540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33CAB">
              <w:rPr>
                <w:b/>
              </w:rPr>
              <w:t>Дні здоров'я</w:t>
            </w:r>
            <w:r w:rsidRPr="00D33CAB">
              <w:t xml:space="preserve"> </w:t>
            </w:r>
            <w:proofErr w:type="spellStart"/>
            <w:r w:rsidRPr="00D33CAB">
              <w:t>організовую</w:t>
            </w:r>
            <w:r w:rsidR="00540075" w:rsidRPr="00D33CAB">
              <w:t>ємо</w:t>
            </w:r>
            <w:proofErr w:type="spellEnd"/>
            <w:r w:rsidRPr="00D33CAB">
              <w:t xml:space="preserve"> з першої молодшої групи один раз на місяць. Цей день насичується різноманітними формами роботи</w:t>
            </w:r>
            <w:r w:rsidR="002134EA" w:rsidRPr="00D33CAB">
              <w:t>:</w:t>
            </w:r>
            <w:r w:rsidRPr="00D33CAB">
              <w:t xml:space="preserve"> з фізичного ви</w:t>
            </w:r>
            <w:r w:rsidR="002134EA" w:rsidRPr="00D33CAB">
              <w:t xml:space="preserve">ховання, </w:t>
            </w:r>
            <w:r w:rsidR="002134EA" w:rsidRPr="00D33CAB">
              <w:rPr>
                <w:color w:val="000000"/>
              </w:rPr>
              <w:t>опануванням</w:t>
            </w:r>
            <w:r w:rsidR="00540075" w:rsidRPr="00D33CAB">
              <w:rPr>
                <w:color w:val="000000"/>
              </w:rPr>
              <w:t xml:space="preserve"> способами збереження та зміцнення власного здоров’я, елементарни</w:t>
            </w:r>
            <w:r w:rsidR="002134EA" w:rsidRPr="00D33CAB">
              <w:rPr>
                <w:color w:val="000000"/>
              </w:rPr>
              <w:t>ми</w:t>
            </w:r>
            <w:r w:rsidR="00540075" w:rsidRPr="00D33CAB">
              <w:rPr>
                <w:color w:val="000000"/>
              </w:rPr>
              <w:t xml:space="preserve"> знан</w:t>
            </w:r>
            <w:r w:rsidR="002134EA" w:rsidRPr="00D33CAB">
              <w:rPr>
                <w:color w:val="000000"/>
              </w:rPr>
              <w:t>нями</w:t>
            </w:r>
            <w:r w:rsidR="00540075" w:rsidRPr="00D33CAB">
              <w:rPr>
                <w:color w:val="000000"/>
              </w:rPr>
              <w:t xml:space="preserve"> про людину та її </w:t>
            </w:r>
            <w:r w:rsidR="002134EA" w:rsidRPr="00D33CAB">
              <w:rPr>
                <w:color w:val="000000"/>
              </w:rPr>
              <w:t>здоров’я, здоровий спосіб життя,</w:t>
            </w:r>
            <w:r w:rsidR="00540075" w:rsidRPr="00D33CAB">
              <w:rPr>
                <w:color w:val="000000"/>
              </w:rPr>
              <w:t xml:space="preserve"> </w:t>
            </w:r>
            <w:r w:rsidR="002134EA" w:rsidRPr="00D33CAB">
              <w:rPr>
                <w:color w:val="000000"/>
              </w:rPr>
              <w:t>еколого-</w:t>
            </w:r>
            <w:proofErr w:type="spellStart"/>
            <w:r w:rsidR="00540075" w:rsidRPr="00D33CAB">
              <w:rPr>
                <w:color w:val="000000"/>
              </w:rPr>
              <w:t>валеологічн</w:t>
            </w:r>
            <w:r w:rsidR="002134EA" w:rsidRPr="00D33CAB">
              <w:rPr>
                <w:color w:val="000000"/>
              </w:rPr>
              <w:t>ими</w:t>
            </w:r>
            <w:proofErr w:type="spellEnd"/>
            <w:r w:rsidR="002134EA" w:rsidRPr="00D33CAB">
              <w:rPr>
                <w:color w:val="000000"/>
              </w:rPr>
              <w:t xml:space="preserve">, </w:t>
            </w:r>
            <w:proofErr w:type="spellStart"/>
            <w:r w:rsidR="002134EA" w:rsidRPr="00D33CAB">
              <w:rPr>
                <w:color w:val="000000"/>
              </w:rPr>
              <w:t>здоров’язбережувальними</w:t>
            </w:r>
            <w:proofErr w:type="spellEnd"/>
            <w:r w:rsidR="002134EA" w:rsidRPr="00D33CAB">
              <w:rPr>
                <w:color w:val="000000"/>
              </w:rPr>
              <w:t xml:space="preserve"> знаннями та навичками</w:t>
            </w:r>
            <w:r w:rsidR="00540075" w:rsidRPr="00D33CAB">
              <w:rPr>
                <w:color w:val="000000"/>
              </w:rPr>
              <w:t xml:space="preserve">  поведінки.</w:t>
            </w:r>
          </w:p>
          <w:p w:rsidR="0030466E" w:rsidRPr="00D33CAB" w:rsidRDefault="002134EA" w:rsidP="002134EA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Організовуємо (влітку) Тиждень </w:t>
            </w:r>
            <w:r w:rsidR="0030466E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фізкультури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, максимально, забезпечуючи рухову активність.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4EA" w:rsidRPr="00D33CAB" w:rsidRDefault="002134EA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Проводиться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FC4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0466E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анкова гімнастика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вимог чинних освітніх програм та режиму дня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D33CAB" w:rsidRDefault="00163FC4" w:rsidP="0016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Плануємо та проводимо  гімнастику 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після денного сну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(гімнастика пробудження, з використанням методики </w:t>
            </w:r>
            <w:proofErr w:type="spellStart"/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М.Єфименка</w:t>
            </w:r>
            <w:proofErr w:type="spellEnd"/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овітряні ванни, корекційна гімнастика).</w:t>
            </w:r>
            <w:r w:rsidR="0030466E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FC4" w:rsidRPr="00D33CAB" w:rsidRDefault="00163FC4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Загартувальні</w:t>
            </w:r>
            <w:proofErr w:type="spellEnd"/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процедури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доповнюють і підвищують ефективність усіх форм роботи з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дошкільниками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, а саме: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повітряні ван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>ни, прогулянки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; водою (місцеві й загальні, контрастні обтирання та обливання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ніг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умивання);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>нячні ванни.</w:t>
            </w:r>
          </w:p>
          <w:p w:rsidR="0030466E" w:rsidRPr="00D33CAB" w:rsidRDefault="007E1E79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Педагоги підбирають н</w:t>
            </w:r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етрадиційні </w:t>
            </w:r>
            <w:proofErr w:type="spellStart"/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загартувальні</w:t>
            </w:r>
            <w:proofErr w:type="spellEnd"/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процедури, в тому числі інтенсивне загартув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ання: </w:t>
            </w:r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ходіння босоніж, ходьба по </w:t>
            </w:r>
            <w:proofErr w:type="spellStart"/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>корегуючих</w:t>
            </w:r>
            <w:proofErr w:type="spellEnd"/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та сольових  доріжках, обтирання рукавичкою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та спеціальні л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ікувально-профілактичні заходи: </w:t>
            </w:r>
            <w:r w:rsidR="00163FC4" w:rsidRPr="00D33CAB">
              <w:rPr>
                <w:rFonts w:ascii="Times New Roman" w:hAnsi="Times New Roman" w:cs="Times New Roman"/>
                <w:sz w:val="24"/>
                <w:szCs w:val="24"/>
              </w:rPr>
              <w:t>самомасаж, дихальна гімнастика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D33CAB" w:rsidRDefault="0030466E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Дійовим способом оптимізації рухового режиму дошкільнят слугують </w:t>
            </w: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фізкультхвилинки та фізкультпаузи.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 Ці фізкультурно-оздоровчі заходи є короткотривалими формами активного відпочинку під час </w:t>
            </w:r>
            <w:r w:rsidR="007E1E79" w:rsidRPr="00D33CAB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діяльності.</w:t>
            </w:r>
          </w:p>
          <w:p w:rsidR="00A305EF" w:rsidRPr="00D33CAB" w:rsidRDefault="00A305EF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робота з батьками </w:t>
            </w:r>
          </w:p>
          <w:p w:rsidR="0030466E" w:rsidRPr="00D33CAB" w:rsidRDefault="0030466E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Медико-педагогічний контроль за фізичним вихованням забезпечує комплексне здобуття відомостей про стан цієї роботи в закладі спільними зусиллями медичних працівників (медсестри) та педагогів (директора, вихователя-методиста за участі інструктора з фізкультури, вихователів).</w:t>
            </w:r>
          </w:p>
          <w:p w:rsidR="00D33CAB" w:rsidRPr="00D33CAB" w:rsidRDefault="007E1E79" w:rsidP="00D33CAB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Для систематизації роботи</w:t>
            </w:r>
            <w:r w:rsidR="00A305EF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освітнього напряму «Особистість дитини» здійснюється тематичне та фронтальне, вибіркове вивчення.  </w:t>
            </w:r>
            <w:r w:rsidR="00D33CAB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з цього розділу слухається на засіданнях педагогічної ради, семінарах, тренінгах, майстер-класах, виробничих нарадах.</w:t>
            </w:r>
          </w:p>
          <w:p w:rsidR="0030466E" w:rsidRPr="00D33CAB" w:rsidRDefault="00D33CAB" w:rsidP="00D33CAB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>Постійно проводиться робота з батьківським колективом. Зокрема:</w:t>
            </w:r>
            <w:r w:rsidR="007E1E79" w:rsidRPr="00D3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466E" w:rsidRPr="00D33CAB" w:rsidRDefault="0030466E" w:rsidP="00D33CAB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- організацією змістовної наочної пропаганди (батьківські куточки, інформаційні бюлетені, фотостенди);</w:t>
            </w:r>
          </w:p>
          <w:p w:rsidR="0030466E" w:rsidRPr="00D33CAB" w:rsidRDefault="0030466E" w:rsidP="00D33CAB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 xml:space="preserve">- обговоренням проблем зміцнення </w:t>
            </w:r>
            <w:r w:rsidRPr="00D3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здоров'я і фізичного розвитку дітей на батьківських зборах та консультаціях</w:t>
            </w:r>
            <w:r w:rsidR="00D33CAB"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D33CAB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sz w:val="24"/>
                <w:szCs w:val="24"/>
              </w:rPr>
              <w:t>Планування та облік роботи з фізичного виховання відображається у діловій документації згідно з "Інструкцією про ділову документацію в дошкільних закладах"  та інструктивно-методичним листом "Про планування освітнього процесу в дошкільних навчальних закладах"</w:t>
            </w:r>
            <w:r w:rsidR="00D33CAB" w:rsidRPr="00D3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ADC" w:rsidRPr="00D33CAB" w:rsidRDefault="00445ADC" w:rsidP="00445AD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3CAB" w:rsidRPr="002C330B" w:rsidRDefault="00D33CAB" w:rsidP="00D33CAB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Результатом сформованої компетентності є задоволення природної потреби у руховій активності, що забезпечує оптимальний рівень фізичної працездатності, засвоєння та використання елементарних знань у галузі фізичної культури, сформованість умінь і навичок для вирішення рухових завдань у різних </w:t>
            </w:r>
            <w:r w:rsidRPr="002C330B">
              <w:rPr>
                <w:rFonts w:ascii="Times New Roman" w:hAnsi="Times New Roman" w:cs="Times New Roman"/>
                <w:sz w:val="24"/>
                <w:szCs w:val="24"/>
              </w:rPr>
              <w:t>життєвих ситуаціях.</w:t>
            </w:r>
          </w:p>
          <w:p w:rsidR="00452A5E" w:rsidRPr="007F27C3" w:rsidRDefault="00DE10EB" w:rsidP="00452A5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30B">
              <w:rPr>
                <w:rFonts w:ascii="Times New Roman" w:hAnsi="Times New Roman" w:cs="Times New Roman"/>
                <w:b/>
                <w:sz w:val="24"/>
                <w:szCs w:val="24"/>
              </w:rPr>
              <w:t>«Дитина в сенсорно-пізнавальному просторі»</w:t>
            </w:r>
            <w:r w:rsidRPr="00452A5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52A5E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452A5E" w:rsidRPr="007F27C3">
              <w:rPr>
                <w:rFonts w:ascii="Times New Roman" w:hAnsi="Times New Roman" w:cs="Times New Roman"/>
                <w:sz w:val="26"/>
                <w:szCs w:val="26"/>
              </w:rPr>
              <w:t>Вихователі працюють за   перспективним та календарним  плануванням</w:t>
            </w:r>
            <w:r w:rsidR="00452A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2A5E"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2A5E" w:rsidRPr="007F27C3" w:rsidRDefault="00452A5E" w:rsidP="00452A5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Вихователями   груп створені сприятливі умови для розвитку логіко-математичної компетентності дітей дошкільного віку. Обладнані  осередки для занять з логіко-математичного розвитку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за інтересами дошкільників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Приділяється увага конструктивним іграм, які планують щотижня.</w:t>
            </w:r>
          </w:p>
          <w:p w:rsidR="00007F44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ихователями виготовлено 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сучасний, яскравий, динамічний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багатофункціональний</w:t>
            </w:r>
            <w:r w:rsidRPr="00601E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дидактичний матеріал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що сприя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формуванню знань з усіх розділів цього напряму.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У наявності демонстраційний та роздатковий матеріал. Для формування у дошкільнят навичок логічного мислення використовуються  дидактичні розвиваючі ігри не тільки на заняттях, а і в повсякденному житті. Опанування </w:t>
            </w:r>
            <w:proofErr w:type="spellStart"/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мислительних</w:t>
            </w:r>
            <w:proofErr w:type="spellEnd"/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операцій продовжується в розвивальних, дидактичних іграх, бесідах з дітьми на прогулянках. 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Вихователями п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одя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ться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індивідуальн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і заняття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52A5E" w:rsidRPr="007F27C3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Для активізації і підтримки дошкільників використовують емоційний фактор, пов'язаний з використанням ІКТ.</w:t>
            </w:r>
          </w:p>
          <w:p w:rsidR="00452A5E" w:rsidRPr="007F27C3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В ході занять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використовуют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ься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вправи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 xml:space="preserve">, під час яких 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>діти демонстру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ють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 уміння робити судження, виконувати операції логічного мислення: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синтез,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порівняння, 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узагальнення, абстрагування. Вихователі вчать встановлювати причинно-наслідкові зв’язки,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використ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>овують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ел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енти дослідницької діяльності евристичного характеру.</w:t>
            </w:r>
            <w:r w:rsidR="00007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 xml:space="preserve">Впроваджуються </w:t>
            </w:r>
            <w:r w:rsidR="00004833">
              <w:rPr>
                <w:rFonts w:ascii="Times New Roman" w:hAnsi="Times New Roman" w:cs="Times New Roman"/>
                <w:sz w:val="26"/>
                <w:szCs w:val="26"/>
              </w:rPr>
              <w:t>інноваційні техн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 xml:space="preserve">ології такі, </w:t>
            </w:r>
            <w:proofErr w:type="spellStart"/>
            <w:r w:rsidR="001D780F">
              <w:rPr>
                <w:rFonts w:ascii="Times New Roman" w:hAnsi="Times New Roman" w:cs="Times New Roman"/>
                <w:sz w:val="26"/>
                <w:szCs w:val="26"/>
              </w:rPr>
              <w:t>як:</w:t>
            </w:r>
            <w:r w:rsidR="00C91C23">
              <w:rPr>
                <w:rFonts w:ascii="Times New Roman" w:hAnsi="Times New Roman" w:cs="Times New Roman"/>
                <w:sz w:val="26"/>
                <w:szCs w:val="26"/>
              </w:rPr>
              <w:t>методика</w:t>
            </w:r>
            <w:proofErr w:type="spellEnd"/>
            <w:r w:rsidR="00C91C23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proofErr w:type="spellStart"/>
            <w:r w:rsidR="00C91C23">
              <w:rPr>
                <w:rFonts w:ascii="Times New Roman" w:hAnsi="Times New Roman" w:cs="Times New Roman"/>
                <w:sz w:val="26"/>
                <w:szCs w:val="26"/>
              </w:rPr>
              <w:t>Монтессорі</w:t>
            </w:r>
            <w:proofErr w:type="spellEnd"/>
            <w:r w:rsidR="00C91C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04833">
              <w:rPr>
                <w:rFonts w:ascii="Times New Roman" w:hAnsi="Times New Roman" w:cs="Times New Roman"/>
                <w:sz w:val="26"/>
                <w:szCs w:val="26"/>
              </w:rPr>
              <w:t xml:space="preserve"> коректурні таблиці</w:t>
            </w:r>
            <w:r w:rsidR="00C91C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леп-буки.</w:t>
            </w:r>
            <w:r w:rsidR="006C46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4833" w:rsidRDefault="00004833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Для роботи на заняттях з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конструювання використовують палички, будівельний матеріал, папір, різний покидьковий та природний матеріал. </w:t>
            </w:r>
          </w:p>
          <w:p w:rsidR="0032583E" w:rsidRDefault="0032583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старш</w:t>
            </w:r>
            <w:r w:rsidR="00C91C23">
              <w:rPr>
                <w:rFonts w:ascii="Times New Roman" w:hAnsi="Times New Roman" w:cs="Times New Roman"/>
                <w:sz w:val="26"/>
                <w:szCs w:val="26"/>
              </w:rPr>
              <w:t>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</w:t>
            </w:r>
            <w:r w:rsidR="00C91C2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плануються та проводяться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підгрупові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заняття з художньої праці. </w:t>
            </w:r>
          </w:p>
          <w:p w:rsidR="0032583E" w:rsidRDefault="0032583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кожній групі створено розвивальні центри діяльності дітей, де розміщено матеріал для логіко-математичного розвитку, конструювання та інших видів роботи цього спрямування. Наповнення центру є змінним. </w:t>
            </w:r>
          </w:p>
          <w:p w:rsidR="00452A5E" w:rsidRPr="007F27C3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Аналіз перспективних та календарних  планів вихователів показав, що  логіко-математичні </w:t>
            </w:r>
            <w:r w:rsidR="0032583E">
              <w:rPr>
                <w:rFonts w:ascii="Times New Roman" w:hAnsi="Times New Roman" w:cs="Times New Roman"/>
                <w:sz w:val="26"/>
                <w:szCs w:val="26"/>
              </w:rPr>
              <w:t xml:space="preserve">завдання 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присутні </w:t>
            </w:r>
            <w:r w:rsidR="0032583E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заняттях</w:t>
            </w:r>
            <w:r w:rsidR="0032583E">
              <w:rPr>
                <w:rFonts w:ascii="Times New Roman" w:hAnsi="Times New Roman" w:cs="Times New Roman"/>
                <w:sz w:val="26"/>
                <w:szCs w:val="26"/>
              </w:rPr>
              <w:t xml:space="preserve"> з різних напрямків програми.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780F" w:rsidRPr="001D780F" w:rsidRDefault="00452A5E" w:rsidP="001D78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З батьками  проводяться  бесіди, </w:t>
            </w:r>
            <w:r w:rsidR="006C46A7">
              <w:rPr>
                <w:rFonts w:ascii="Times New Roman" w:hAnsi="Times New Roman" w:cs="Times New Roman"/>
                <w:sz w:val="26"/>
                <w:szCs w:val="26"/>
              </w:rPr>
              <w:t>консультації з даного питання під час батьківських зборів та інших форм роботи з ними.</w:t>
            </w:r>
            <w:r w:rsidRPr="007F27C3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груп провели анкетування батьків з узагальненнями та висновками. Для батьків виготовлені папки – </w:t>
            </w:r>
            <w:r w:rsidR="001D780F">
              <w:rPr>
                <w:rFonts w:ascii="Times New Roman" w:hAnsi="Times New Roman" w:cs="Times New Roman"/>
                <w:sz w:val="26"/>
                <w:szCs w:val="26"/>
              </w:rPr>
              <w:t>пересувки, кишенькові книжечки.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1D" w:rsidRPr="00C75B1D" w:rsidRDefault="00D33CAB" w:rsidP="00D33CAB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Недостатня кількість сучасного спортивного обладнання, та спортивного інвентаря. </w:t>
            </w:r>
          </w:p>
        </w:tc>
      </w:tr>
      <w:tr w:rsidR="00DF622E" w:rsidRPr="00C75B1D" w:rsidTr="004B693D">
        <w:trPr>
          <w:trHeight w:val="9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2.1.1.3. У закладі дошкільної освіти створюються умови для реалізації варіативної складової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Базового компонента дошкільної освіти,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додаткових організаційних форм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освітнього процесу – гуртки, студії, секції (за</w:t>
            </w:r>
          </w:p>
          <w:p w:rsidR="00DF622E" w:rsidRPr="00C75B1D" w:rsidRDefault="00DF622E" w:rsidP="004B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згодою батьків та з урахуванням індивідуальних</w:t>
            </w:r>
            <w:r w:rsidR="004B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особливостей здобувачів дошкільної освіти)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Default="00043B3E" w:rsidP="005C417B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Організовано гуртки: з англійської мови, </w:t>
            </w:r>
            <w:r w:rsidR="00C91C23">
              <w:rPr>
                <w:rFonts w:ascii="Times New Roman" w:hAnsi="Times New Roman" w:cs="Times New Roman"/>
                <w:sz w:val="24"/>
                <w:szCs w:val="24"/>
              </w:rPr>
              <w:t>хореографії, фізкультурний «</w:t>
            </w:r>
            <w:proofErr w:type="spellStart"/>
            <w:r w:rsidR="00C91C23">
              <w:rPr>
                <w:rFonts w:ascii="Times New Roman" w:hAnsi="Times New Roman" w:cs="Times New Roman"/>
                <w:sz w:val="24"/>
                <w:szCs w:val="24"/>
              </w:rPr>
              <w:t>Здоров’ятко</w:t>
            </w:r>
            <w:proofErr w:type="spellEnd"/>
            <w:r w:rsidR="00C91C23">
              <w:rPr>
                <w:rFonts w:ascii="Times New Roman" w:hAnsi="Times New Roman" w:cs="Times New Roman"/>
                <w:sz w:val="24"/>
                <w:szCs w:val="24"/>
              </w:rPr>
              <w:t>», музичний «Веселі нотки».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Крім того, створено профільні групи</w:t>
            </w:r>
            <w:r w:rsidR="004B69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693D" w:rsidRPr="00C5556D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56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91C23">
              <w:rPr>
                <w:rFonts w:ascii="Times New Roman" w:hAnsi="Times New Roman"/>
                <w:sz w:val="26"/>
                <w:szCs w:val="26"/>
              </w:rPr>
              <w:t>художньо - естетичний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91C23" w:rsidRPr="00C75B1D" w:rsidRDefault="004B693D" w:rsidP="00C9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5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C91C23">
              <w:rPr>
                <w:rFonts w:ascii="Times New Roman" w:hAnsi="Times New Roman"/>
                <w:sz w:val="26"/>
                <w:szCs w:val="26"/>
              </w:rPr>
              <w:t>гуманітарний.</w:t>
            </w:r>
          </w:p>
          <w:p w:rsidR="004B693D" w:rsidRPr="00C75B1D" w:rsidRDefault="004B693D" w:rsidP="004B693D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DF622E">
        <w:trPr>
          <w:trHeight w:val="10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2.1.2. У закладі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здійснюється внутрішній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моніторинг стану і результатів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C75B1D" w:rsidRDefault="004B693D" w:rsidP="0000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здійснюється за Базовим компонентом дошкільн</w:t>
            </w:r>
            <w:r w:rsidR="0091096E">
              <w:rPr>
                <w:rFonts w:ascii="Times New Roman" w:hAnsi="Times New Roman" w:cs="Times New Roman"/>
                <w:sz w:val="24"/>
                <w:szCs w:val="24"/>
              </w:rPr>
              <w:t>ої освіти, згідно наказу  ЗДО. Моніторинг проводиться  у жовтні та травні.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9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моніторингу оприлюднюються на сайті закладу з висновками та пропозиціями.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2.1.2.1. У закладі дошкільної освіти здійснюється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аналіз стану освітньої діяльності, приймаються</w:t>
            </w:r>
            <w:r w:rsidR="0004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відповідні управлінські рішення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DD" w:rsidRPr="00B86C38" w:rsidRDefault="00007B3F" w:rsidP="00A85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річному плані роботи заплановані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стану освітньої діяльності.</w:t>
            </w:r>
            <w:r w:rsidR="00B73ED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аналіз освітньої діяльності за перше і друге півріччя та видаються накази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>радах   зачитується довідка з рекомендаціями та пропозиціями.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віт стану і результатів освітньої діяльності за рік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 xml:space="preserve">  надається на останню педагогічну раду та о</w:t>
            </w:r>
            <w:r w:rsidR="00B73E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52ED">
              <w:rPr>
                <w:rFonts w:ascii="Times New Roman" w:hAnsi="Times New Roman" w:cs="Times New Roman"/>
                <w:sz w:val="24"/>
                <w:szCs w:val="24"/>
              </w:rPr>
              <w:t xml:space="preserve">говорюється  з педагогічними працівниками.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C91C23">
        <w:trPr>
          <w:trHeight w:val="4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 У закладі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забезпечено дотримання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вимог до розпорядку дня та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навчання, організації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ED" w:rsidRPr="00B86C38" w:rsidRDefault="00A852ED" w:rsidP="00A85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дотримання  вимог до розпорядку дня та навчання,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</w:p>
          <w:p w:rsidR="00A852ED" w:rsidRPr="00B86C38" w:rsidRDefault="00A852ED" w:rsidP="00A85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B86C38" w:rsidRDefault="00A852ED" w:rsidP="00B73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  <w:r w:rsidR="00B73EDD">
              <w:rPr>
                <w:rFonts w:ascii="Times New Roman" w:hAnsi="Times New Roman" w:cs="Times New Roman"/>
                <w:sz w:val="24"/>
                <w:szCs w:val="24"/>
              </w:rPr>
              <w:t xml:space="preserve">. Складено розклади організованої освітньої діяльності усіма фахівцями та режим дня, завірений директором закладу для усіх вікових </w:t>
            </w:r>
            <w:r w:rsidR="00B7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категорій</w:t>
            </w:r>
            <w:r w:rsidR="00A752B3">
              <w:rPr>
                <w:rFonts w:ascii="Times New Roman" w:hAnsi="Times New Roman" w:cs="Times New Roman"/>
                <w:sz w:val="24"/>
                <w:szCs w:val="24"/>
              </w:rPr>
              <w:t xml:space="preserve"> (розміщені н</w:t>
            </w:r>
            <w:bookmarkStart w:id="0" w:name="_GoBack"/>
            <w:bookmarkEnd w:id="0"/>
            <w:r w:rsidR="00A752B3">
              <w:rPr>
                <w:rFonts w:ascii="Times New Roman" w:hAnsi="Times New Roman" w:cs="Times New Roman"/>
                <w:sz w:val="24"/>
                <w:szCs w:val="24"/>
              </w:rPr>
              <w:t>а сайті закладу).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DF622E">
        <w:trPr>
          <w:trHeight w:val="8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2.2.1.1. Розпорядок дня здобувачів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у вікових групах відповідає гігієнічним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нормам щодо тривалості сну, організації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різними видами діяльності та відпочинку, у тому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числі навчальних занять, тривалості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перебування на свіжому повітрі, рухової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активності, кратності приймання їжі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B86C38" w:rsidRDefault="00A852ED" w:rsidP="00A85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Складено режим дня та розклад організованої  освітньої діяльності відповідно до вікової групи. У перспективному плані роботи відображено організацію різних видів діяльності.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2.2.1.2. Гранично допустиме навчальне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навантаження на здобувача дошкільної освіти у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закладі дошкільної освіти відповідає віковій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B86C38" w:rsidRDefault="0082290C" w:rsidP="00DF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Гранично допустиме навчальне навантаження на здобувача дошкільної  освіти відповідає віковій групі, згідно Закону про дошкільну освіту.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7809" w:rsidRPr="00C75B1D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C75B1D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C75B1D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C75B1D" w:rsidRDefault="0058780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7809" w:rsidRPr="00C75B1D" w:rsidSect="00EF5E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C52"/>
    <w:multiLevelType w:val="hybridMultilevel"/>
    <w:tmpl w:val="697C4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51ED3"/>
    <w:multiLevelType w:val="hybridMultilevel"/>
    <w:tmpl w:val="659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4AF3"/>
    <w:multiLevelType w:val="hybridMultilevel"/>
    <w:tmpl w:val="905E02F6"/>
    <w:lvl w:ilvl="0" w:tplc="AE2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5ECB"/>
    <w:rsid w:val="00004833"/>
    <w:rsid w:val="00007B3F"/>
    <w:rsid w:val="00007F44"/>
    <w:rsid w:val="00030FBD"/>
    <w:rsid w:val="00043B3E"/>
    <w:rsid w:val="00066F96"/>
    <w:rsid w:val="000864D9"/>
    <w:rsid w:val="00151B09"/>
    <w:rsid w:val="00163FC4"/>
    <w:rsid w:val="001C4979"/>
    <w:rsid w:val="001D780F"/>
    <w:rsid w:val="002134EA"/>
    <w:rsid w:val="00265AD4"/>
    <w:rsid w:val="00277AF6"/>
    <w:rsid w:val="00281E5F"/>
    <w:rsid w:val="00282FC8"/>
    <w:rsid w:val="002C330B"/>
    <w:rsid w:val="0030466E"/>
    <w:rsid w:val="0032583E"/>
    <w:rsid w:val="00341F87"/>
    <w:rsid w:val="00371E84"/>
    <w:rsid w:val="003F5012"/>
    <w:rsid w:val="00445ADC"/>
    <w:rsid w:val="00452A5E"/>
    <w:rsid w:val="00456115"/>
    <w:rsid w:val="004A2EBE"/>
    <w:rsid w:val="004B693D"/>
    <w:rsid w:val="004C58A1"/>
    <w:rsid w:val="00540075"/>
    <w:rsid w:val="00546BF8"/>
    <w:rsid w:val="00587809"/>
    <w:rsid w:val="005C417B"/>
    <w:rsid w:val="005F6493"/>
    <w:rsid w:val="00646580"/>
    <w:rsid w:val="006C46A7"/>
    <w:rsid w:val="007E1E79"/>
    <w:rsid w:val="0082290C"/>
    <w:rsid w:val="008326F5"/>
    <w:rsid w:val="0086604C"/>
    <w:rsid w:val="0091096E"/>
    <w:rsid w:val="009339F0"/>
    <w:rsid w:val="00976417"/>
    <w:rsid w:val="009B0416"/>
    <w:rsid w:val="00A305EF"/>
    <w:rsid w:val="00A752B3"/>
    <w:rsid w:val="00A852ED"/>
    <w:rsid w:val="00A87B72"/>
    <w:rsid w:val="00B2689E"/>
    <w:rsid w:val="00B73EDD"/>
    <w:rsid w:val="00B7646D"/>
    <w:rsid w:val="00B86C38"/>
    <w:rsid w:val="00C75B1D"/>
    <w:rsid w:val="00C81C91"/>
    <w:rsid w:val="00C91C23"/>
    <w:rsid w:val="00CF7EDB"/>
    <w:rsid w:val="00D33CAB"/>
    <w:rsid w:val="00D370AC"/>
    <w:rsid w:val="00D72805"/>
    <w:rsid w:val="00DC3597"/>
    <w:rsid w:val="00DE10EB"/>
    <w:rsid w:val="00DF622E"/>
    <w:rsid w:val="00E3689F"/>
    <w:rsid w:val="00E71B95"/>
    <w:rsid w:val="00EF5ECB"/>
    <w:rsid w:val="00F91E93"/>
    <w:rsid w:val="00FC3402"/>
    <w:rsid w:val="00FF1BBE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71B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4A2EBE"/>
    <w:pPr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2EB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4A2EBE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Style12">
    <w:name w:val="Font Style12"/>
    <w:basedOn w:val="a0"/>
    <w:rsid w:val="004A2EBE"/>
    <w:rPr>
      <w:rFonts w:ascii="Times New Roman" w:hAnsi="Times New Roman" w:cs="Times New Roman" w:hint="default"/>
      <w:sz w:val="28"/>
      <w:szCs w:val="28"/>
    </w:rPr>
  </w:style>
  <w:style w:type="character" w:styleId="a7">
    <w:name w:val="Book Title"/>
    <w:basedOn w:val="a0"/>
    <w:uiPriority w:val="33"/>
    <w:qFormat/>
    <w:rsid w:val="005C417B"/>
    <w:rPr>
      <w:b/>
      <w:bCs/>
      <w:smallCaps/>
      <w:spacing w:val="5"/>
    </w:rPr>
  </w:style>
  <w:style w:type="paragraph" w:customStyle="1" w:styleId="tj">
    <w:name w:val="tj"/>
    <w:basedOn w:val="a"/>
    <w:rsid w:val="00E3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0864D9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9639</Words>
  <Characters>5495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zorana888@outlook.com</cp:lastModifiedBy>
  <cp:revision>2</cp:revision>
  <dcterms:created xsi:type="dcterms:W3CDTF">2025-11-12T14:31:00Z</dcterms:created>
  <dcterms:modified xsi:type="dcterms:W3CDTF">2025-11-12T14:31:00Z</dcterms:modified>
</cp:coreProperties>
</file>